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3260" w14:textId="5FCD526C" w:rsidR="00635415" w:rsidRPr="00697CE7" w:rsidRDefault="00000000" w:rsidP="004300F8">
      <w:pPr>
        <w:spacing w:after="0" w:line="240" w:lineRule="auto"/>
        <w:jc w:val="center"/>
        <w:rPr>
          <w:rFonts w:ascii="Times New Roman" w:eastAsia="Times New Roman" w:hAnsi="Times New Roman" w:cs="Times New Roman"/>
          <w:b/>
          <w:bCs/>
          <w:sz w:val="26"/>
          <w:szCs w:val="26"/>
        </w:rPr>
      </w:pPr>
      <w:r w:rsidRPr="00697CE7">
        <w:rPr>
          <w:rFonts w:ascii="Times New Roman" w:eastAsia="Times New Roman" w:hAnsi="Times New Roman" w:cs="Times New Roman"/>
          <w:b/>
          <w:bCs/>
          <w:sz w:val="26"/>
          <w:szCs w:val="26"/>
        </w:rPr>
        <w:t>L</w:t>
      </w:r>
      <w:r w:rsidR="00A173D4">
        <w:rPr>
          <w:rFonts w:ascii="Times New Roman" w:eastAsia="Times New Roman" w:hAnsi="Times New Roman" w:cs="Times New Roman"/>
          <w:b/>
          <w:bCs/>
          <w:sz w:val="26"/>
          <w:szCs w:val="26"/>
        </w:rPr>
        <w:t xml:space="preserve"> </w:t>
      </w:r>
      <w:r w:rsidRPr="00697CE7">
        <w:rPr>
          <w:rFonts w:ascii="Times New Roman" w:eastAsia="Times New Roman" w:hAnsi="Times New Roman" w:cs="Times New Roman"/>
          <w:b/>
          <w:bCs/>
          <w:sz w:val="26"/>
          <w:szCs w:val="26"/>
        </w:rPr>
        <w:t>Ī</w:t>
      </w:r>
      <w:r w:rsidR="00A173D4">
        <w:rPr>
          <w:rFonts w:ascii="Times New Roman" w:eastAsia="Times New Roman" w:hAnsi="Times New Roman" w:cs="Times New Roman"/>
          <w:b/>
          <w:bCs/>
          <w:sz w:val="26"/>
          <w:szCs w:val="26"/>
        </w:rPr>
        <w:t xml:space="preserve"> </w:t>
      </w:r>
      <w:r w:rsidRPr="00697CE7">
        <w:rPr>
          <w:rFonts w:ascii="Times New Roman" w:eastAsia="Times New Roman" w:hAnsi="Times New Roman" w:cs="Times New Roman"/>
          <w:b/>
          <w:bCs/>
          <w:sz w:val="26"/>
          <w:szCs w:val="26"/>
        </w:rPr>
        <w:t>G</w:t>
      </w:r>
      <w:r w:rsidR="00A173D4">
        <w:rPr>
          <w:rFonts w:ascii="Times New Roman" w:eastAsia="Times New Roman" w:hAnsi="Times New Roman" w:cs="Times New Roman"/>
          <w:b/>
          <w:bCs/>
          <w:sz w:val="26"/>
          <w:szCs w:val="26"/>
        </w:rPr>
        <w:t xml:space="preserve"> </w:t>
      </w:r>
      <w:r w:rsidRPr="00697CE7">
        <w:rPr>
          <w:rFonts w:ascii="Times New Roman" w:eastAsia="Times New Roman" w:hAnsi="Times New Roman" w:cs="Times New Roman"/>
          <w:b/>
          <w:bCs/>
          <w:sz w:val="26"/>
          <w:szCs w:val="26"/>
        </w:rPr>
        <w:t>U</w:t>
      </w:r>
      <w:r w:rsidR="00A173D4">
        <w:rPr>
          <w:rFonts w:ascii="Times New Roman" w:eastAsia="Times New Roman" w:hAnsi="Times New Roman" w:cs="Times New Roman"/>
          <w:b/>
          <w:bCs/>
          <w:sz w:val="26"/>
          <w:szCs w:val="26"/>
        </w:rPr>
        <w:t xml:space="preserve"> </w:t>
      </w:r>
      <w:r w:rsidRPr="00697CE7">
        <w:rPr>
          <w:rFonts w:ascii="Times New Roman" w:eastAsia="Times New Roman" w:hAnsi="Times New Roman" w:cs="Times New Roman"/>
          <w:b/>
          <w:bCs/>
          <w:sz w:val="26"/>
          <w:szCs w:val="26"/>
        </w:rPr>
        <w:t>M</w:t>
      </w:r>
      <w:r w:rsidR="00A173D4">
        <w:rPr>
          <w:rFonts w:ascii="Times New Roman" w:eastAsia="Times New Roman" w:hAnsi="Times New Roman" w:cs="Times New Roman"/>
          <w:b/>
          <w:bCs/>
          <w:sz w:val="26"/>
          <w:szCs w:val="26"/>
        </w:rPr>
        <w:t xml:space="preserve"> </w:t>
      </w:r>
      <w:r w:rsidRPr="00697CE7">
        <w:rPr>
          <w:rFonts w:ascii="Times New Roman" w:eastAsia="Times New Roman" w:hAnsi="Times New Roman" w:cs="Times New Roman"/>
          <w:b/>
          <w:bCs/>
          <w:sz w:val="26"/>
          <w:szCs w:val="26"/>
        </w:rPr>
        <w:t xml:space="preserve">S </w:t>
      </w:r>
      <w:bookmarkStart w:id="0" w:name="_Hlk141281812"/>
    </w:p>
    <w:p w14:paraId="23469253" w14:textId="667D87A9" w:rsidR="00A173D4" w:rsidRPr="00A173D4" w:rsidRDefault="002134B9" w:rsidP="00A173D4">
      <w:pPr>
        <w:spacing w:after="0" w:line="240" w:lineRule="auto"/>
        <w:jc w:val="center"/>
        <w:rPr>
          <w:rFonts w:ascii="Times New Roman" w:eastAsia="Times New Roman" w:hAnsi="Times New Roman" w:cs="Times New Roman"/>
          <w:b/>
          <w:bCs/>
          <w:sz w:val="24"/>
        </w:rPr>
      </w:pPr>
      <w:r>
        <w:rPr>
          <w:rFonts w:ascii="Times New Roman" w:eastAsia="Times New Roman" w:hAnsi="Times New Roman" w:cs="Times New Roman"/>
          <w:b/>
          <w:bCs/>
          <w:sz w:val="24"/>
        </w:rPr>
        <w:t>(</w:t>
      </w:r>
      <w:r w:rsidRPr="00A173D4">
        <w:rPr>
          <w:rFonts w:ascii="Times New Roman" w:eastAsia="Times New Roman" w:hAnsi="Times New Roman" w:cs="Times New Roman"/>
          <w:b/>
          <w:bCs/>
          <w:sz w:val="24"/>
        </w:rPr>
        <w:t>par pasta pakalpojumiem</w:t>
      </w:r>
      <w:bookmarkEnd w:id="0"/>
      <w:r>
        <w:rPr>
          <w:rFonts w:ascii="Times New Roman" w:eastAsia="Times New Roman" w:hAnsi="Times New Roman" w:cs="Times New Roman"/>
          <w:b/>
          <w:bCs/>
          <w:sz w:val="24"/>
        </w:rPr>
        <w:t>)</w:t>
      </w:r>
    </w:p>
    <w:p w14:paraId="656840F5" w14:textId="77777777" w:rsidR="00F66541" w:rsidRDefault="00F66541" w:rsidP="008B32FB">
      <w:pPr>
        <w:spacing w:after="0" w:line="240" w:lineRule="auto"/>
        <w:rPr>
          <w:rFonts w:ascii="Times New Roman" w:eastAsia="Times New Roman" w:hAnsi="Times New Roman" w:cs="Times New Roman"/>
          <w:bCs/>
          <w:sz w:val="26"/>
          <w:szCs w:val="26"/>
        </w:rPr>
      </w:pPr>
    </w:p>
    <w:p w14:paraId="6B90E9CB" w14:textId="77777777" w:rsidR="00A173D4" w:rsidRPr="00697CE7" w:rsidRDefault="00A173D4" w:rsidP="008B32FB">
      <w:pPr>
        <w:spacing w:after="0" w:line="240" w:lineRule="auto"/>
        <w:rPr>
          <w:rFonts w:ascii="Times New Roman" w:eastAsia="Times New Roman" w:hAnsi="Times New Roman" w:cs="Times New Roman"/>
          <w:bCs/>
          <w:sz w:val="26"/>
          <w:szCs w:val="26"/>
        </w:rPr>
      </w:pPr>
    </w:p>
    <w:p w14:paraId="3165F514" w14:textId="77777777" w:rsidR="004B60D2" w:rsidRPr="004B60D2" w:rsidRDefault="00000000" w:rsidP="004B60D2">
      <w:pPr>
        <w:spacing w:after="0" w:line="240" w:lineRule="auto"/>
        <w:jc w:val="both"/>
        <w:rPr>
          <w:rFonts w:ascii="Times New Roman" w:eastAsia="Times New Roman" w:hAnsi="Times New Roman" w:cs="Times New Roman"/>
          <w:i/>
          <w:iCs/>
          <w:sz w:val="26"/>
          <w:szCs w:val="26"/>
        </w:rPr>
      </w:pPr>
      <w:r w:rsidRPr="004B60D2">
        <w:rPr>
          <w:rFonts w:ascii="Times New Roman" w:eastAsia="Times New Roman" w:hAnsi="Times New Roman" w:cs="Times New Roman"/>
          <w:i/>
          <w:iCs/>
          <w:sz w:val="26"/>
          <w:szCs w:val="26"/>
        </w:rPr>
        <w:t xml:space="preserve">Rīgā, </w:t>
      </w:r>
    </w:p>
    <w:p w14:paraId="1F794337" w14:textId="5ABEBF3B" w:rsidR="004B60D2" w:rsidRPr="004B60D2" w:rsidRDefault="00000000" w:rsidP="00B634B7">
      <w:pPr>
        <w:spacing w:after="0" w:line="240" w:lineRule="auto"/>
        <w:rPr>
          <w:rFonts w:ascii="Times New Roman" w:eastAsia="Times New Roman" w:hAnsi="Times New Roman" w:cs="Times New Roman"/>
          <w:bCs/>
          <w:i/>
          <w:iCs/>
          <w:sz w:val="26"/>
          <w:szCs w:val="26"/>
        </w:rPr>
      </w:pPr>
      <w:r w:rsidRPr="004B60D2">
        <w:rPr>
          <w:rFonts w:ascii="Times New Roman" w:eastAsia="Times New Roman" w:hAnsi="Times New Roman" w:cs="Times New Roman"/>
          <w:bCs/>
          <w:i/>
          <w:iCs/>
          <w:sz w:val="26"/>
          <w:szCs w:val="26"/>
        </w:rPr>
        <w:t>Parakstīšanas datums ir pēdējā pievienotā droša elektroniskā paraksta un tā laika zīmoga datums</w:t>
      </w:r>
    </w:p>
    <w:p w14:paraId="46ED4505" w14:textId="77777777" w:rsidR="00A173D4" w:rsidRPr="00697CE7" w:rsidRDefault="00A173D4" w:rsidP="00635415">
      <w:pPr>
        <w:spacing w:after="0" w:line="240" w:lineRule="auto"/>
        <w:jc w:val="both"/>
        <w:rPr>
          <w:rFonts w:ascii="Times New Roman" w:eastAsia="Times New Roman" w:hAnsi="Times New Roman" w:cs="Times New Roman"/>
          <w:sz w:val="26"/>
          <w:szCs w:val="26"/>
        </w:rPr>
      </w:pPr>
    </w:p>
    <w:p w14:paraId="3DEE9B61" w14:textId="429B520E" w:rsidR="00B634B7" w:rsidRDefault="00000000" w:rsidP="004F3811">
      <w:pPr>
        <w:spacing w:after="0" w:line="240" w:lineRule="auto"/>
        <w:ind w:firstLine="720"/>
        <w:jc w:val="both"/>
        <w:rPr>
          <w:rFonts w:ascii="Times New Roman" w:eastAsia="Times New Roman" w:hAnsi="Times New Roman" w:cs="Times New Roman"/>
          <w:sz w:val="26"/>
          <w:szCs w:val="26"/>
        </w:rPr>
      </w:pPr>
      <w:r w:rsidRPr="004B60D2">
        <w:rPr>
          <w:rFonts w:ascii="Times New Roman" w:eastAsia="Times New Roman" w:hAnsi="Times New Roman" w:cs="Times New Roman"/>
          <w:b/>
          <w:sz w:val="26"/>
          <w:szCs w:val="26"/>
        </w:rPr>
        <w:t xml:space="preserve">Rīgas </w:t>
      </w:r>
      <w:r w:rsidR="005623B5">
        <w:rPr>
          <w:rFonts w:ascii="Times New Roman" w:eastAsia="Times New Roman" w:hAnsi="Times New Roman" w:cs="Times New Roman"/>
          <w:b/>
          <w:sz w:val="26"/>
          <w:szCs w:val="26"/>
        </w:rPr>
        <w:t xml:space="preserve">valstspilsētas </w:t>
      </w:r>
      <w:r w:rsidRPr="004B60D2">
        <w:rPr>
          <w:rFonts w:ascii="Times New Roman" w:eastAsia="Times New Roman" w:hAnsi="Times New Roman" w:cs="Times New Roman"/>
          <w:b/>
          <w:sz w:val="26"/>
          <w:szCs w:val="26"/>
        </w:rPr>
        <w:t>pašvaldības policija</w:t>
      </w:r>
      <w:r w:rsidRPr="004B60D2">
        <w:rPr>
          <w:rFonts w:ascii="Times New Roman" w:eastAsia="Times New Roman" w:hAnsi="Times New Roman" w:cs="Times New Roman"/>
          <w:bCs/>
          <w:sz w:val="26"/>
          <w:szCs w:val="26"/>
        </w:rPr>
        <w:t xml:space="preserve"> (turpmāk – </w:t>
      </w:r>
      <w:r w:rsidRPr="00697CE7">
        <w:rPr>
          <w:rFonts w:ascii="Times New Roman" w:eastAsia="Times New Roman" w:hAnsi="Times New Roman" w:cs="Times New Roman"/>
          <w:b/>
          <w:sz w:val="26"/>
          <w:szCs w:val="26"/>
        </w:rPr>
        <w:t>Klients</w:t>
      </w:r>
      <w:r w:rsidRPr="004B60D2">
        <w:rPr>
          <w:rFonts w:ascii="Times New Roman" w:eastAsia="Times New Roman" w:hAnsi="Times New Roman" w:cs="Times New Roman"/>
          <w:bCs/>
          <w:sz w:val="26"/>
          <w:szCs w:val="26"/>
        </w:rPr>
        <w:t xml:space="preserve">), tās priekšnieka </w:t>
      </w:r>
      <w:proofErr w:type="spellStart"/>
      <w:r w:rsidR="004F3811">
        <w:rPr>
          <w:rFonts w:ascii="Times New Roman" w:eastAsia="Times New Roman" w:hAnsi="Times New Roman" w:cs="Times New Roman"/>
          <w:bCs/>
          <w:sz w:val="26"/>
          <w:szCs w:val="26"/>
        </w:rPr>
        <w:t>p.i</w:t>
      </w:r>
      <w:proofErr w:type="spellEnd"/>
      <w:r w:rsidR="004F3811">
        <w:rPr>
          <w:rFonts w:ascii="Times New Roman" w:eastAsia="Times New Roman" w:hAnsi="Times New Roman" w:cs="Times New Roman"/>
          <w:bCs/>
          <w:sz w:val="26"/>
          <w:szCs w:val="26"/>
        </w:rPr>
        <w:t xml:space="preserve">. </w:t>
      </w:r>
      <w:r w:rsidR="00E72BBA">
        <w:rPr>
          <w:rFonts w:ascii="Times New Roman" w:eastAsia="Times New Roman" w:hAnsi="Times New Roman" w:cs="Times New Roman"/>
          <w:b/>
          <w:sz w:val="26"/>
          <w:szCs w:val="26"/>
        </w:rPr>
        <w:t xml:space="preserve">Andreja </w:t>
      </w:r>
      <w:proofErr w:type="spellStart"/>
      <w:r w:rsidR="00E72BBA">
        <w:rPr>
          <w:rFonts w:ascii="Times New Roman" w:eastAsia="Times New Roman" w:hAnsi="Times New Roman" w:cs="Times New Roman"/>
          <w:b/>
          <w:sz w:val="26"/>
          <w:szCs w:val="26"/>
        </w:rPr>
        <w:t>Aronova</w:t>
      </w:r>
      <w:proofErr w:type="spellEnd"/>
      <w:r w:rsidR="00397A0F" w:rsidRPr="00397A0F">
        <w:rPr>
          <w:rFonts w:ascii="Times New Roman" w:eastAsia="Times New Roman" w:hAnsi="Times New Roman" w:cs="Times New Roman"/>
          <w:bCs/>
          <w:sz w:val="26"/>
          <w:szCs w:val="26"/>
        </w:rPr>
        <w:t xml:space="preserve"> </w:t>
      </w:r>
      <w:r w:rsidR="00B634B7" w:rsidRPr="00B634B7">
        <w:rPr>
          <w:rFonts w:ascii="Times New Roman" w:eastAsia="Times New Roman" w:hAnsi="Times New Roman" w:cs="Times New Roman"/>
          <w:bCs/>
          <w:sz w:val="26"/>
          <w:szCs w:val="26"/>
        </w:rPr>
        <w:t xml:space="preserve">personā, kurš rīkojas saskaņā ar Rīgas domes 2023. gada 30. augusta saistošo noteikumu Nr. RD-23-235-sn “Rīgas valstspilsētas pašvaldības nolikums” 74. punktu, Rīgas domes </w:t>
      </w:r>
      <w:r w:rsidR="00397A0F" w:rsidRPr="00397A0F">
        <w:rPr>
          <w:rFonts w:ascii="Times New Roman" w:eastAsia="Times New Roman" w:hAnsi="Times New Roman" w:cs="Times New Roman"/>
          <w:bCs/>
          <w:sz w:val="26"/>
          <w:szCs w:val="26"/>
        </w:rPr>
        <w:t>2020.</w:t>
      </w:r>
      <w:r w:rsidR="00DF70D8">
        <w:rPr>
          <w:rFonts w:ascii="Times New Roman" w:eastAsia="Times New Roman" w:hAnsi="Times New Roman" w:cs="Times New Roman"/>
          <w:bCs/>
          <w:sz w:val="26"/>
          <w:szCs w:val="26"/>
        </w:rPr>
        <w:t> </w:t>
      </w:r>
      <w:r w:rsidR="00397A0F" w:rsidRPr="00397A0F">
        <w:rPr>
          <w:rFonts w:ascii="Times New Roman" w:eastAsia="Times New Roman" w:hAnsi="Times New Roman" w:cs="Times New Roman"/>
          <w:bCs/>
          <w:sz w:val="26"/>
          <w:szCs w:val="26"/>
        </w:rPr>
        <w:t>gada 6.</w:t>
      </w:r>
      <w:r w:rsidR="00DF70D8">
        <w:rPr>
          <w:rFonts w:ascii="Times New Roman" w:eastAsia="Times New Roman" w:hAnsi="Times New Roman" w:cs="Times New Roman"/>
          <w:bCs/>
          <w:sz w:val="26"/>
          <w:szCs w:val="26"/>
        </w:rPr>
        <w:t> </w:t>
      </w:r>
      <w:r w:rsidR="00397A0F" w:rsidRPr="00397A0F">
        <w:rPr>
          <w:rFonts w:ascii="Times New Roman" w:eastAsia="Times New Roman" w:hAnsi="Times New Roman" w:cs="Times New Roman"/>
          <w:bCs/>
          <w:sz w:val="26"/>
          <w:szCs w:val="26"/>
        </w:rPr>
        <w:t>augusta nolikuma Nr.</w:t>
      </w:r>
      <w:r w:rsidR="00DF70D8">
        <w:rPr>
          <w:rFonts w:ascii="Times New Roman" w:eastAsia="Times New Roman" w:hAnsi="Times New Roman" w:cs="Times New Roman"/>
          <w:bCs/>
          <w:sz w:val="26"/>
          <w:szCs w:val="26"/>
        </w:rPr>
        <w:t> </w:t>
      </w:r>
      <w:r w:rsidR="00397A0F" w:rsidRPr="00397A0F">
        <w:rPr>
          <w:rFonts w:ascii="Times New Roman" w:eastAsia="Times New Roman" w:hAnsi="Times New Roman" w:cs="Times New Roman"/>
          <w:bCs/>
          <w:sz w:val="26"/>
          <w:szCs w:val="26"/>
        </w:rPr>
        <w:t>39 “Rīgas pašvaldības policijas nolikums” 12.</w:t>
      </w:r>
      <w:r w:rsidR="00DF70D8">
        <w:rPr>
          <w:rFonts w:ascii="Times New Roman" w:eastAsia="Times New Roman" w:hAnsi="Times New Roman" w:cs="Times New Roman"/>
          <w:bCs/>
          <w:sz w:val="26"/>
          <w:szCs w:val="26"/>
        </w:rPr>
        <w:t> </w:t>
      </w:r>
      <w:r w:rsidR="00397A0F" w:rsidRPr="00397A0F">
        <w:rPr>
          <w:rFonts w:ascii="Times New Roman" w:eastAsia="Times New Roman" w:hAnsi="Times New Roman" w:cs="Times New Roman"/>
          <w:bCs/>
          <w:sz w:val="26"/>
          <w:szCs w:val="26"/>
        </w:rPr>
        <w:t>punktu</w:t>
      </w:r>
      <w:r w:rsidR="00397A0F">
        <w:rPr>
          <w:rFonts w:ascii="Times New Roman" w:eastAsia="Times New Roman" w:hAnsi="Times New Roman" w:cs="Times New Roman"/>
          <w:bCs/>
          <w:sz w:val="26"/>
          <w:szCs w:val="26"/>
        </w:rPr>
        <w:t xml:space="preserve"> </w:t>
      </w:r>
      <w:r w:rsidR="00B634B7" w:rsidRPr="00B634B7">
        <w:rPr>
          <w:rFonts w:ascii="Times New Roman" w:eastAsia="Calibri" w:hAnsi="Times New Roman" w:cs="Times New Roman"/>
          <w:color w:val="000000"/>
          <w:sz w:val="26"/>
          <w:szCs w:val="26"/>
        </w:rPr>
        <w:t xml:space="preserve">un Rīgas valstspilsētas pašvaldības 2024. gada </w:t>
      </w:r>
      <w:r w:rsidR="00B634B7">
        <w:rPr>
          <w:rFonts w:ascii="Times New Roman" w:eastAsia="Calibri" w:hAnsi="Times New Roman" w:cs="Times New Roman"/>
          <w:color w:val="000000"/>
          <w:sz w:val="26"/>
          <w:szCs w:val="26"/>
        </w:rPr>
        <w:t>25</w:t>
      </w:r>
      <w:r w:rsidR="00B634B7" w:rsidRPr="00B634B7">
        <w:rPr>
          <w:rFonts w:ascii="Times New Roman" w:eastAsia="Calibri" w:hAnsi="Times New Roman" w:cs="Times New Roman"/>
          <w:color w:val="000000"/>
          <w:sz w:val="26"/>
          <w:szCs w:val="26"/>
        </w:rPr>
        <w:t>. j</w:t>
      </w:r>
      <w:r w:rsidR="00B634B7">
        <w:rPr>
          <w:rFonts w:ascii="Times New Roman" w:eastAsia="Calibri" w:hAnsi="Times New Roman" w:cs="Times New Roman"/>
          <w:color w:val="000000"/>
          <w:sz w:val="26"/>
          <w:szCs w:val="26"/>
        </w:rPr>
        <w:t>ūnija</w:t>
      </w:r>
      <w:r w:rsidR="00B634B7" w:rsidRPr="00B634B7">
        <w:rPr>
          <w:rFonts w:ascii="Times New Roman" w:eastAsia="Calibri" w:hAnsi="Times New Roman" w:cs="Times New Roman"/>
          <w:color w:val="000000"/>
          <w:sz w:val="26"/>
          <w:szCs w:val="26"/>
        </w:rPr>
        <w:t xml:space="preserve"> rīkojumu Nr. RD-24-</w:t>
      </w:r>
      <w:r w:rsidR="00B634B7">
        <w:rPr>
          <w:rFonts w:ascii="Times New Roman" w:eastAsia="Calibri" w:hAnsi="Times New Roman" w:cs="Times New Roman"/>
          <w:color w:val="000000"/>
          <w:sz w:val="26"/>
          <w:szCs w:val="26"/>
        </w:rPr>
        <w:t>13</w:t>
      </w:r>
      <w:r w:rsidR="00B634B7" w:rsidRPr="00B634B7">
        <w:rPr>
          <w:rFonts w:ascii="Times New Roman" w:eastAsia="Calibri" w:hAnsi="Times New Roman" w:cs="Times New Roman"/>
          <w:color w:val="000000"/>
          <w:sz w:val="26"/>
          <w:szCs w:val="26"/>
        </w:rPr>
        <w:t>6-ip no vienas puses, un</w:t>
      </w:r>
    </w:p>
    <w:p w14:paraId="2B0A7E03" w14:textId="7AA50D94" w:rsidR="00E72BBA" w:rsidRDefault="00000000" w:rsidP="004F3811">
      <w:pPr>
        <w:spacing w:after="0" w:line="240" w:lineRule="auto"/>
        <w:ind w:firstLine="720"/>
        <w:jc w:val="both"/>
        <w:rPr>
          <w:rFonts w:ascii="Times New Roman" w:eastAsia="Times New Roman" w:hAnsi="Times New Roman" w:cs="Times New Roman"/>
          <w:sz w:val="26"/>
          <w:szCs w:val="26"/>
        </w:rPr>
      </w:pPr>
      <w:r w:rsidRPr="00A173D4">
        <w:rPr>
          <w:rFonts w:ascii="Times New Roman" w:eastAsia="Times New Roman" w:hAnsi="Times New Roman" w:cs="Times New Roman"/>
          <w:b/>
          <w:sz w:val="26"/>
          <w:szCs w:val="26"/>
        </w:rPr>
        <w:t>Valsts akci</w:t>
      </w:r>
      <w:r>
        <w:rPr>
          <w:rFonts w:ascii="Times New Roman" w:eastAsia="Times New Roman" w:hAnsi="Times New Roman" w:cs="Times New Roman"/>
          <w:b/>
          <w:sz w:val="26"/>
          <w:szCs w:val="26"/>
        </w:rPr>
        <w:t xml:space="preserve">ju sabiedrība „Latvijas Pasts” </w:t>
      </w:r>
      <w:r w:rsidRPr="00697CE7">
        <w:rPr>
          <w:rFonts w:ascii="Times New Roman" w:eastAsia="Times New Roman" w:hAnsi="Times New Roman" w:cs="Times New Roman"/>
          <w:sz w:val="26"/>
          <w:szCs w:val="26"/>
        </w:rPr>
        <w:t xml:space="preserve">(turpmāk – </w:t>
      </w:r>
      <w:r w:rsidRPr="00697CE7">
        <w:rPr>
          <w:rFonts w:ascii="Times New Roman" w:eastAsia="Times New Roman" w:hAnsi="Times New Roman" w:cs="Times New Roman"/>
          <w:b/>
          <w:bCs/>
          <w:sz w:val="26"/>
          <w:szCs w:val="26"/>
        </w:rPr>
        <w:t>Pasts</w:t>
      </w:r>
      <w:r w:rsidRPr="00697CE7">
        <w:rPr>
          <w:rFonts w:ascii="Times New Roman" w:eastAsia="Times New Roman" w:hAnsi="Times New Roman" w:cs="Times New Roman"/>
          <w:sz w:val="26"/>
          <w:szCs w:val="26"/>
        </w:rPr>
        <w:t xml:space="preserve">), </w:t>
      </w:r>
      <w:r w:rsidR="00D40F3C">
        <w:rPr>
          <w:rFonts w:ascii="Times New Roman" w:eastAsia="Times New Roman" w:hAnsi="Times New Roman" w:cs="Times New Roman"/>
          <w:sz w:val="26"/>
          <w:szCs w:val="26"/>
        </w:rPr>
        <w:t>_________</w:t>
      </w:r>
      <w:r w:rsidRPr="00697CE7">
        <w:rPr>
          <w:rFonts w:ascii="Times New Roman" w:eastAsia="Times New Roman" w:hAnsi="Times New Roman" w:cs="Times New Roman"/>
          <w:sz w:val="26"/>
          <w:szCs w:val="26"/>
        </w:rPr>
        <w:t xml:space="preserve"> no otras puses,</w:t>
      </w:r>
      <w:r w:rsidR="00B634B7">
        <w:rPr>
          <w:rFonts w:ascii="Times New Roman" w:eastAsia="Times New Roman" w:hAnsi="Times New Roman" w:cs="Times New Roman"/>
          <w:sz w:val="26"/>
          <w:szCs w:val="26"/>
        </w:rPr>
        <w:t xml:space="preserve"> </w:t>
      </w:r>
    </w:p>
    <w:p w14:paraId="3358071A" w14:textId="400DB616" w:rsidR="004B60D2" w:rsidRPr="00697CE7" w:rsidRDefault="00ED0DF5" w:rsidP="004F3811">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Pr="00697CE7">
        <w:rPr>
          <w:rFonts w:ascii="Times New Roman" w:eastAsia="Times New Roman" w:hAnsi="Times New Roman" w:cs="Times New Roman"/>
          <w:sz w:val="26"/>
          <w:szCs w:val="26"/>
        </w:rPr>
        <w:t xml:space="preserve">et katrs atsevišķi un abi kopā saukti – </w:t>
      </w:r>
      <w:r w:rsidRPr="00697CE7">
        <w:rPr>
          <w:rFonts w:ascii="Times New Roman" w:eastAsia="Times New Roman" w:hAnsi="Times New Roman" w:cs="Times New Roman"/>
          <w:b/>
          <w:bCs/>
          <w:sz w:val="26"/>
          <w:szCs w:val="26"/>
        </w:rPr>
        <w:t>Puses</w:t>
      </w:r>
      <w:r w:rsidRPr="00697CE7">
        <w:rPr>
          <w:rFonts w:ascii="Times New Roman" w:eastAsia="Times New Roman" w:hAnsi="Times New Roman" w:cs="Times New Roman"/>
          <w:sz w:val="26"/>
          <w:szCs w:val="26"/>
        </w:rPr>
        <w:t>,</w:t>
      </w:r>
      <w:r w:rsidR="00E72BBA" w:rsidRPr="00E72BBA">
        <w:rPr>
          <w:rFonts w:ascii="Times New Roman" w:eastAsia="Times New Roman" w:hAnsi="Times New Roman" w:cs="Times New Roman"/>
          <w:sz w:val="26"/>
          <w:szCs w:val="26"/>
        </w:rPr>
        <w:t xml:space="preserve"> pamatojoties uz </w:t>
      </w:r>
      <w:r w:rsidR="00893BAF">
        <w:rPr>
          <w:rFonts w:ascii="Times New Roman" w:eastAsia="Times New Roman" w:hAnsi="Times New Roman" w:cs="Times New Roman"/>
          <w:sz w:val="26"/>
          <w:szCs w:val="26"/>
        </w:rPr>
        <w:t>Kvalitātes vadības pārvaldes priekšnieka</w:t>
      </w:r>
      <w:r w:rsidR="00E72BBA" w:rsidRPr="00E72BBA">
        <w:rPr>
          <w:rFonts w:ascii="Times New Roman" w:eastAsia="Times New Roman" w:hAnsi="Times New Roman" w:cs="Times New Roman"/>
          <w:sz w:val="26"/>
          <w:szCs w:val="26"/>
        </w:rPr>
        <w:t xml:space="preserve"> 2024. gada 1. j</w:t>
      </w:r>
      <w:r w:rsidR="00E72BBA">
        <w:rPr>
          <w:rFonts w:ascii="Times New Roman" w:eastAsia="Times New Roman" w:hAnsi="Times New Roman" w:cs="Times New Roman"/>
          <w:sz w:val="26"/>
          <w:szCs w:val="26"/>
        </w:rPr>
        <w:t>ūlija</w:t>
      </w:r>
      <w:r w:rsidR="00E72BBA" w:rsidRPr="00E72BBA">
        <w:rPr>
          <w:rFonts w:ascii="Times New Roman" w:eastAsia="Times New Roman" w:hAnsi="Times New Roman" w:cs="Times New Roman"/>
          <w:sz w:val="26"/>
          <w:szCs w:val="26"/>
        </w:rPr>
        <w:t xml:space="preserve"> ziņojuma Nr. RPP-24-</w:t>
      </w:r>
      <w:r w:rsidR="00E72BBA">
        <w:rPr>
          <w:rFonts w:ascii="Times New Roman" w:eastAsia="Times New Roman" w:hAnsi="Times New Roman" w:cs="Times New Roman"/>
          <w:sz w:val="26"/>
          <w:szCs w:val="26"/>
        </w:rPr>
        <w:t>1078-</w:t>
      </w:r>
      <w:r w:rsidR="00E72BBA" w:rsidRPr="00E72BBA">
        <w:rPr>
          <w:rFonts w:ascii="Times New Roman" w:eastAsia="Times New Roman" w:hAnsi="Times New Roman" w:cs="Times New Roman"/>
          <w:sz w:val="26"/>
          <w:szCs w:val="26"/>
        </w:rPr>
        <w:t xml:space="preserve">dv noslēdz šo līgumu </w:t>
      </w:r>
      <w:r w:rsidR="00B25C27" w:rsidRPr="00697CE7">
        <w:rPr>
          <w:rFonts w:ascii="Times New Roman" w:eastAsia="Times New Roman" w:hAnsi="Times New Roman" w:cs="Times New Roman"/>
          <w:sz w:val="26"/>
          <w:szCs w:val="26"/>
        </w:rPr>
        <w:t xml:space="preserve">(turpmāk – </w:t>
      </w:r>
      <w:r w:rsidR="00B25C27" w:rsidRPr="00697CE7">
        <w:rPr>
          <w:rFonts w:ascii="Times New Roman" w:eastAsia="Times New Roman" w:hAnsi="Times New Roman" w:cs="Times New Roman"/>
          <w:b/>
          <w:bCs/>
          <w:sz w:val="26"/>
          <w:szCs w:val="26"/>
        </w:rPr>
        <w:t>Līgums</w:t>
      </w:r>
      <w:r w:rsidR="00B25C27" w:rsidRPr="00697CE7">
        <w:rPr>
          <w:rFonts w:ascii="Times New Roman" w:eastAsia="Times New Roman" w:hAnsi="Times New Roman" w:cs="Times New Roman"/>
          <w:sz w:val="26"/>
          <w:szCs w:val="26"/>
        </w:rPr>
        <w:t>):</w:t>
      </w:r>
    </w:p>
    <w:p w14:paraId="53153561" w14:textId="77777777" w:rsidR="00635415" w:rsidRPr="00697CE7" w:rsidRDefault="00000000" w:rsidP="00B25C27">
      <w:pPr>
        <w:numPr>
          <w:ilvl w:val="0"/>
          <w:numId w:val="1"/>
        </w:numPr>
        <w:spacing w:before="240" w:after="0" w:line="240" w:lineRule="auto"/>
        <w:ind w:left="714"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LĪGUMA PRIEKŠMETS</w:t>
      </w:r>
    </w:p>
    <w:p w14:paraId="6FADA845" w14:textId="77777777" w:rsidR="00635415" w:rsidRPr="00697CE7" w:rsidRDefault="00000000" w:rsidP="0086493F">
      <w:pPr>
        <w:numPr>
          <w:ilvl w:val="1"/>
          <w:numId w:val="2"/>
        </w:numPr>
        <w:tabs>
          <w:tab w:val="clear" w:pos="720"/>
        </w:tabs>
        <w:spacing w:after="0" w:line="240" w:lineRule="auto"/>
        <w:ind w:left="0" w:firstLine="709"/>
        <w:jc w:val="both"/>
        <w:outlineLvl w:val="6"/>
        <w:rPr>
          <w:rFonts w:ascii="Times New Roman" w:eastAsia="Times New Roman" w:hAnsi="Times New Roman" w:cs="Times New Roman"/>
          <w:i/>
          <w:sz w:val="26"/>
          <w:szCs w:val="26"/>
        </w:rPr>
      </w:pPr>
      <w:r w:rsidRPr="00697CE7">
        <w:rPr>
          <w:rFonts w:ascii="Times New Roman" w:eastAsia="Times New Roman" w:hAnsi="Times New Roman" w:cs="Times New Roman"/>
          <w:sz w:val="26"/>
          <w:szCs w:val="26"/>
        </w:rPr>
        <w:t>Pasts sniedz un Klients izmanto pasta pakalpojumus.</w:t>
      </w:r>
    </w:p>
    <w:p w14:paraId="741D5DB1" w14:textId="77777777" w:rsidR="00635415" w:rsidRPr="00697CE7" w:rsidRDefault="00000000" w:rsidP="0086493F">
      <w:pPr>
        <w:numPr>
          <w:ilvl w:val="1"/>
          <w:numId w:val="2"/>
        </w:numPr>
        <w:tabs>
          <w:tab w:val="clear" w:pos="720"/>
        </w:tabs>
        <w:spacing w:after="0" w:line="240" w:lineRule="auto"/>
        <w:ind w:left="0" w:firstLine="709"/>
        <w:jc w:val="both"/>
        <w:outlineLvl w:val="6"/>
        <w:rPr>
          <w:rFonts w:ascii="Times New Roman" w:eastAsia="Times New Roman" w:hAnsi="Times New Roman" w:cs="Times New Roman"/>
          <w:i/>
          <w:sz w:val="26"/>
          <w:szCs w:val="26"/>
        </w:rPr>
      </w:pPr>
      <w:r w:rsidRPr="00697CE7">
        <w:rPr>
          <w:rFonts w:ascii="Times New Roman" w:eastAsia="Times New Roman" w:hAnsi="Times New Roman" w:cs="Times New Roman"/>
          <w:sz w:val="26"/>
          <w:szCs w:val="26"/>
        </w:rPr>
        <w:t>Gadījumā, ja pakalpojuma sniegšanas noteikumi un Līguma noteikumi ir dažādi interpretējami, tad noteicošie ir pakalpojuma sniegšanas noteikumi.</w:t>
      </w:r>
    </w:p>
    <w:p w14:paraId="25A04E9B" w14:textId="77777777" w:rsidR="00635415" w:rsidRPr="00697CE7" w:rsidRDefault="00000000" w:rsidP="00BF53E5">
      <w:pPr>
        <w:numPr>
          <w:ilvl w:val="0"/>
          <w:numId w:val="1"/>
        </w:numPr>
        <w:spacing w:before="240" w:after="0" w:line="240" w:lineRule="auto"/>
        <w:ind w:left="714"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LĪGUMA SUMMA</w:t>
      </w:r>
    </w:p>
    <w:p w14:paraId="11F45B2A" w14:textId="4AC850BE" w:rsidR="00635415" w:rsidRPr="00697CE7" w:rsidRDefault="00000000" w:rsidP="00BF53E5">
      <w:pPr>
        <w:spacing w:after="0" w:line="240" w:lineRule="auto"/>
        <w:ind w:firstLine="709"/>
        <w:jc w:val="both"/>
        <w:rPr>
          <w:rFonts w:ascii="Times New Roman" w:eastAsia="Times New Roman" w:hAnsi="Times New Roman" w:cs="Times New Roman"/>
          <w:b/>
          <w:sz w:val="26"/>
          <w:szCs w:val="26"/>
        </w:rPr>
      </w:pPr>
      <w:r w:rsidRPr="00697CE7">
        <w:rPr>
          <w:rFonts w:ascii="Times New Roman" w:eastAsia="Times New Roman" w:hAnsi="Times New Roman" w:cs="Times New Roman"/>
          <w:sz w:val="26"/>
          <w:szCs w:val="26"/>
        </w:rPr>
        <w:t xml:space="preserve">Līguma summa </w:t>
      </w:r>
      <w:r w:rsidR="00697CE7" w:rsidRPr="00697CE7">
        <w:rPr>
          <w:rFonts w:ascii="Times New Roman" w:eastAsia="Times New Roman" w:hAnsi="Times New Roman" w:cs="Times New Roman"/>
          <w:sz w:val="26"/>
          <w:szCs w:val="26"/>
        </w:rPr>
        <w:t xml:space="preserve">ar </w:t>
      </w:r>
      <w:r w:rsidR="00697CE7" w:rsidRPr="00697CE7">
        <w:rPr>
          <w:rFonts w:ascii="Times New Roman" w:hAnsi="Times New Roman" w:cs="Times New Roman"/>
          <w:sz w:val="26"/>
          <w:szCs w:val="26"/>
        </w:rPr>
        <w:t>pievienotās vērtības nodokli i</w:t>
      </w:r>
      <w:r w:rsidRPr="00697CE7">
        <w:rPr>
          <w:rFonts w:ascii="Times New Roman" w:eastAsia="Times New Roman" w:hAnsi="Times New Roman" w:cs="Times New Roman"/>
          <w:sz w:val="26"/>
          <w:szCs w:val="26"/>
        </w:rPr>
        <w:t xml:space="preserve">r </w:t>
      </w:r>
      <w:r w:rsidRPr="00946F00">
        <w:rPr>
          <w:rFonts w:ascii="Times New Roman" w:eastAsia="Times New Roman" w:hAnsi="Times New Roman" w:cs="Times New Roman"/>
          <w:b/>
          <w:bCs/>
          <w:sz w:val="26"/>
          <w:szCs w:val="26"/>
        </w:rPr>
        <w:t>EUR 1</w:t>
      </w:r>
      <w:r w:rsidR="00F5781F">
        <w:rPr>
          <w:rFonts w:ascii="Times New Roman" w:eastAsia="Times New Roman" w:hAnsi="Times New Roman" w:cs="Times New Roman"/>
          <w:b/>
          <w:bCs/>
          <w:sz w:val="26"/>
          <w:szCs w:val="26"/>
        </w:rPr>
        <w:t>42 999</w:t>
      </w:r>
      <w:r w:rsidR="00946F00">
        <w:rPr>
          <w:rFonts w:ascii="Times New Roman" w:eastAsia="Times New Roman" w:hAnsi="Times New Roman" w:cs="Times New Roman"/>
          <w:b/>
          <w:bCs/>
          <w:sz w:val="26"/>
          <w:szCs w:val="26"/>
        </w:rPr>
        <w:t>,</w:t>
      </w:r>
      <w:r w:rsidRPr="00946F00">
        <w:rPr>
          <w:rFonts w:ascii="Times New Roman" w:eastAsia="Times New Roman" w:hAnsi="Times New Roman" w:cs="Times New Roman"/>
          <w:b/>
          <w:bCs/>
          <w:sz w:val="26"/>
          <w:szCs w:val="26"/>
        </w:rPr>
        <w:t>00</w:t>
      </w:r>
      <w:r w:rsidRPr="00697CE7">
        <w:rPr>
          <w:rFonts w:ascii="Times New Roman" w:eastAsia="Times New Roman" w:hAnsi="Times New Roman" w:cs="Times New Roman"/>
          <w:sz w:val="26"/>
          <w:szCs w:val="26"/>
        </w:rPr>
        <w:t xml:space="preserve"> (</w:t>
      </w:r>
      <w:r w:rsidR="00DD248E" w:rsidRPr="00697CE7">
        <w:rPr>
          <w:rFonts w:ascii="Times New Roman" w:eastAsia="Times New Roman" w:hAnsi="Times New Roman" w:cs="Times New Roman"/>
          <w:sz w:val="26"/>
          <w:szCs w:val="26"/>
        </w:rPr>
        <w:t>viens simts</w:t>
      </w:r>
      <w:r w:rsidRPr="00697CE7">
        <w:rPr>
          <w:rFonts w:ascii="Times New Roman" w:eastAsia="Times New Roman" w:hAnsi="Times New Roman" w:cs="Times New Roman"/>
          <w:sz w:val="26"/>
          <w:szCs w:val="26"/>
        </w:rPr>
        <w:t xml:space="preserve"> </w:t>
      </w:r>
      <w:r w:rsidR="00F5781F">
        <w:rPr>
          <w:rFonts w:ascii="Times New Roman" w:eastAsia="Times New Roman" w:hAnsi="Times New Roman" w:cs="Times New Roman"/>
          <w:sz w:val="26"/>
          <w:szCs w:val="26"/>
        </w:rPr>
        <w:t xml:space="preserve">četrdesmit divi </w:t>
      </w:r>
      <w:r w:rsidRPr="00697CE7">
        <w:rPr>
          <w:rFonts w:ascii="Times New Roman" w:eastAsia="Times New Roman" w:hAnsi="Times New Roman" w:cs="Times New Roman"/>
          <w:sz w:val="26"/>
          <w:szCs w:val="26"/>
        </w:rPr>
        <w:t>tūkstoši</w:t>
      </w:r>
      <w:r w:rsidR="00DD248E" w:rsidRPr="00697CE7">
        <w:rPr>
          <w:rFonts w:ascii="Times New Roman" w:eastAsia="Times New Roman" w:hAnsi="Times New Roman" w:cs="Times New Roman"/>
          <w:sz w:val="26"/>
          <w:szCs w:val="26"/>
        </w:rPr>
        <w:t xml:space="preserve"> </w:t>
      </w:r>
      <w:r w:rsidR="00F5781F">
        <w:rPr>
          <w:rFonts w:ascii="Times New Roman" w:eastAsia="Times New Roman" w:hAnsi="Times New Roman" w:cs="Times New Roman"/>
          <w:sz w:val="26"/>
          <w:szCs w:val="26"/>
        </w:rPr>
        <w:t xml:space="preserve">deviņi simti deviņdesmit deviņi </w:t>
      </w:r>
      <w:proofErr w:type="spellStart"/>
      <w:r w:rsidR="00DD248E" w:rsidRPr="00697CE7">
        <w:rPr>
          <w:rFonts w:ascii="Times New Roman" w:eastAsia="Times New Roman" w:hAnsi="Times New Roman" w:cs="Times New Roman"/>
          <w:i/>
          <w:iCs/>
          <w:sz w:val="26"/>
          <w:szCs w:val="26"/>
        </w:rPr>
        <w:t>euro</w:t>
      </w:r>
      <w:proofErr w:type="spellEnd"/>
      <w:r w:rsidR="00DD248E" w:rsidRPr="00697CE7">
        <w:rPr>
          <w:rFonts w:ascii="Times New Roman" w:eastAsia="Times New Roman" w:hAnsi="Times New Roman" w:cs="Times New Roman"/>
          <w:sz w:val="26"/>
          <w:szCs w:val="26"/>
        </w:rPr>
        <w:t>, 00 centi</w:t>
      </w:r>
      <w:r w:rsidR="00F5781F">
        <w:rPr>
          <w:rFonts w:ascii="Times New Roman" w:eastAsia="Times New Roman" w:hAnsi="Times New Roman" w:cs="Times New Roman"/>
          <w:sz w:val="26"/>
          <w:szCs w:val="26"/>
        </w:rPr>
        <w:t xml:space="preserve"> bez PVN</w:t>
      </w:r>
      <w:r w:rsidRPr="00697CE7">
        <w:rPr>
          <w:rFonts w:ascii="Times New Roman" w:eastAsia="Times New Roman" w:hAnsi="Times New Roman" w:cs="Times New Roman"/>
          <w:sz w:val="26"/>
          <w:szCs w:val="26"/>
        </w:rPr>
        <w:t>).</w:t>
      </w:r>
    </w:p>
    <w:p w14:paraId="665A1F57" w14:textId="77777777" w:rsidR="00635415" w:rsidRPr="00697CE7" w:rsidRDefault="00000000" w:rsidP="00BF53E5">
      <w:pPr>
        <w:numPr>
          <w:ilvl w:val="0"/>
          <w:numId w:val="3"/>
        </w:numPr>
        <w:spacing w:before="240" w:after="0" w:line="240" w:lineRule="auto"/>
        <w:ind w:left="714"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 xml:space="preserve">PUŠU </w:t>
      </w:r>
      <w:r w:rsidR="00697CE7" w:rsidRPr="00697CE7">
        <w:rPr>
          <w:rFonts w:ascii="Times New Roman" w:eastAsia="Times New Roman" w:hAnsi="Times New Roman" w:cs="Times New Roman"/>
          <w:b/>
          <w:sz w:val="26"/>
          <w:szCs w:val="26"/>
        </w:rPr>
        <w:t>PIENĀKUMI UN TIESĪBAS</w:t>
      </w:r>
    </w:p>
    <w:p w14:paraId="2A713894" w14:textId="77777777" w:rsidR="00635415" w:rsidRPr="00697CE7" w:rsidRDefault="00000000" w:rsidP="0086493F">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b/>
          <w:sz w:val="26"/>
          <w:szCs w:val="26"/>
        </w:rPr>
        <w:t>Pasta</w:t>
      </w:r>
      <w:r w:rsidRPr="00697CE7">
        <w:rPr>
          <w:rFonts w:ascii="Times New Roman" w:eastAsia="Times New Roman" w:hAnsi="Times New Roman" w:cs="Times New Roman"/>
          <w:b/>
          <w:i/>
          <w:sz w:val="26"/>
          <w:szCs w:val="26"/>
        </w:rPr>
        <w:t xml:space="preserve"> </w:t>
      </w:r>
      <w:r w:rsidRPr="00697CE7">
        <w:rPr>
          <w:rFonts w:ascii="Times New Roman" w:eastAsia="Times New Roman" w:hAnsi="Times New Roman" w:cs="Times New Roman"/>
          <w:b/>
          <w:sz w:val="26"/>
          <w:szCs w:val="26"/>
        </w:rPr>
        <w:t>pienākumi:</w:t>
      </w:r>
    </w:p>
    <w:p w14:paraId="549455CA" w14:textId="77777777" w:rsidR="00635415" w:rsidRPr="00697CE7" w:rsidRDefault="00000000" w:rsidP="0086493F">
      <w:pPr>
        <w:numPr>
          <w:ilvl w:val="2"/>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 xml:space="preserve">nodrošināt pasta pakalpojumu sniegšanu atbilstoši Līguma noteikumiem, Pasta likumam un pasta pakalpojumus reglamentējošajiem Ministru kabineta noteikumiem (turpmāk - </w:t>
      </w:r>
      <w:r w:rsidRPr="0086493F">
        <w:rPr>
          <w:rFonts w:ascii="Times New Roman" w:eastAsia="Times New Roman" w:hAnsi="Times New Roman" w:cs="Times New Roman"/>
          <w:b/>
          <w:bCs/>
          <w:sz w:val="26"/>
          <w:szCs w:val="26"/>
        </w:rPr>
        <w:t>Pasta noteikumi</w:t>
      </w:r>
      <w:r w:rsidRPr="00697CE7">
        <w:rPr>
          <w:rFonts w:ascii="Times New Roman" w:eastAsia="Times New Roman" w:hAnsi="Times New Roman" w:cs="Times New Roman"/>
          <w:sz w:val="26"/>
          <w:szCs w:val="26"/>
        </w:rPr>
        <w:t>);</w:t>
      </w:r>
    </w:p>
    <w:p w14:paraId="59ABFFEC" w14:textId="77777777" w:rsidR="00635415" w:rsidRPr="00697CE7" w:rsidRDefault="00000000" w:rsidP="0086493F">
      <w:pPr>
        <w:numPr>
          <w:ilvl w:val="2"/>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aprēķināt maksu par sniegtajiem pasta pakalpojumiem kalendārā (norēķinu) mēneša ietvaros un Līguma 4.3.</w:t>
      </w:r>
      <w:r w:rsidR="00112046"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apakšpunktā noteiktajā termiņā nosūtīt Klientam rēķinu;</w:t>
      </w:r>
    </w:p>
    <w:p w14:paraId="3685DCE6" w14:textId="77777777" w:rsidR="00635415" w:rsidRDefault="00000000" w:rsidP="0086493F">
      <w:pPr>
        <w:numPr>
          <w:ilvl w:val="2"/>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izskatīt Klienta sūdzības par sniegtajiem pasta pakalpojumiem, kas ir iesniegtas saskaņā ar Pasta likuma 53.</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un 54.</w:t>
      </w:r>
      <w:r w:rsidR="00112046"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pantā noteikto sūdzību termiņu un iesniegšanas kārtību, un sniegt atbildi mēneša laikā no sūdzības saņemšanas dienas;</w:t>
      </w:r>
    </w:p>
    <w:p w14:paraId="48782711" w14:textId="77777777" w:rsidR="00D6252C" w:rsidRPr="00D6252C" w:rsidRDefault="00000000" w:rsidP="00D6252C">
      <w:pPr>
        <w:numPr>
          <w:ilvl w:val="2"/>
          <w:numId w:val="4"/>
        </w:numPr>
        <w:spacing w:after="0" w:line="240" w:lineRule="auto"/>
        <w:ind w:left="0" w:firstLine="709"/>
        <w:jc w:val="both"/>
        <w:rPr>
          <w:rFonts w:ascii="Times New Roman" w:eastAsia="Times New Roman" w:hAnsi="Times New Roman" w:cs="Times New Roman"/>
          <w:sz w:val="26"/>
          <w:szCs w:val="26"/>
        </w:rPr>
      </w:pPr>
      <w:r w:rsidRPr="00D6252C">
        <w:rPr>
          <w:rFonts w:ascii="Times New Roman" w:eastAsia="Times New Roman" w:hAnsi="Times New Roman" w:cs="Times New Roman"/>
          <w:sz w:val="26"/>
          <w:szCs w:val="26"/>
        </w:rPr>
        <w:t>10 (desmit) darba dienu laikā rakstiski paziņot Klientam par datu maiņu: nosaukuma, adreses, norēķinu konta un citu datu maiņu, kas saistīti ar pasta pakalpojumu sniegšanu</w:t>
      </w:r>
      <w:r>
        <w:rPr>
          <w:rFonts w:ascii="Times New Roman" w:eastAsia="Times New Roman" w:hAnsi="Times New Roman" w:cs="Times New Roman"/>
          <w:sz w:val="26"/>
          <w:szCs w:val="26"/>
        </w:rPr>
        <w:t>.</w:t>
      </w:r>
    </w:p>
    <w:p w14:paraId="447F83E7" w14:textId="77777777" w:rsidR="00635415" w:rsidRPr="00697CE7" w:rsidRDefault="00000000" w:rsidP="0086493F">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b/>
          <w:sz w:val="26"/>
          <w:szCs w:val="26"/>
        </w:rPr>
        <w:t>Pasta tiesības:</w:t>
      </w:r>
    </w:p>
    <w:p w14:paraId="6AF40EC1" w14:textId="77777777" w:rsidR="00635415" w:rsidRDefault="00000000" w:rsidP="0086493F">
      <w:pPr>
        <w:numPr>
          <w:ilvl w:val="2"/>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ja Klients nesamaksā rēķinu par sniegtajiem pasta pakalpojumiem Līguma 4.3.</w:t>
      </w:r>
      <w:r w:rsidR="00112046"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apakšpunktā noteiktajā termiņā:</w:t>
      </w:r>
    </w:p>
    <w:p w14:paraId="2FE6FA26" w14:textId="77777777" w:rsidR="00635415" w:rsidRDefault="00000000" w:rsidP="00ED0DF5">
      <w:pPr>
        <w:numPr>
          <w:ilvl w:val="3"/>
          <w:numId w:val="4"/>
        </w:numPr>
        <w:spacing w:after="0" w:line="240" w:lineRule="auto"/>
        <w:ind w:left="709" w:firstLine="0"/>
        <w:jc w:val="both"/>
        <w:rPr>
          <w:rFonts w:ascii="Times New Roman" w:eastAsia="Times New Roman" w:hAnsi="Times New Roman" w:cs="Times New Roman"/>
          <w:sz w:val="26"/>
          <w:szCs w:val="26"/>
        </w:rPr>
      </w:pPr>
      <w:r w:rsidRPr="00D9181E">
        <w:rPr>
          <w:rFonts w:ascii="Times New Roman" w:eastAsia="Times New Roman" w:hAnsi="Times New Roman" w:cs="Times New Roman"/>
          <w:sz w:val="26"/>
          <w:szCs w:val="26"/>
        </w:rPr>
        <w:t>Pastam</w:t>
      </w:r>
      <w:r w:rsidRPr="00D9181E">
        <w:rPr>
          <w:rFonts w:ascii="Times New Roman" w:eastAsia="Times New Roman" w:hAnsi="Times New Roman" w:cs="Times New Roman"/>
          <w:i/>
          <w:sz w:val="26"/>
          <w:szCs w:val="26"/>
        </w:rPr>
        <w:t xml:space="preserve"> </w:t>
      </w:r>
      <w:r w:rsidRPr="00D9181E">
        <w:rPr>
          <w:rFonts w:ascii="Times New Roman" w:eastAsia="Times New Roman" w:hAnsi="Times New Roman" w:cs="Times New Roman"/>
          <w:sz w:val="26"/>
          <w:szCs w:val="26"/>
        </w:rPr>
        <w:t>ir tiesības pārtraukt visu pasta pakalpojumu sniegšanu, par to rakstiski brīdinot Klientu</w:t>
      </w:r>
      <w:r w:rsidR="00ED0DF5">
        <w:rPr>
          <w:rFonts w:ascii="Times New Roman" w:eastAsia="Times New Roman" w:hAnsi="Times New Roman" w:cs="Times New Roman"/>
          <w:sz w:val="26"/>
          <w:szCs w:val="26"/>
        </w:rPr>
        <w:t xml:space="preserve"> vismaz</w:t>
      </w:r>
      <w:r w:rsidRPr="00D9181E">
        <w:rPr>
          <w:rFonts w:ascii="Times New Roman" w:eastAsia="Times New Roman" w:hAnsi="Times New Roman" w:cs="Times New Roman"/>
          <w:sz w:val="26"/>
          <w:szCs w:val="26"/>
        </w:rPr>
        <w:t xml:space="preserve"> 10 (desmit) </w:t>
      </w:r>
      <w:r w:rsidR="00811C86">
        <w:rPr>
          <w:rFonts w:ascii="Times New Roman" w:eastAsia="Times New Roman" w:hAnsi="Times New Roman" w:cs="Times New Roman"/>
          <w:sz w:val="26"/>
          <w:szCs w:val="26"/>
        </w:rPr>
        <w:t xml:space="preserve">darba </w:t>
      </w:r>
      <w:r w:rsidRPr="00D9181E">
        <w:rPr>
          <w:rFonts w:ascii="Times New Roman" w:eastAsia="Times New Roman" w:hAnsi="Times New Roman" w:cs="Times New Roman"/>
          <w:sz w:val="26"/>
          <w:szCs w:val="26"/>
        </w:rPr>
        <w:t>dienas iepriekš;</w:t>
      </w:r>
    </w:p>
    <w:p w14:paraId="4B175D58" w14:textId="77777777" w:rsidR="00635415" w:rsidRDefault="00000000" w:rsidP="00ED0DF5">
      <w:pPr>
        <w:numPr>
          <w:ilvl w:val="3"/>
          <w:numId w:val="4"/>
        </w:numPr>
        <w:spacing w:after="0" w:line="240" w:lineRule="auto"/>
        <w:ind w:left="709" w:firstLine="0"/>
        <w:jc w:val="both"/>
        <w:rPr>
          <w:rFonts w:ascii="Times New Roman" w:eastAsia="Times New Roman" w:hAnsi="Times New Roman" w:cs="Times New Roman"/>
          <w:sz w:val="26"/>
          <w:szCs w:val="26"/>
        </w:rPr>
      </w:pPr>
      <w:r w:rsidRPr="00D9181E">
        <w:rPr>
          <w:rFonts w:ascii="Times New Roman" w:eastAsia="Times New Roman" w:hAnsi="Times New Roman" w:cs="Times New Roman"/>
          <w:sz w:val="26"/>
          <w:szCs w:val="26"/>
        </w:rPr>
        <w:t>ja 10 (desmit)</w:t>
      </w:r>
      <w:r w:rsidR="00811C86">
        <w:rPr>
          <w:rFonts w:ascii="Times New Roman" w:eastAsia="Times New Roman" w:hAnsi="Times New Roman" w:cs="Times New Roman"/>
          <w:sz w:val="26"/>
          <w:szCs w:val="26"/>
        </w:rPr>
        <w:t xml:space="preserve"> darba </w:t>
      </w:r>
      <w:r w:rsidRPr="00D9181E">
        <w:rPr>
          <w:rFonts w:ascii="Times New Roman" w:eastAsia="Times New Roman" w:hAnsi="Times New Roman" w:cs="Times New Roman"/>
          <w:sz w:val="26"/>
          <w:szCs w:val="26"/>
        </w:rPr>
        <w:t xml:space="preserve">dienu laikā pēc pasta pakalpojumu sniegšanas pārtraukšanas un Pasta rakstiska brīdinājuma saņemšanas Klients nesamaksā rēķinu par saņemtajiem pasta pakalpojumiem, Pastam ir tiesības lauzt Līgumu saskaņā ar Līguma </w:t>
      </w:r>
      <w:r w:rsidR="00790A23" w:rsidRPr="00D9181E">
        <w:rPr>
          <w:rFonts w:ascii="Times New Roman" w:eastAsia="Times New Roman" w:hAnsi="Times New Roman" w:cs="Times New Roman"/>
          <w:sz w:val="26"/>
          <w:szCs w:val="26"/>
        </w:rPr>
        <w:t>5</w:t>
      </w:r>
      <w:r w:rsidRPr="00D9181E">
        <w:rPr>
          <w:rFonts w:ascii="Times New Roman" w:eastAsia="Times New Roman" w:hAnsi="Times New Roman" w:cs="Times New Roman"/>
          <w:sz w:val="26"/>
          <w:szCs w:val="26"/>
        </w:rPr>
        <w:t>.</w:t>
      </w:r>
      <w:r w:rsidR="00790A23" w:rsidRPr="00D9181E">
        <w:rPr>
          <w:rFonts w:ascii="Times New Roman" w:eastAsia="Times New Roman" w:hAnsi="Times New Roman" w:cs="Times New Roman"/>
          <w:sz w:val="26"/>
          <w:szCs w:val="26"/>
        </w:rPr>
        <w:t>4</w:t>
      </w:r>
      <w:r w:rsidRPr="00D9181E">
        <w:rPr>
          <w:rFonts w:ascii="Times New Roman" w:eastAsia="Times New Roman" w:hAnsi="Times New Roman" w:cs="Times New Roman"/>
          <w:sz w:val="26"/>
          <w:szCs w:val="26"/>
        </w:rPr>
        <w:t>.</w:t>
      </w:r>
      <w:r w:rsidR="00790A23" w:rsidRPr="00D9181E">
        <w:rPr>
          <w:rFonts w:ascii="Times New Roman" w:eastAsia="Times New Roman" w:hAnsi="Times New Roman" w:cs="Times New Roman"/>
          <w:sz w:val="26"/>
          <w:szCs w:val="26"/>
        </w:rPr>
        <w:t> </w:t>
      </w:r>
      <w:r w:rsidRPr="00D9181E">
        <w:rPr>
          <w:rFonts w:ascii="Times New Roman" w:eastAsia="Times New Roman" w:hAnsi="Times New Roman" w:cs="Times New Roman"/>
          <w:sz w:val="26"/>
          <w:szCs w:val="26"/>
        </w:rPr>
        <w:t>punktā noteikto kārtību</w:t>
      </w:r>
      <w:r w:rsidR="00790A23" w:rsidRPr="00D9181E">
        <w:rPr>
          <w:rFonts w:ascii="Times New Roman" w:eastAsia="Times New Roman" w:hAnsi="Times New Roman" w:cs="Times New Roman"/>
          <w:sz w:val="26"/>
          <w:szCs w:val="26"/>
        </w:rPr>
        <w:t xml:space="preserve"> </w:t>
      </w:r>
      <w:r w:rsidRPr="00D9181E">
        <w:rPr>
          <w:rFonts w:ascii="Times New Roman" w:eastAsia="Times New Roman" w:hAnsi="Times New Roman" w:cs="Times New Roman"/>
          <w:sz w:val="26"/>
          <w:szCs w:val="26"/>
        </w:rPr>
        <w:t>un veikt galīgo aprēķinu par sniegtajiem pasta pakalpojumiem saskaņā ar Līgum</w:t>
      </w:r>
      <w:r w:rsidR="004B01A6">
        <w:rPr>
          <w:rFonts w:ascii="Times New Roman" w:eastAsia="Times New Roman" w:hAnsi="Times New Roman" w:cs="Times New Roman"/>
          <w:sz w:val="26"/>
          <w:szCs w:val="26"/>
        </w:rPr>
        <w:t>u</w:t>
      </w:r>
      <w:r w:rsidR="00112046" w:rsidRPr="00D9181E">
        <w:rPr>
          <w:rFonts w:ascii="Times New Roman" w:eastAsia="Times New Roman" w:hAnsi="Times New Roman" w:cs="Times New Roman"/>
          <w:sz w:val="26"/>
          <w:szCs w:val="26"/>
        </w:rPr>
        <w:t>;</w:t>
      </w:r>
    </w:p>
    <w:p w14:paraId="5A64D521" w14:textId="77777777" w:rsidR="00635415" w:rsidRPr="00D9181E" w:rsidRDefault="00000000" w:rsidP="00ED0DF5">
      <w:pPr>
        <w:numPr>
          <w:ilvl w:val="3"/>
          <w:numId w:val="4"/>
        </w:numPr>
        <w:spacing w:after="0" w:line="240" w:lineRule="auto"/>
        <w:ind w:left="709" w:firstLine="0"/>
        <w:jc w:val="both"/>
        <w:rPr>
          <w:rFonts w:ascii="Times New Roman" w:eastAsia="Times New Roman" w:hAnsi="Times New Roman" w:cs="Times New Roman"/>
          <w:sz w:val="26"/>
          <w:szCs w:val="26"/>
        </w:rPr>
      </w:pPr>
      <w:r w:rsidRPr="00D9181E">
        <w:rPr>
          <w:rFonts w:ascii="Times New Roman" w:eastAsia="Times New Roman" w:hAnsi="Times New Roman" w:cs="Times New Roman"/>
          <w:sz w:val="26"/>
          <w:szCs w:val="26"/>
        </w:rPr>
        <w:lastRenderedPageBreak/>
        <w:t>ja 10 (desmit) darba dienu laikā pēc pasta pakalpojumu sniegšanas pārtraukšanas Klients ir samaksājis parādu, Pasts atjauno pasta pakalpojumu sniegšanu Klientam 5 (piecu) darba dienu laikā pēc apliecinājuma saņemšanas par visu paredzēto maksājumu veikšanu, par to rakstiski informējot Klientu</w:t>
      </w:r>
      <w:r w:rsidR="00697CE7" w:rsidRPr="00D9181E">
        <w:rPr>
          <w:rFonts w:ascii="Times New Roman" w:eastAsia="Times New Roman" w:hAnsi="Times New Roman" w:cs="Times New Roman"/>
          <w:sz w:val="26"/>
          <w:szCs w:val="26"/>
        </w:rPr>
        <w:t>.</w:t>
      </w:r>
    </w:p>
    <w:p w14:paraId="69513CDC" w14:textId="77777777" w:rsidR="00635415" w:rsidRPr="00697CE7" w:rsidRDefault="00000000" w:rsidP="0086493F">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b/>
          <w:sz w:val="26"/>
          <w:szCs w:val="26"/>
        </w:rPr>
        <w:t>Klienta pienākumi un tiesības:</w:t>
      </w:r>
    </w:p>
    <w:p w14:paraId="6C98B702" w14:textId="77777777" w:rsidR="00635415" w:rsidRPr="00C22C2E" w:rsidRDefault="00000000" w:rsidP="0086493F">
      <w:pPr>
        <w:numPr>
          <w:ilvl w:val="2"/>
          <w:numId w:val="4"/>
        </w:numPr>
        <w:spacing w:after="0" w:line="240" w:lineRule="auto"/>
        <w:ind w:left="0" w:firstLine="709"/>
        <w:jc w:val="both"/>
        <w:rPr>
          <w:rFonts w:ascii="Times New Roman" w:eastAsia="Times New Roman" w:hAnsi="Times New Roman" w:cs="Times New Roman"/>
          <w:color w:val="000000"/>
          <w:sz w:val="26"/>
          <w:szCs w:val="26"/>
        </w:rPr>
      </w:pPr>
      <w:r w:rsidRPr="00697CE7">
        <w:rPr>
          <w:rFonts w:ascii="Times New Roman" w:eastAsia="Times New Roman" w:hAnsi="Times New Roman" w:cs="Times New Roman"/>
          <w:sz w:val="26"/>
          <w:szCs w:val="26"/>
        </w:rPr>
        <w:t>izmantojot pasta pakalpojumus, ievērot Līguma noteikumus, Pasta likumu un Pasta noteikumus</w:t>
      </w:r>
      <w:r w:rsidR="000618AF">
        <w:rPr>
          <w:rFonts w:ascii="Times New Roman" w:eastAsia="Times New Roman" w:hAnsi="Times New Roman" w:cs="Times New Roman"/>
          <w:sz w:val="26"/>
          <w:szCs w:val="26"/>
        </w:rPr>
        <w:t>;</w:t>
      </w:r>
    </w:p>
    <w:p w14:paraId="39B1C7EE" w14:textId="77777777" w:rsidR="00635415" w:rsidRPr="00C22C2E" w:rsidRDefault="00000000" w:rsidP="0086493F">
      <w:pPr>
        <w:numPr>
          <w:ilvl w:val="2"/>
          <w:numId w:val="4"/>
        </w:numPr>
        <w:spacing w:after="0" w:line="240" w:lineRule="auto"/>
        <w:ind w:left="0" w:firstLine="709"/>
        <w:jc w:val="both"/>
        <w:rPr>
          <w:rFonts w:ascii="Times New Roman" w:eastAsia="Times New Roman" w:hAnsi="Times New Roman" w:cs="Times New Roman"/>
          <w:color w:val="000000"/>
          <w:sz w:val="26"/>
          <w:szCs w:val="26"/>
        </w:rPr>
      </w:pPr>
      <w:r w:rsidRPr="00C22C2E">
        <w:rPr>
          <w:rFonts w:ascii="Times New Roman" w:eastAsia="Times New Roman" w:hAnsi="Times New Roman" w:cs="Times New Roman"/>
          <w:sz w:val="26"/>
          <w:szCs w:val="26"/>
        </w:rPr>
        <w:t>veikt norēķinus par saņemtajiem pasta pakalpojumiem Līguma 4.</w:t>
      </w:r>
      <w:r w:rsidR="00C22C2E">
        <w:rPr>
          <w:rFonts w:ascii="Times New Roman" w:eastAsia="Times New Roman" w:hAnsi="Times New Roman" w:cs="Times New Roman"/>
          <w:sz w:val="26"/>
          <w:szCs w:val="26"/>
        </w:rPr>
        <w:t> </w:t>
      </w:r>
      <w:r w:rsidRPr="00C22C2E">
        <w:rPr>
          <w:rFonts w:ascii="Times New Roman" w:eastAsia="Times New Roman" w:hAnsi="Times New Roman" w:cs="Times New Roman"/>
          <w:sz w:val="26"/>
          <w:szCs w:val="26"/>
        </w:rPr>
        <w:t>daļā noteiktajā termiņā un kārtībā;</w:t>
      </w:r>
    </w:p>
    <w:p w14:paraId="744FC734" w14:textId="77777777" w:rsidR="00635415" w:rsidRPr="00C22C2E" w:rsidRDefault="00000000" w:rsidP="0086493F">
      <w:pPr>
        <w:numPr>
          <w:ilvl w:val="2"/>
          <w:numId w:val="4"/>
        </w:numPr>
        <w:spacing w:after="0" w:line="240" w:lineRule="auto"/>
        <w:ind w:left="0" w:firstLine="709"/>
        <w:jc w:val="both"/>
        <w:rPr>
          <w:rFonts w:ascii="Times New Roman" w:eastAsia="Times New Roman" w:hAnsi="Times New Roman" w:cs="Times New Roman"/>
          <w:color w:val="000000"/>
          <w:sz w:val="26"/>
          <w:szCs w:val="26"/>
        </w:rPr>
      </w:pPr>
      <w:r w:rsidRPr="00C22C2E">
        <w:rPr>
          <w:rFonts w:ascii="Times New Roman" w:eastAsia="Times New Roman" w:hAnsi="Times New Roman" w:cs="Times New Roman"/>
          <w:sz w:val="26"/>
          <w:szCs w:val="26"/>
        </w:rPr>
        <w:t xml:space="preserve">atbildēt par iesniegto dokumentu pareizību un informācijas patiesumu un atlīdzināt visus tiešos </w:t>
      </w:r>
      <w:r w:rsidRPr="00C22C2E">
        <w:rPr>
          <w:rFonts w:ascii="Times New Roman" w:eastAsia="Times New Roman" w:hAnsi="Times New Roman" w:cs="Times New Roman"/>
          <w:sz w:val="26"/>
          <w:szCs w:val="26"/>
          <w:lang w:val="lt-LT"/>
        </w:rPr>
        <w:t>zaudējumus,</w:t>
      </w:r>
      <w:r w:rsidRPr="00C22C2E">
        <w:rPr>
          <w:rFonts w:ascii="Times New Roman" w:eastAsia="Times New Roman" w:hAnsi="Times New Roman" w:cs="Times New Roman"/>
          <w:sz w:val="26"/>
          <w:szCs w:val="26"/>
        </w:rPr>
        <w:t xml:space="preserve"> kas var rasties Pastam vai trešajām personām nepatiesas vai nepilnīgas informācijas sniegšanas rezultātā.</w:t>
      </w:r>
    </w:p>
    <w:p w14:paraId="339A1C9D" w14:textId="77777777" w:rsidR="00635415" w:rsidRPr="00697CE7" w:rsidRDefault="00000000" w:rsidP="00112046">
      <w:pPr>
        <w:numPr>
          <w:ilvl w:val="0"/>
          <w:numId w:val="4"/>
        </w:numPr>
        <w:spacing w:before="240" w:after="0" w:line="240" w:lineRule="auto"/>
        <w:ind w:left="357"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NORĒĶINU KĀRTĪBA UN ATBILDĪBA</w:t>
      </w:r>
    </w:p>
    <w:p w14:paraId="3A487D4A" w14:textId="77777777" w:rsidR="00635415" w:rsidRPr="00697CE7" w:rsidRDefault="00000000" w:rsidP="00112046">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Par saņemtajiem pasta pakalpojumiem Klients maksā saskaņā ar noteiktajā kārtībā apstiprinātiem Pasta pakalpojumu tarifiem.</w:t>
      </w:r>
    </w:p>
    <w:p w14:paraId="09FB59F3" w14:textId="77777777" w:rsidR="00635415" w:rsidRPr="00697CE7" w:rsidRDefault="00000000" w:rsidP="00112046">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Pasts ir tiesīgs vienpusēji grozīt Pasta pakalpojumu tarifus, atlaižu apmērus un/vai to piemērošanas nosacījumus, rakstiski brīdinot Klientu (ierakstītā vēstulē vai elektroniskā vēstulē, kas parakstīta ar elektronisko parakstu, uz Līguma rekvizītos norādīto pasta vai e-pasta adresi) ne vēlāk kā 15 (piecpadsmit) dienas pirms izmaiņu spēkā stāšanās dienas, paziņojumā norādot arī izmaiņu spēkā stāšanās dienu. Izmaiņas pasta pakalpojumu tarifos, atlaižu apmēros un/vai to piemērošanas nosacījumos stājas spēkā dienā, kad to noteikusi tam pilnvarotā institūcija.</w:t>
      </w:r>
    </w:p>
    <w:p w14:paraId="0AB67F7F" w14:textId="77777777" w:rsidR="00635415" w:rsidRPr="00697CE7" w:rsidRDefault="00000000" w:rsidP="00E345D0">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Pasts līdz katra kalendārā (norēķinu) mēneša 10</w:t>
      </w:r>
      <w:r w:rsidR="00207C12">
        <w:rPr>
          <w:rFonts w:ascii="Times New Roman" w:eastAsia="Times New Roman" w:hAnsi="Times New Roman" w:cs="Times New Roman"/>
          <w:sz w:val="26"/>
          <w:szCs w:val="26"/>
        </w:rPr>
        <w:t xml:space="preserve"> (desmitajam) </w:t>
      </w:r>
      <w:r w:rsidRPr="00697CE7">
        <w:rPr>
          <w:rFonts w:ascii="Times New Roman" w:eastAsia="Times New Roman" w:hAnsi="Times New Roman" w:cs="Times New Roman"/>
          <w:sz w:val="26"/>
          <w:szCs w:val="26"/>
        </w:rPr>
        <w:t xml:space="preserve">datumam iesniedz Klientam vienotu rēķinu, kurā ir norādīts kārtējā mēneša aprēķins par pakalpojumu sniegšanu iepriekšējā kalendārajā mēnesī par Klientam sniegtajiem pasta pakalpojumiem, saskaņā ar noslēgtajām Vienošanām. Pasts rēķina iesniegšanai izmanto Rīgas </w:t>
      </w:r>
      <w:r w:rsidR="000618AF">
        <w:rPr>
          <w:rFonts w:ascii="Times New Roman" w:eastAsia="Times New Roman" w:hAnsi="Times New Roman" w:cs="Times New Roman"/>
          <w:sz w:val="26"/>
          <w:szCs w:val="26"/>
        </w:rPr>
        <w:t>valsts</w:t>
      </w:r>
      <w:r w:rsidRPr="00697CE7">
        <w:rPr>
          <w:rFonts w:ascii="Times New Roman" w:eastAsia="Times New Roman" w:hAnsi="Times New Roman" w:cs="Times New Roman"/>
          <w:sz w:val="26"/>
          <w:szCs w:val="26"/>
        </w:rPr>
        <w:t xml:space="preserve">pilsētas pašvaldības portālu </w:t>
      </w:r>
      <w:hyperlink r:id="rId11" w:history="1">
        <w:r w:rsidR="008B32FB" w:rsidRPr="00697CE7">
          <w:rPr>
            <w:rStyle w:val="Hipersaite"/>
            <w:rFonts w:ascii="Times New Roman" w:eastAsia="Times New Roman" w:hAnsi="Times New Roman" w:cs="Times New Roman"/>
            <w:sz w:val="26"/>
            <w:szCs w:val="26"/>
          </w:rPr>
          <w:t>www.eriga.lv</w:t>
        </w:r>
      </w:hyperlink>
      <w:r w:rsidR="008B32FB" w:rsidRPr="00697CE7">
        <w:rPr>
          <w:rFonts w:ascii="Times New Roman" w:eastAsia="Times New Roman" w:hAnsi="Times New Roman" w:cs="Times New Roman"/>
          <w:sz w:val="26"/>
          <w:szCs w:val="26"/>
        </w:rPr>
        <w:t xml:space="preserve">, </w:t>
      </w:r>
      <w:r w:rsidRPr="00697CE7">
        <w:rPr>
          <w:rFonts w:ascii="Times New Roman" w:eastAsia="Times New Roman" w:hAnsi="Times New Roman" w:cs="Times New Roman"/>
          <w:sz w:val="26"/>
          <w:szCs w:val="26"/>
        </w:rPr>
        <w:t>(</w:t>
      </w:r>
      <w:r w:rsidR="004300F8" w:rsidRPr="00697CE7">
        <w:rPr>
          <w:rFonts w:ascii="Times New Roman" w:eastAsia="Times New Roman" w:hAnsi="Times New Roman" w:cs="Times New Roman"/>
          <w:sz w:val="26"/>
          <w:szCs w:val="26"/>
        </w:rPr>
        <w:t>turpmāk</w:t>
      </w:r>
      <w:r w:rsidR="000618AF">
        <w:rPr>
          <w:rFonts w:ascii="Times New Roman" w:eastAsia="Times New Roman" w:hAnsi="Times New Roman" w:cs="Times New Roman"/>
          <w:sz w:val="26"/>
          <w:szCs w:val="26"/>
        </w:rPr>
        <w:t xml:space="preserve"> – </w:t>
      </w:r>
      <w:r w:rsidR="004300F8" w:rsidRPr="0086493F">
        <w:rPr>
          <w:rFonts w:ascii="Times New Roman" w:eastAsia="Times New Roman" w:hAnsi="Times New Roman" w:cs="Times New Roman"/>
          <w:b/>
          <w:bCs/>
          <w:sz w:val="26"/>
          <w:szCs w:val="26"/>
        </w:rPr>
        <w:t>elektroniskais rēķins</w:t>
      </w:r>
      <w:r w:rsidR="004300F8" w:rsidRPr="00697CE7">
        <w:rPr>
          <w:rFonts w:ascii="Times New Roman" w:eastAsia="Times New Roman" w:hAnsi="Times New Roman" w:cs="Times New Roman"/>
          <w:sz w:val="26"/>
          <w:szCs w:val="26"/>
        </w:rPr>
        <w:t>).</w:t>
      </w:r>
    </w:p>
    <w:p w14:paraId="1645D1CD" w14:textId="77777777" w:rsidR="00635415" w:rsidRPr="00697CE7" w:rsidRDefault="00000000" w:rsidP="00E345D0">
      <w:pPr>
        <w:widowControl w:val="0"/>
        <w:numPr>
          <w:ilvl w:val="1"/>
          <w:numId w:val="4"/>
        </w:numPr>
        <w:spacing w:after="0" w:line="240" w:lineRule="atLeast"/>
        <w:ind w:left="567" w:firstLine="142"/>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Pasts rēķinā norāda:</w:t>
      </w:r>
    </w:p>
    <w:p w14:paraId="0F8E74D3" w14:textId="77777777" w:rsidR="006213F1" w:rsidRPr="0086493F" w:rsidRDefault="00000000" w:rsidP="00A47A08">
      <w:pPr>
        <w:widowControl w:val="0"/>
        <w:tabs>
          <w:tab w:val="left" w:pos="993"/>
        </w:tabs>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 xml:space="preserve">Saņēmējs: Rīgas </w:t>
      </w:r>
      <w:r w:rsidR="00E345D0" w:rsidRPr="0086493F">
        <w:rPr>
          <w:rFonts w:ascii="Times New Roman" w:eastAsia="Times New Roman" w:hAnsi="Times New Roman" w:cs="Times New Roman"/>
          <w:b/>
          <w:bCs/>
          <w:sz w:val="26"/>
          <w:szCs w:val="26"/>
        </w:rPr>
        <w:t>valsts</w:t>
      </w:r>
      <w:r w:rsidRPr="0086493F">
        <w:rPr>
          <w:rFonts w:ascii="Times New Roman" w:eastAsia="Times New Roman" w:hAnsi="Times New Roman" w:cs="Times New Roman"/>
          <w:b/>
          <w:bCs/>
          <w:sz w:val="26"/>
          <w:szCs w:val="26"/>
        </w:rPr>
        <w:t>pilsētas pašvaldība;</w:t>
      </w:r>
    </w:p>
    <w:p w14:paraId="672483D7" w14:textId="77777777" w:rsidR="006213F1" w:rsidRPr="0086493F" w:rsidRDefault="00000000" w:rsidP="00A47A08">
      <w:pPr>
        <w:widowControl w:val="0"/>
        <w:tabs>
          <w:tab w:val="left" w:pos="851"/>
        </w:tabs>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Adrese: Rātslaukums 1, Rīga, LV-1050;</w:t>
      </w:r>
    </w:p>
    <w:p w14:paraId="7EE2A9FD" w14:textId="77777777" w:rsidR="006213F1" w:rsidRPr="0086493F" w:rsidRDefault="00000000" w:rsidP="00A47A08">
      <w:pPr>
        <w:widowControl w:val="0"/>
        <w:tabs>
          <w:tab w:val="left" w:pos="851"/>
        </w:tabs>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NMR kods:</w:t>
      </w:r>
      <w:r w:rsidR="00E345D0" w:rsidRPr="0086493F">
        <w:rPr>
          <w:rFonts w:ascii="Times New Roman" w:eastAsia="Times New Roman" w:hAnsi="Times New Roman" w:cs="Times New Roman"/>
          <w:b/>
          <w:bCs/>
          <w:sz w:val="26"/>
          <w:szCs w:val="26"/>
        </w:rPr>
        <w:t xml:space="preserve"> </w:t>
      </w:r>
      <w:r w:rsidRPr="0086493F">
        <w:rPr>
          <w:rFonts w:ascii="Times New Roman" w:eastAsia="Times New Roman" w:hAnsi="Times New Roman" w:cs="Times New Roman"/>
          <w:b/>
          <w:bCs/>
          <w:sz w:val="26"/>
          <w:szCs w:val="26"/>
        </w:rPr>
        <w:t>90011524360;</w:t>
      </w:r>
    </w:p>
    <w:p w14:paraId="58A05BC6" w14:textId="77777777" w:rsidR="006213F1" w:rsidRPr="0086493F" w:rsidRDefault="00000000" w:rsidP="00A47A08">
      <w:pPr>
        <w:widowControl w:val="0"/>
        <w:tabs>
          <w:tab w:val="left" w:pos="709"/>
        </w:tabs>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 xml:space="preserve">PVN </w:t>
      </w:r>
      <w:proofErr w:type="spellStart"/>
      <w:r w:rsidRPr="0086493F">
        <w:rPr>
          <w:rFonts w:ascii="Times New Roman" w:eastAsia="Times New Roman" w:hAnsi="Times New Roman" w:cs="Times New Roman"/>
          <w:b/>
          <w:bCs/>
          <w:sz w:val="26"/>
          <w:szCs w:val="26"/>
        </w:rPr>
        <w:t>reģ</w:t>
      </w:r>
      <w:proofErr w:type="spellEnd"/>
      <w:r w:rsidRPr="0086493F">
        <w:rPr>
          <w:rFonts w:ascii="Times New Roman" w:eastAsia="Times New Roman" w:hAnsi="Times New Roman" w:cs="Times New Roman"/>
          <w:b/>
          <w:bCs/>
          <w:sz w:val="26"/>
          <w:szCs w:val="26"/>
        </w:rPr>
        <w:t>.</w:t>
      </w:r>
      <w:r w:rsidR="000618AF" w:rsidRPr="0086493F">
        <w:rPr>
          <w:rFonts w:ascii="Times New Roman" w:eastAsia="Times New Roman" w:hAnsi="Times New Roman" w:cs="Times New Roman"/>
          <w:b/>
          <w:bCs/>
          <w:sz w:val="26"/>
          <w:szCs w:val="26"/>
        </w:rPr>
        <w:t xml:space="preserve"> </w:t>
      </w:r>
      <w:r w:rsidRPr="0086493F">
        <w:rPr>
          <w:rFonts w:ascii="Times New Roman" w:eastAsia="Times New Roman" w:hAnsi="Times New Roman" w:cs="Times New Roman"/>
          <w:b/>
          <w:bCs/>
          <w:sz w:val="26"/>
          <w:szCs w:val="26"/>
        </w:rPr>
        <w:t>Nr.: LV90011524360;</w:t>
      </w:r>
    </w:p>
    <w:p w14:paraId="1AEDA75A" w14:textId="77777777" w:rsidR="006213F1" w:rsidRPr="0086493F" w:rsidRDefault="00000000" w:rsidP="00A47A08">
      <w:pPr>
        <w:widowControl w:val="0"/>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 xml:space="preserve">Banka: </w:t>
      </w:r>
      <w:proofErr w:type="spellStart"/>
      <w:r w:rsidRPr="0086493F">
        <w:rPr>
          <w:rFonts w:ascii="Times New Roman" w:eastAsia="Times New Roman" w:hAnsi="Times New Roman" w:cs="Times New Roman"/>
          <w:b/>
          <w:bCs/>
          <w:sz w:val="26"/>
          <w:szCs w:val="26"/>
        </w:rPr>
        <w:t>Luminor</w:t>
      </w:r>
      <w:proofErr w:type="spellEnd"/>
      <w:r w:rsidRPr="0086493F">
        <w:rPr>
          <w:rFonts w:ascii="Times New Roman" w:eastAsia="Times New Roman" w:hAnsi="Times New Roman" w:cs="Times New Roman"/>
          <w:b/>
          <w:bCs/>
          <w:sz w:val="26"/>
          <w:szCs w:val="26"/>
        </w:rPr>
        <w:t xml:space="preserve"> </w:t>
      </w:r>
      <w:proofErr w:type="spellStart"/>
      <w:r w:rsidRPr="0086493F">
        <w:rPr>
          <w:rFonts w:ascii="Times New Roman" w:eastAsia="Times New Roman" w:hAnsi="Times New Roman" w:cs="Times New Roman"/>
          <w:b/>
          <w:bCs/>
          <w:sz w:val="26"/>
          <w:szCs w:val="26"/>
        </w:rPr>
        <w:t>Bank</w:t>
      </w:r>
      <w:proofErr w:type="spellEnd"/>
      <w:r w:rsidRPr="0086493F">
        <w:rPr>
          <w:rFonts w:ascii="Times New Roman" w:eastAsia="Times New Roman" w:hAnsi="Times New Roman" w:cs="Times New Roman"/>
          <w:b/>
          <w:bCs/>
          <w:sz w:val="26"/>
          <w:szCs w:val="26"/>
        </w:rPr>
        <w:t xml:space="preserve"> AS Latvijas filiāle</w:t>
      </w:r>
    </w:p>
    <w:p w14:paraId="2A39FB2B" w14:textId="77777777" w:rsidR="006213F1" w:rsidRPr="0086493F" w:rsidRDefault="00000000" w:rsidP="00A47A08">
      <w:pPr>
        <w:widowControl w:val="0"/>
        <w:tabs>
          <w:tab w:val="left" w:pos="709"/>
        </w:tabs>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Bankas kods: RIKOLV2X;</w:t>
      </w:r>
    </w:p>
    <w:p w14:paraId="0D656170" w14:textId="77777777" w:rsidR="006213F1" w:rsidRPr="0086493F" w:rsidRDefault="00000000" w:rsidP="00E345D0">
      <w:pPr>
        <w:widowControl w:val="0"/>
        <w:tabs>
          <w:tab w:val="left" w:pos="426"/>
        </w:tabs>
        <w:spacing w:after="0" w:line="240" w:lineRule="atLeast"/>
        <w:ind w:left="567" w:firstLine="142"/>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Konts: LV41RIKO0021800014010</w:t>
      </w:r>
    </w:p>
    <w:p w14:paraId="0557BDBD" w14:textId="77777777" w:rsidR="006213F1" w:rsidRPr="0086493F" w:rsidRDefault="00000000" w:rsidP="00E345D0">
      <w:pPr>
        <w:widowControl w:val="0"/>
        <w:tabs>
          <w:tab w:val="left" w:pos="426"/>
        </w:tabs>
        <w:spacing w:after="0" w:line="240" w:lineRule="atLeast"/>
        <w:ind w:left="567" w:firstLine="142"/>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RD iestāde: Rīgas pašvaldības policija;</w:t>
      </w:r>
    </w:p>
    <w:p w14:paraId="1216AA0B" w14:textId="118C75DE" w:rsidR="006213F1" w:rsidRPr="0086493F" w:rsidRDefault="00000000" w:rsidP="00E345D0">
      <w:pPr>
        <w:widowControl w:val="0"/>
        <w:spacing w:after="0" w:line="240" w:lineRule="atLeast"/>
        <w:ind w:left="709"/>
        <w:rPr>
          <w:rFonts w:ascii="Times New Roman" w:eastAsia="Times New Roman" w:hAnsi="Times New Roman" w:cs="Times New Roman"/>
          <w:b/>
          <w:bCs/>
          <w:sz w:val="26"/>
          <w:szCs w:val="26"/>
        </w:rPr>
      </w:pPr>
      <w:r w:rsidRPr="0086493F">
        <w:rPr>
          <w:rFonts w:ascii="Times New Roman" w:eastAsia="Times New Roman" w:hAnsi="Times New Roman" w:cs="Times New Roman"/>
          <w:b/>
          <w:bCs/>
          <w:sz w:val="26"/>
          <w:szCs w:val="26"/>
        </w:rPr>
        <w:t xml:space="preserve">RD iestādes adrese: </w:t>
      </w:r>
      <w:r w:rsidR="00CD4323">
        <w:rPr>
          <w:rFonts w:ascii="Times New Roman" w:eastAsia="Times New Roman" w:hAnsi="Times New Roman" w:cs="Times New Roman"/>
          <w:b/>
          <w:bCs/>
          <w:sz w:val="26"/>
          <w:szCs w:val="26"/>
        </w:rPr>
        <w:t xml:space="preserve">Valērijas </w:t>
      </w:r>
      <w:r w:rsidRPr="0086493F">
        <w:rPr>
          <w:rFonts w:ascii="Times New Roman" w:eastAsia="Times New Roman" w:hAnsi="Times New Roman" w:cs="Times New Roman"/>
          <w:b/>
          <w:bCs/>
          <w:sz w:val="26"/>
          <w:szCs w:val="26"/>
        </w:rPr>
        <w:t xml:space="preserve"> </w:t>
      </w:r>
      <w:r w:rsidR="00CD4323">
        <w:rPr>
          <w:rFonts w:ascii="Times New Roman" w:eastAsia="Times New Roman" w:hAnsi="Times New Roman" w:cs="Times New Roman"/>
          <w:b/>
          <w:bCs/>
          <w:sz w:val="26"/>
          <w:szCs w:val="26"/>
        </w:rPr>
        <w:t xml:space="preserve">Seiles </w:t>
      </w:r>
      <w:r w:rsidRPr="0086493F">
        <w:rPr>
          <w:rFonts w:ascii="Times New Roman" w:eastAsia="Times New Roman" w:hAnsi="Times New Roman" w:cs="Times New Roman"/>
          <w:b/>
          <w:bCs/>
          <w:sz w:val="26"/>
          <w:szCs w:val="26"/>
        </w:rPr>
        <w:t xml:space="preserve">iela 12A, Rīga, LV-1019; </w:t>
      </w:r>
    </w:p>
    <w:p w14:paraId="0A862C2F" w14:textId="77777777" w:rsidR="00635415" w:rsidRPr="00697CE7" w:rsidRDefault="00000000" w:rsidP="00E345D0">
      <w:pPr>
        <w:widowControl w:val="0"/>
        <w:tabs>
          <w:tab w:val="left" w:pos="851"/>
        </w:tabs>
        <w:spacing w:after="0" w:line="240" w:lineRule="atLeast"/>
        <w:ind w:left="709"/>
        <w:rPr>
          <w:rFonts w:ascii="Times New Roman" w:eastAsia="Times New Roman" w:hAnsi="Times New Roman" w:cs="Times New Roman"/>
          <w:sz w:val="26"/>
          <w:szCs w:val="26"/>
        </w:rPr>
      </w:pPr>
      <w:r w:rsidRPr="0086493F">
        <w:rPr>
          <w:rFonts w:ascii="Times New Roman" w:eastAsia="Times New Roman" w:hAnsi="Times New Roman" w:cs="Times New Roman"/>
          <w:b/>
          <w:bCs/>
          <w:sz w:val="26"/>
          <w:szCs w:val="26"/>
        </w:rPr>
        <w:t>RD iestādes kods: 219</w:t>
      </w:r>
      <w:r w:rsidRPr="00697CE7">
        <w:rPr>
          <w:rFonts w:ascii="Times New Roman" w:eastAsia="Times New Roman" w:hAnsi="Times New Roman" w:cs="Times New Roman"/>
          <w:sz w:val="26"/>
          <w:szCs w:val="26"/>
        </w:rPr>
        <w:t>.</w:t>
      </w:r>
    </w:p>
    <w:p w14:paraId="5859C5CA" w14:textId="77777777" w:rsidR="00635415" w:rsidRPr="000618AF" w:rsidRDefault="00000000" w:rsidP="000618AF">
      <w:pPr>
        <w:numPr>
          <w:ilvl w:val="1"/>
          <w:numId w:val="4"/>
        </w:numPr>
        <w:spacing w:after="0" w:line="240" w:lineRule="auto"/>
        <w:ind w:left="0" w:firstLine="709"/>
        <w:jc w:val="both"/>
        <w:rPr>
          <w:rFonts w:ascii="Times New Roman" w:eastAsia="Times New Roman" w:hAnsi="Times New Roman" w:cs="Times New Roman"/>
          <w:sz w:val="26"/>
          <w:szCs w:val="26"/>
        </w:rPr>
      </w:pPr>
      <w:r w:rsidRPr="000618AF">
        <w:rPr>
          <w:rFonts w:ascii="Times New Roman" w:eastAsia="Times New Roman" w:hAnsi="Times New Roman" w:cs="Times New Roman"/>
          <w:sz w:val="26"/>
          <w:szCs w:val="26"/>
        </w:rPr>
        <w:t>Elektroniskos rēķinus apmaksai Pasts iesniedz Klientam, izvēloties  vienu no šādiem elektroniskā rēķina piegādes kanāliem:</w:t>
      </w:r>
    </w:p>
    <w:p w14:paraId="0705B180" w14:textId="77777777" w:rsidR="00635415" w:rsidRPr="000618AF" w:rsidRDefault="00000000" w:rsidP="000618AF">
      <w:pPr>
        <w:numPr>
          <w:ilvl w:val="2"/>
          <w:numId w:val="4"/>
        </w:numPr>
        <w:spacing w:after="0" w:line="240" w:lineRule="auto"/>
        <w:ind w:left="709" w:firstLine="0"/>
        <w:jc w:val="both"/>
        <w:rPr>
          <w:rFonts w:ascii="Times New Roman" w:eastAsia="Times New Roman" w:hAnsi="Times New Roman" w:cs="Times New Roman"/>
          <w:sz w:val="26"/>
          <w:szCs w:val="26"/>
        </w:rPr>
      </w:pPr>
      <w:r w:rsidRPr="000618AF">
        <w:rPr>
          <w:rFonts w:ascii="Times New Roman" w:eastAsia="Times New Roman" w:hAnsi="Times New Roman" w:cs="Times New Roman"/>
          <w:sz w:val="26"/>
          <w:szCs w:val="26"/>
        </w:rPr>
        <w:t>izveido programmatūru datu apmaiņai starp Pasta norēķinu sistēmu un pašvaldības vienoto informācijas sistēmu (WEB API);</w:t>
      </w:r>
    </w:p>
    <w:p w14:paraId="00772A2F" w14:textId="77777777" w:rsidR="00635415" w:rsidRPr="000618AF" w:rsidRDefault="00000000" w:rsidP="0086493F">
      <w:pPr>
        <w:numPr>
          <w:ilvl w:val="2"/>
          <w:numId w:val="4"/>
        </w:numPr>
        <w:spacing w:after="0" w:line="240" w:lineRule="auto"/>
        <w:ind w:hanging="11"/>
        <w:jc w:val="both"/>
        <w:rPr>
          <w:rFonts w:ascii="Times New Roman" w:eastAsia="Times New Roman" w:hAnsi="Times New Roman" w:cs="Times New Roman"/>
          <w:sz w:val="26"/>
          <w:szCs w:val="26"/>
        </w:rPr>
      </w:pPr>
      <w:r w:rsidRPr="000618AF">
        <w:rPr>
          <w:rFonts w:ascii="Times New Roman" w:eastAsia="Times New Roman" w:hAnsi="Times New Roman" w:cs="Times New Roman"/>
          <w:sz w:val="26"/>
          <w:szCs w:val="26"/>
        </w:rPr>
        <w:t>augšupielādē rēķi</w:t>
      </w:r>
      <w:r w:rsidR="004300F8" w:rsidRPr="000618AF">
        <w:rPr>
          <w:rFonts w:ascii="Times New Roman" w:eastAsia="Times New Roman" w:hAnsi="Times New Roman" w:cs="Times New Roman"/>
          <w:sz w:val="26"/>
          <w:szCs w:val="26"/>
        </w:rPr>
        <w:t xml:space="preserve">na failus portālā </w:t>
      </w:r>
      <w:hyperlink r:id="rId12" w:history="1">
        <w:r w:rsidR="004300F8" w:rsidRPr="000618AF">
          <w:rPr>
            <w:rStyle w:val="Hipersaite"/>
            <w:rFonts w:ascii="Times New Roman" w:eastAsia="Times New Roman" w:hAnsi="Times New Roman" w:cs="Times New Roman"/>
            <w:sz w:val="26"/>
            <w:szCs w:val="26"/>
          </w:rPr>
          <w:t>www.eriga.lv</w:t>
        </w:r>
      </w:hyperlink>
      <w:r w:rsidR="004300F8" w:rsidRPr="000618AF">
        <w:rPr>
          <w:rFonts w:ascii="Times New Roman" w:eastAsia="Times New Roman" w:hAnsi="Times New Roman" w:cs="Times New Roman"/>
          <w:sz w:val="26"/>
          <w:szCs w:val="26"/>
        </w:rPr>
        <w:t xml:space="preserve">, </w:t>
      </w:r>
      <w:r w:rsidRPr="000618AF">
        <w:rPr>
          <w:rFonts w:ascii="Times New Roman" w:eastAsia="Times New Roman" w:hAnsi="Times New Roman" w:cs="Times New Roman"/>
          <w:sz w:val="26"/>
          <w:szCs w:val="26"/>
        </w:rPr>
        <w:t>a</w:t>
      </w:r>
      <w:r w:rsidR="008B32FB" w:rsidRPr="000618AF">
        <w:rPr>
          <w:rFonts w:ascii="Times New Roman" w:eastAsia="Times New Roman" w:hAnsi="Times New Roman" w:cs="Times New Roman"/>
          <w:sz w:val="26"/>
          <w:szCs w:val="26"/>
        </w:rPr>
        <w:t xml:space="preserve">tbilstoši portālā </w:t>
      </w:r>
      <w:hyperlink r:id="rId13" w:history="1">
        <w:r w:rsidR="008B32FB" w:rsidRPr="000618AF">
          <w:rPr>
            <w:rStyle w:val="Hipersaite"/>
            <w:rFonts w:ascii="Times New Roman" w:eastAsia="Times New Roman" w:hAnsi="Times New Roman" w:cs="Times New Roman"/>
            <w:sz w:val="26"/>
            <w:szCs w:val="26"/>
          </w:rPr>
          <w:t>www.eriga.lv</w:t>
        </w:r>
      </w:hyperlink>
      <w:r w:rsidR="008B32FB" w:rsidRPr="000618AF">
        <w:rPr>
          <w:rFonts w:ascii="Times New Roman" w:eastAsia="Times New Roman" w:hAnsi="Times New Roman" w:cs="Times New Roman"/>
          <w:sz w:val="26"/>
          <w:szCs w:val="26"/>
        </w:rPr>
        <w:t xml:space="preserve">, </w:t>
      </w:r>
      <w:r w:rsidRPr="000618AF">
        <w:rPr>
          <w:rFonts w:ascii="Times New Roman" w:eastAsia="Times New Roman" w:hAnsi="Times New Roman" w:cs="Times New Roman"/>
          <w:sz w:val="26"/>
          <w:szCs w:val="26"/>
        </w:rPr>
        <w:t>sadaļā „Rēķinu iesniegšana” norādītajai informācijai par failu augšupielādi XML formātā;</w:t>
      </w:r>
    </w:p>
    <w:p w14:paraId="769A06C4" w14:textId="77777777" w:rsidR="00635415" w:rsidRPr="000618AF" w:rsidRDefault="00000000" w:rsidP="000618AF">
      <w:pPr>
        <w:numPr>
          <w:ilvl w:val="2"/>
          <w:numId w:val="4"/>
        </w:numPr>
        <w:spacing w:after="0" w:line="240" w:lineRule="auto"/>
        <w:ind w:hanging="11"/>
        <w:jc w:val="both"/>
        <w:rPr>
          <w:rFonts w:ascii="Times New Roman" w:eastAsia="Times New Roman" w:hAnsi="Times New Roman" w:cs="Times New Roman"/>
          <w:sz w:val="26"/>
          <w:szCs w:val="26"/>
        </w:rPr>
      </w:pPr>
      <w:r w:rsidRPr="000618AF">
        <w:rPr>
          <w:rFonts w:ascii="Times New Roman" w:eastAsia="Times New Roman" w:hAnsi="Times New Roman" w:cs="Times New Roman"/>
          <w:sz w:val="26"/>
          <w:szCs w:val="26"/>
        </w:rPr>
        <w:t xml:space="preserve">izmanto manuālu rēķina informācijas ievades </w:t>
      </w:r>
      <w:proofErr w:type="spellStart"/>
      <w:r w:rsidRPr="000618AF">
        <w:rPr>
          <w:rFonts w:ascii="Times New Roman" w:eastAsia="Times New Roman" w:hAnsi="Times New Roman" w:cs="Times New Roman"/>
          <w:sz w:val="26"/>
          <w:szCs w:val="26"/>
        </w:rPr>
        <w:t>Web</w:t>
      </w:r>
      <w:proofErr w:type="spellEnd"/>
      <w:r w:rsidRPr="000618AF">
        <w:rPr>
          <w:rFonts w:ascii="Times New Roman" w:eastAsia="Times New Roman" w:hAnsi="Times New Roman" w:cs="Times New Roman"/>
          <w:sz w:val="26"/>
          <w:szCs w:val="26"/>
        </w:rPr>
        <w:t xml:space="preserve"> formu portālā </w:t>
      </w:r>
      <w:hyperlink r:id="rId14" w:history="1">
        <w:r w:rsidR="004300F8" w:rsidRPr="000618AF">
          <w:rPr>
            <w:rStyle w:val="Hipersaite"/>
            <w:rFonts w:ascii="Times New Roman" w:eastAsia="Times New Roman" w:hAnsi="Times New Roman" w:cs="Times New Roman"/>
            <w:sz w:val="26"/>
            <w:szCs w:val="26"/>
          </w:rPr>
          <w:t>http://www.eriga.lv</w:t>
        </w:r>
      </w:hyperlink>
      <w:r w:rsidR="004300F8" w:rsidRPr="000618AF">
        <w:rPr>
          <w:rFonts w:ascii="Times New Roman" w:eastAsia="Times New Roman" w:hAnsi="Times New Roman" w:cs="Times New Roman"/>
          <w:sz w:val="26"/>
          <w:szCs w:val="26"/>
        </w:rPr>
        <w:t xml:space="preserve">, </w:t>
      </w:r>
      <w:r w:rsidRPr="000618AF">
        <w:rPr>
          <w:rFonts w:ascii="Times New Roman" w:eastAsia="Times New Roman" w:hAnsi="Times New Roman" w:cs="Times New Roman"/>
          <w:sz w:val="26"/>
          <w:szCs w:val="26"/>
        </w:rPr>
        <w:t xml:space="preserve">sadaļā </w:t>
      </w:r>
      <w:r w:rsidR="00E345D0" w:rsidRPr="000618AF">
        <w:rPr>
          <w:rFonts w:ascii="Times New Roman" w:eastAsia="Times New Roman" w:hAnsi="Times New Roman" w:cs="Times New Roman"/>
          <w:sz w:val="26"/>
          <w:szCs w:val="26"/>
        </w:rPr>
        <w:t>“</w:t>
      </w:r>
      <w:r w:rsidRPr="000618AF">
        <w:rPr>
          <w:rFonts w:ascii="Times New Roman" w:eastAsia="Times New Roman" w:hAnsi="Times New Roman" w:cs="Times New Roman"/>
          <w:sz w:val="26"/>
          <w:szCs w:val="26"/>
        </w:rPr>
        <w:t>Rēķinu iesniegšana”.</w:t>
      </w:r>
    </w:p>
    <w:p w14:paraId="0E02882A" w14:textId="77777777" w:rsidR="00635415" w:rsidRPr="000618AF" w:rsidRDefault="00000000" w:rsidP="000618AF">
      <w:pPr>
        <w:numPr>
          <w:ilvl w:val="1"/>
          <w:numId w:val="4"/>
        </w:numPr>
        <w:spacing w:after="0" w:line="240" w:lineRule="auto"/>
        <w:ind w:left="0" w:firstLine="709"/>
        <w:jc w:val="both"/>
        <w:rPr>
          <w:rFonts w:ascii="Times New Roman" w:eastAsia="Times New Roman" w:hAnsi="Times New Roman" w:cs="Times New Roman"/>
          <w:sz w:val="26"/>
          <w:szCs w:val="26"/>
        </w:rPr>
      </w:pPr>
      <w:r w:rsidRPr="000618AF">
        <w:rPr>
          <w:rFonts w:ascii="Times New Roman" w:eastAsia="Times New Roman" w:hAnsi="Times New Roman" w:cs="Times New Roman"/>
          <w:sz w:val="26"/>
          <w:szCs w:val="26"/>
        </w:rPr>
        <w:t>Līgumā noteiktā kārtībā iesniegts elektronisks rēķins nodrošina Pusēm elektroniskā rēķina izcelsmes autentiskumu un satura integritāti.</w:t>
      </w:r>
    </w:p>
    <w:p w14:paraId="122E751F" w14:textId="77777777" w:rsidR="00635415" w:rsidRPr="00697CE7" w:rsidRDefault="00000000" w:rsidP="00E345D0">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 xml:space="preserve">Puses vienojas, ka elektroniskā rēķina apmaksas termiņš ir 14 (četrpadsmit) dienu laikā no dienas, kad Pasts iesniedzis Klientam elektronisku rēķinu, </w:t>
      </w:r>
      <w:r w:rsidR="008B32FB" w:rsidRPr="00697CE7">
        <w:rPr>
          <w:rFonts w:ascii="Times New Roman" w:eastAsia="Times New Roman" w:hAnsi="Times New Roman" w:cs="Times New Roman"/>
          <w:sz w:val="26"/>
          <w:szCs w:val="26"/>
        </w:rPr>
        <w:t xml:space="preserve">atbilstoši portāla </w:t>
      </w:r>
      <w:hyperlink r:id="rId15" w:history="1">
        <w:r w:rsidR="008B32FB" w:rsidRPr="00697CE7">
          <w:rPr>
            <w:rStyle w:val="Hipersaite"/>
            <w:rFonts w:ascii="Times New Roman" w:eastAsia="Times New Roman" w:hAnsi="Times New Roman" w:cs="Times New Roman"/>
            <w:sz w:val="26"/>
            <w:szCs w:val="26"/>
          </w:rPr>
          <w:t>www.eriga.lv</w:t>
        </w:r>
      </w:hyperlink>
      <w:r w:rsidR="008B32FB" w:rsidRPr="00697CE7">
        <w:rPr>
          <w:rFonts w:ascii="Times New Roman" w:eastAsia="Times New Roman" w:hAnsi="Times New Roman" w:cs="Times New Roman"/>
          <w:sz w:val="26"/>
          <w:szCs w:val="26"/>
        </w:rPr>
        <w:t xml:space="preserve"> </w:t>
      </w:r>
      <w:r w:rsidRPr="00697CE7">
        <w:rPr>
          <w:rFonts w:ascii="Times New Roman" w:eastAsia="Times New Roman" w:hAnsi="Times New Roman" w:cs="Times New Roman"/>
          <w:sz w:val="26"/>
          <w:szCs w:val="26"/>
        </w:rPr>
        <w:t>sadaļā</w:t>
      </w:r>
      <w:r w:rsidR="00CB1312" w:rsidRPr="00697CE7">
        <w:rPr>
          <w:rFonts w:ascii="Times New Roman" w:eastAsia="Times New Roman" w:hAnsi="Times New Roman" w:cs="Times New Roman"/>
          <w:sz w:val="26"/>
          <w:szCs w:val="26"/>
        </w:rPr>
        <w:t xml:space="preserve"> “</w:t>
      </w:r>
      <w:r w:rsidRPr="00697CE7">
        <w:rPr>
          <w:rFonts w:ascii="Times New Roman" w:eastAsia="Times New Roman" w:hAnsi="Times New Roman" w:cs="Times New Roman"/>
          <w:sz w:val="26"/>
          <w:szCs w:val="26"/>
        </w:rPr>
        <w:t>Rēķinu iesniegšana” norādītajai informācijai par elektroniskā rēķina formātu.</w:t>
      </w:r>
    </w:p>
    <w:p w14:paraId="1B4FF324" w14:textId="77777777" w:rsidR="00635415" w:rsidRPr="00697CE7" w:rsidRDefault="00000000" w:rsidP="00E345D0">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Puses vienojas, ka elektroniskā rēķina apmaksas termiņu skaita no dienas, kad Pasts, atbilstoši pa</w:t>
      </w:r>
      <w:r w:rsidR="004300F8" w:rsidRPr="00697CE7">
        <w:rPr>
          <w:rFonts w:ascii="Times New Roman" w:eastAsia="Times New Roman" w:hAnsi="Times New Roman" w:cs="Times New Roman"/>
          <w:sz w:val="26"/>
          <w:szCs w:val="26"/>
        </w:rPr>
        <w:t xml:space="preserve">švaldības portālā </w:t>
      </w:r>
      <w:hyperlink r:id="rId16" w:history="1">
        <w:r w:rsidR="004300F8" w:rsidRPr="00697CE7">
          <w:rPr>
            <w:rStyle w:val="Hipersaite"/>
            <w:rFonts w:ascii="Times New Roman" w:eastAsia="Times New Roman" w:hAnsi="Times New Roman" w:cs="Times New Roman"/>
            <w:sz w:val="26"/>
            <w:szCs w:val="26"/>
          </w:rPr>
          <w:t>www.eriga.lv</w:t>
        </w:r>
      </w:hyperlink>
      <w:r w:rsidR="004300F8" w:rsidRPr="00697CE7">
        <w:rPr>
          <w:rFonts w:ascii="Times New Roman" w:eastAsia="Times New Roman" w:hAnsi="Times New Roman" w:cs="Times New Roman"/>
          <w:sz w:val="26"/>
          <w:szCs w:val="26"/>
        </w:rPr>
        <w:t xml:space="preserve">, </w:t>
      </w:r>
      <w:r w:rsidRPr="00697CE7">
        <w:rPr>
          <w:rFonts w:ascii="Times New Roman" w:eastAsia="Times New Roman" w:hAnsi="Times New Roman" w:cs="Times New Roman"/>
          <w:sz w:val="26"/>
          <w:szCs w:val="26"/>
        </w:rPr>
        <w:t xml:space="preserve">sadaļā </w:t>
      </w:r>
      <w:r w:rsidR="00E345D0" w:rsidRPr="00697CE7">
        <w:rPr>
          <w:rFonts w:ascii="Times New Roman" w:eastAsia="Times New Roman" w:hAnsi="Times New Roman" w:cs="Times New Roman"/>
          <w:sz w:val="26"/>
          <w:szCs w:val="26"/>
        </w:rPr>
        <w:t>“</w:t>
      </w:r>
      <w:r w:rsidRPr="00697CE7">
        <w:rPr>
          <w:rFonts w:ascii="Times New Roman" w:eastAsia="Times New Roman" w:hAnsi="Times New Roman" w:cs="Times New Roman"/>
          <w:sz w:val="26"/>
          <w:szCs w:val="26"/>
        </w:rPr>
        <w:t>Rēķinu iesniegšana” norādītajai informācijai par elektroniskā rēķina formātu, ir iesniedzis Klientam elektronisku rēķinu, ar nosacījumu, ka Pasts ir iesniedzis pareizi, atbilstoši Līguma nosacījumiem, aizpildītu elektronisko rēķinu un pasūtītājs to ir pieņēmis apmaksai.</w:t>
      </w:r>
    </w:p>
    <w:p w14:paraId="652F6D7D" w14:textId="77777777" w:rsidR="00635415" w:rsidRPr="00697CE7" w:rsidRDefault="00000000" w:rsidP="004866A6">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Pastam ir pienākums p</w:t>
      </w:r>
      <w:r w:rsidR="004300F8" w:rsidRPr="00697CE7">
        <w:rPr>
          <w:rFonts w:ascii="Times New Roman" w:eastAsia="Times New Roman" w:hAnsi="Times New Roman" w:cs="Times New Roman"/>
          <w:sz w:val="26"/>
          <w:szCs w:val="26"/>
        </w:rPr>
        <w:t xml:space="preserve">ašvaldības portālā </w:t>
      </w:r>
      <w:hyperlink r:id="rId17" w:history="1">
        <w:r w:rsidR="004300F8" w:rsidRPr="00697CE7">
          <w:rPr>
            <w:rStyle w:val="Hipersaite"/>
            <w:rFonts w:ascii="Times New Roman" w:eastAsia="Times New Roman" w:hAnsi="Times New Roman" w:cs="Times New Roman"/>
            <w:sz w:val="26"/>
            <w:szCs w:val="26"/>
          </w:rPr>
          <w:t>www.eriga.lv</w:t>
        </w:r>
      </w:hyperlink>
      <w:r w:rsidR="004300F8" w:rsidRPr="00697CE7">
        <w:rPr>
          <w:rFonts w:ascii="Times New Roman" w:eastAsia="Times New Roman" w:hAnsi="Times New Roman" w:cs="Times New Roman"/>
          <w:sz w:val="26"/>
          <w:szCs w:val="26"/>
        </w:rPr>
        <w:t xml:space="preserve"> </w:t>
      </w:r>
      <w:r w:rsidRPr="00697CE7">
        <w:rPr>
          <w:rFonts w:ascii="Times New Roman" w:eastAsia="Times New Roman" w:hAnsi="Times New Roman" w:cs="Times New Roman"/>
          <w:sz w:val="26"/>
          <w:szCs w:val="26"/>
        </w:rPr>
        <w:t>sekot līdzi iesniegtā elektroniskā rēķina apstrādes statusam.</w:t>
      </w:r>
    </w:p>
    <w:p w14:paraId="67884433" w14:textId="77777777" w:rsidR="00635415" w:rsidRDefault="00000000" w:rsidP="004300F8">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Ja Pasts ir iesniedzis nepareizi aizpildītu un/vai Līguma nosacījumiem neatbilstošu elektronisko rēķinu, Klients šādu rēķinu apmaksai nepieņem un neakceptē. Pastam ir pienākums iesniegt atkārtoti pareizi un Līguma nosacījumiem atbilstoši aizpildītu elektronisko rēķinu. Šādā situācijā, elektroniskā rēķina apmaksas termiņu skaita no dienas, ka</w:t>
      </w:r>
      <w:r w:rsidRPr="00374C8A">
        <w:rPr>
          <w:rFonts w:ascii="Times New Roman" w:eastAsia="Times New Roman" w:hAnsi="Times New Roman" w:cs="Times New Roman"/>
          <w:sz w:val="26"/>
          <w:szCs w:val="26"/>
        </w:rPr>
        <w:t>d Pasts ir iesniedzis atkārtoto elektronisko rēķinu.</w:t>
      </w:r>
    </w:p>
    <w:p w14:paraId="71AD5907" w14:textId="77777777" w:rsidR="00374C8A" w:rsidRPr="00374C8A" w:rsidRDefault="00000000" w:rsidP="00374C8A">
      <w:pPr>
        <w:numPr>
          <w:ilvl w:val="1"/>
          <w:numId w:val="4"/>
        </w:numPr>
        <w:spacing w:after="0" w:line="240" w:lineRule="auto"/>
        <w:ind w:left="0" w:firstLine="709"/>
        <w:jc w:val="both"/>
        <w:rPr>
          <w:rFonts w:ascii="Times New Roman" w:eastAsia="Times New Roman" w:hAnsi="Times New Roman" w:cs="Times New Roman"/>
          <w:sz w:val="26"/>
          <w:szCs w:val="26"/>
        </w:rPr>
      </w:pPr>
      <w:r w:rsidRPr="00374C8A">
        <w:rPr>
          <w:rFonts w:ascii="Times New Roman" w:eastAsia="Times New Roman" w:hAnsi="Times New Roman" w:cs="Times New Roman"/>
          <w:sz w:val="26"/>
          <w:szCs w:val="26"/>
        </w:rPr>
        <w:t>Par Līgumā noteikto apmaksas termiņu nokavējumu Klients maksā Pastam nokavējuma procentus 0,5% (puses procenta) apmērā no nesamaksātās summas par katru kavējuma dienu. Nokavējuma procentu samaksa neatbrīvo Klientu no Līgumā noteikto saistību izpildes. Klienta veiktie maksājumi vispirms ieskaitāmi nokavējuma procentu, parāda un dzēšanai bez īpaša paziņojuma Klientam.</w:t>
      </w:r>
    </w:p>
    <w:p w14:paraId="223D4F17" w14:textId="77777777" w:rsidR="00374C8A" w:rsidRDefault="00000000" w:rsidP="00374C8A">
      <w:pPr>
        <w:pStyle w:val="Sarakstarindkopa"/>
        <w:numPr>
          <w:ilvl w:val="1"/>
          <w:numId w:val="4"/>
        </w:numPr>
        <w:ind w:left="0" w:firstLine="709"/>
        <w:jc w:val="both"/>
        <w:rPr>
          <w:rFonts w:ascii="Times New Roman" w:eastAsia="Times New Roman" w:hAnsi="Times New Roman" w:cs="Times New Roman"/>
          <w:sz w:val="26"/>
          <w:szCs w:val="26"/>
        </w:rPr>
      </w:pPr>
      <w:r w:rsidRPr="00F87B96">
        <w:rPr>
          <w:rFonts w:ascii="Times New Roman" w:eastAsia="Times New Roman" w:hAnsi="Times New Roman" w:cs="Times New Roman"/>
          <w:sz w:val="26"/>
          <w:szCs w:val="26"/>
        </w:rPr>
        <w:t>Beidzoties Līguma darbības termiņam vai izbeidzot Līgumu pirms noteiktā darbības termiņa beigām saskaņā ar Līguma 5.</w:t>
      </w:r>
      <w:r>
        <w:rPr>
          <w:rFonts w:ascii="Times New Roman" w:eastAsia="Times New Roman" w:hAnsi="Times New Roman" w:cs="Times New Roman"/>
          <w:sz w:val="26"/>
          <w:szCs w:val="26"/>
        </w:rPr>
        <w:t>4</w:t>
      </w:r>
      <w:r w:rsidRPr="00F87B96">
        <w:rPr>
          <w:rFonts w:ascii="Times New Roman" w:eastAsia="Times New Roman" w:hAnsi="Times New Roman" w:cs="Times New Roman"/>
          <w:sz w:val="26"/>
          <w:szCs w:val="26"/>
        </w:rPr>
        <w:t>.</w:t>
      </w:r>
      <w:r w:rsidR="00DF70D8">
        <w:rPr>
          <w:rFonts w:ascii="Times New Roman" w:eastAsia="Times New Roman" w:hAnsi="Times New Roman" w:cs="Times New Roman"/>
          <w:sz w:val="26"/>
          <w:szCs w:val="26"/>
        </w:rPr>
        <w:t> </w:t>
      </w:r>
      <w:r w:rsidRPr="00F87B96">
        <w:rPr>
          <w:rFonts w:ascii="Times New Roman" w:eastAsia="Times New Roman" w:hAnsi="Times New Roman" w:cs="Times New Roman"/>
          <w:sz w:val="26"/>
          <w:szCs w:val="26"/>
        </w:rPr>
        <w:t>punktā noteikto kārtību, Pasts veic galīgo aprēķinu par Klientam sniegtajiem pasta pakalpojumiem, saskaņā ar noslēgtām Vienošanām. Klients veic galīgo norēķinu saskaņā ar Pasta iesniegto rēķinu 14 (četrpadsmit) darba dienu laikā no rēķina saņemšanas dienas</w:t>
      </w:r>
      <w:r>
        <w:rPr>
          <w:rFonts w:ascii="Times New Roman" w:eastAsia="Times New Roman" w:hAnsi="Times New Roman" w:cs="Times New Roman"/>
          <w:sz w:val="26"/>
          <w:szCs w:val="26"/>
        </w:rPr>
        <w:t>.</w:t>
      </w:r>
    </w:p>
    <w:p w14:paraId="250FEE6A" w14:textId="77777777" w:rsidR="00374C8A" w:rsidRDefault="00000000" w:rsidP="00374C8A">
      <w:pPr>
        <w:pStyle w:val="Sarakstarindkopa"/>
        <w:numPr>
          <w:ilvl w:val="1"/>
          <w:numId w:val="4"/>
        </w:numPr>
        <w:ind w:left="0" w:firstLine="709"/>
        <w:jc w:val="both"/>
        <w:rPr>
          <w:rFonts w:ascii="Times New Roman" w:eastAsia="Times New Roman" w:hAnsi="Times New Roman" w:cs="Times New Roman"/>
          <w:sz w:val="26"/>
          <w:szCs w:val="26"/>
        </w:rPr>
      </w:pPr>
      <w:r w:rsidRPr="00374C8A">
        <w:rPr>
          <w:rFonts w:ascii="Times New Roman" w:eastAsia="Times New Roman" w:hAnsi="Times New Roman" w:cs="Times New Roman"/>
          <w:sz w:val="26"/>
          <w:szCs w:val="26"/>
        </w:rPr>
        <w:t>Neviena no Pusēm nav atbildīga par savu Līgumā paredzēto saistību neizpildi, ja saistību izpilde ir aizkavēta vai neiespējama nepārvaramas varas (</w:t>
      </w:r>
      <w:proofErr w:type="spellStart"/>
      <w:r w:rsidRPr="00555BE1">
        <w:rPr>
          <w:rFonts w:ascii="Times New Roman" w:eastAsia="Times New Roman" w:hAnsi="Times New Roman" w:cs="Times New Roman"/>
          <w:i/>
          <w:iCs/>
          <w:sz w:val="26"/>
          <w:szCs w:val="26"/>
        </w:rPr>
        <w:t>force</w:t>
      </w:r>
      <w:proofErr w:type="spellEnd"/>
      <w:r w:rsidRPr="00555BE1">
        <w:rPr>
          <w:rFonts w:ascii="Times New Roman" w:eastAsia="Times New Roman" w:hAnsi="Times New Roman" w:cs="Times New Roman"/>
          <w:i/>
          <w:iCs/>
          <w:sz w:val="26"/>
          <w:szCs w:val="26"/>
        </w:rPr>
        <w:t xml:space="preserve"> - </w:t>
      </w:r>
      <w:proofErr w:type="spellStart"/>
      <w:r w:rsidRPr="00555BE1">
        <w:rPr>
          <w:rFonts w:ascii="Times New Roman" w:eastAsia="Times New Roman" w:hAnsi="Times New Roman" w:cs="Times New Roman"/>
          <w:i/>
          <w:iCs/>
          <w:sz w:val="26"/>
          <w:szCs w:val="26"/>
        </w:rPr>
        <w:t>majeure</w:t>
      </w:r>
      <w:proofErr w:type="spellEnd"/>
      <w:r w:rsidRPr="00374C8A">
        <w:rPr>
          <w:rFonts w:ascii="Times New Roman" w:eastAsia="Times New Roman" w:hAnsi="Times New Roman" w:cs="Times New Roman"/>
          <w:sz w:val="26"/>
          <w:szCs w:val="26"/>
        </w:rPr>
        <w:t>) apstākļu dēļ. Ar nepārvaramas varas apstākļiem saprot dabas katastrofu, karu un jebkura rakstura kara operāciju, blokādi, embargo, eksporta aizliegumu, epidēmiju un citus ārkārtēja rakstura apstākļus, ko Puses nevar paredzēt vai novērst saprātīgiem līdzekļiem.</w:t>
      </w:r>
      <w:r>
        <w:rPr>
          <w:rFonts w:ascii="Times New Roman" w:eastAsia="Times New Roman" w:hAnsi="Times New Roman" w:cs="Times New Roman"/>
          <w:sz w:val="26"/>
          <w:szCs w:val="26"/>
        </w:rPr>
        <w:t xml:space="preserve"> </w:t>
      </w:r>
    </w:p>
    <w:p w14:paraId="6F3A0FCD" w14:textId="77777777" w:rsidR="00F87B96" w:rsidRPr="00374C8A" w:rsidRDefault="00000000" w:rsidP="00374C8A">
      <w:pPr>
        <w:pStyle w:val="Sarakstarindkopa"/>
        <w:numPr>
          <w:ilvl w:val="1"/>
          <w:numId w:val="4"/>
        </w:numPr>
        <w:ind w:left="0" w:firstLine="709"/>
        <w:jc w:val="both"/>
        <w:rPr>
          <w:rFonts w:ascii="Times New Roman" w:eastAsia="Times New Roman" w:hAnsi="Times New Roman" w:cs="Times New Roman"/>
          <w:sz w:val="26"/>
          <w:szCs w:val="26"/>
        </w:rPr>
      </w:pPr>
      <w:r w:rsidRPr="00374C8A">
        <w:rPr>
          <w:rFonts w:ascii="Times New Roman" w:eastAsia="Times New Roman" w:hAnsi="Times New Roman" w:cs="Times New Roman"/>
          <w:sz w:val="26"/>
          <w:szCs w:val="26"/>
        </w:rPr>
        <w:t>Puses apņemas neizpaust informāciju, kas saistīta ar Līgumu, kā arī cita veida konfidenciālu informāciju par otras Puses pakalpojumiem, darbību, peļņu, kas tām kļuvusi zināma par otru Pusi saistībā ar Līguma izpildi, kā Līguma darbības laikā, tā arī pēc Līguma izbeigšanās, neatkarīgi no Līguma izbeigšanās pamata. Šie noteikumi neattiecas uz gadījumiem, kad šāda informācija jāsniedz obligāti saskaņā ar Latvijas Republikā spēkā esošajiem normatīvajiem aktiem.</w:t>
      </w:r>
    </w:p>
    <w:p w14:paraId="217D2DA0" w14:textId="77777777" w:rsidR="00635415" w:rsidRPr="00697CE7" w:rsidRDefault="00000000" w:rsidP="00BA548C">
      <w:pPr>
        <w:numPr>
          <w:ilvl w:val="0"/>
          <w:numId w:val="4"/>
        </w:numPr>
        <w:spacing w:before="240" w:after="0" w:line="240" w:lineRule="auto"/>
        <w:ind w:left="357"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LĪGUMA DARBĪBAS TERMIŅŠ</w:t>
      </w:r>
      <w:r w:rsidR="00CB1312" w:rsidRPr="00697CE7">
        <w:rPr>
          <w:rFonts w:ascii="Times New Roman" w:eastAsia="Times New Roman" w:hAnsi="Times New Roman" w:cs="Times New Roman"/>
          <w:b/>
          <w:sz w:val="26"/>
          <w:szCs w:val="26"/>
        </w:rPr>
        <w:t xml:space="preserve"> UN </w:t>
      </w:r>
      <w:r w:rsidRPr="00697CE7">
        <w:rPr>
          <w:rFonts w:ascii="Times New Roman" w:eastAsia="Times New Roman" w:hAnsi="Times New Roman" w:cs="Times New Roman"/>
          <w:b/>
          <w:sz w:val="26"/>
          <w:szCs w:val="26"/>
        </w:rPr>
        <w:t>IZBEIGŠANA</w:t>
      </w:r>
    </w:p>
    <w:p w14:paraId="5A4C1A3B" w14:textId="39FA9CD8" w:rsidR="00635415" w:rsidRPr="00697CE7" w:rsidRDefault="00000000" w:rsidP="00BA548C">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Līgums stājas spēkā 202</w:t>
      </w:r>
      <w:r w:rsidR="00F5781F">
        <w:rPr>
          <w:rFonts w:ascii="Times New Roman" w:eastAsia="Times New Roman" w:hAnsi="Times New Roman" w:cs="Times New Roman"/>
          <w:sz w:val="26"/>
          <w:szCs w:val="26"/>
        </w:rPr>
        <w:t>4</w:t>
      </w:r>
      <w:r w:rsidRPr="00697CE7">
        <w:rPr>
          <w:rFonts w:ascii="Times New Roman" w:eastAsia="Times New Roman" w:hAnsi="Times New Roman" w:cs="Times New Roman"/>
          <w:sz w:val="26"/>
          <w:szCs w:val="26"/>
        </w:rPr>
        <w:t>.</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gada 1.</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augustā un ir spēkā līdz 202</w:t>
      </w:r>
      <w:r w:rsidR="00F5781F">
        <w:rPr>
          <w:rFonts w:ascii="Times New Roman" w:eastAsia="Times New Roman" w:hAnsi="Times New Roman" w:cs="Times New Roman"/>
          <w:sz w:val="26"/>
          <w:szCs w:val="26"/>
        </w:rPr>
        <w:t>5</w:t>
      </w:r>
      <w:r w:rsidRPr="00697CE7">
        <w:rPr>
          <w:rFonts w:ascii="Times New Roman" w:eastAsia="Times New Roman" w:hAnsi="Times New Roman" w:cs="Times New Roman"/>
          <w:sz w:val="26"/>
          <w:szCs w:val="26"/>
        </w:rPr>
        <w:t>.</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gada 31.</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jūlijam.</w:t>
      </w:r>
    </w:p>
    <w:p w14:paraId="349731BC" w14:textId="77777777" w:rsidR="00BA548C" w:rsidRPr="00697CE7" w:rsidRDefault="00000000" w:rsidP="00BA548C">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Ja neviena no Pusēm vismaz 1 (vienu) mēnesi pirms Līguma darbības termiņa beigām neizsaka vēlēšanos pārtraukt Līgumu, Līguma darbības termiņš tiek</w:t>
      </w:r>
      <w:r w:rsidR="00302144" w:rsidRPr="00697CE7">
        <w:rPr>
          <w:rFonts w:ascii="Times New Roman" w:eastAsia="Times New Roman" w:hAnsi="Times New Roman" w:cs="Times New Roman"/>
          <w:sz w:val="26"/>
          <w:szCs w:val="26"/>
        </w:rPr>
        <w:t xml:space="preserve"> automātiski</w:t>
      </w:r>
      <w:r w:rsidRPr="00697CE7">
        <w:rPr>
          <w:rFonts w:ascii="Times New Roman" w:eastAsia="Times New Roman" w:hAnsi="Times New Roman" w:cs="Times New Roman"/>
          <w:sz w:val="26"/>
          <w:szCs w:val="26"/>
        </w:rPr>
        <w:t xml:space="preserve"> pagarināts uz nākamo kalendāro gadu, bet kopumā nepārsniedzot </w:t>
      </w:r>
      <w:r w:rsidR="00302144" w:rsidRPr="00697CE7">
        <w:rPr>
          <w:rFonts w:ascii="Times New Roman" w:eastAsia="Times New Roman" w:hAnsi="Times New Roman" w:cs="Times New Roman"/>
          <w:sz w:val="26"/>
          <w:szCs w:val="26"/>
        </w:rPr>
        <w:t>2</w:t>
      </w:r>
      <w:r w:rsidRPr="00697CE7">
        <w:rPr>
          <w:rFonts w:ascii="Times New Roman" w:eastAsia="Times New Roman" w:hAnsi="Times New Roman" w:cs="Times New Roman"/>
          <w:sz w:val="26"/>
          <w:szCs w:val="26"/>
        </w:rPr>
        <w:t xml:space="preserve"> (</w:t>
      </w:r>
      <w:r w:rsidR="00302144" w:rsidRPr="00697CE7">
        <w:rPr>
          <w:rFonts w:ascii="Times New Roman" w:eastAsia="Times New Roman" w:hAnsi="Times New Roman" w:cs="Times New Roman"/>
          <w:sz w:val="26"/>
          <w:szCs w:val="26"/>
        </w:rPr>
        <w:t>divus</w:t>
      </w:r>
      <w:r w:rsidRPr="00697CE7">
        <w:rPr>
          <w:rFonts w:ascii="Times New Roman" w:eastAsia="Times New Roman" w:hAnsi="Times New Roman" w:cs="Times New Roman"/>
          <w:sz w:val="26"/>
          <w:szCs w:val="26"/>
        </w:rPr>
        <w:t>) gadus.</w:t>
      </w:r>
    </w:p>
    <w:p w14:paraId="275BCD25" w14:textId="77777777" w:rsidR="00635415" w:rsidRPr="00697CE7" w:rsidRDefault="00000000" w:rsidP="00BA548C">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 xml:space="preserve">Līguma darbības termiņš </w:t>
      </w:r>
      <w:r w:rsidR="00BA548C" w:rsidRPr="00697CE7">
        <w:rPr>
          <w:rFonts w:ascii="Times New Roman" w:eastAsia="Times New Roman" w:hAnsi="Times New Roman" w:cs="Times New Roman"/>
          <w:sz w:val="26"/>
          <w:szCs w:val="26"/>
        </w:rPr>
        <w:t>izbeidzas</w:t>
      </w:r>
      <w:r w:rsidR="000358A9" w:rsidRPr="000358A9">
        <w:t xml:space="preserve"> </w:t>
      </w:r>
      <w:r w:rsidR="000358A9" w:rsidRPr="000358A9">
        <w:rPr>
          <w:rFonts w:ascii="Times New Roman" w:eastAsia="Times New Roman" w:hAnsi="Times New Roman" w:cs="Times New Roman"/>
          <w:sz w:val="26"/>
          <w:szCs w:val="26"/>
        </w:rPr>
        <w:t>automātiski</w:t>
      </w:r>
      <w:r w:rsidRPr="00697CE7">
        <w:rPr>
          <w:rFonts w:ascii="Times New Roman" w:eastAsia="Times New Roman" w:hAnsi="Times New Roman" w:cs="Times New Roman"/>
          <w:sz w:val="26"/>
          <w:szCs w:val="26"/>
        </w:rPr>
        <w:t>,</w:t>
      </w:r>
      <w:r w:rsidR="00BA548C" w:rsidRPr="00697CE7">
        <w:rPr>
          <w:rFonts w:ascii="Times New Roman" w:eastAsia="Times New Roman" w:hAnsi="Times New Roman" w:cs="Times New Roman"/>
          <w:sz w:val="26"/>
          <w:szCs w:val="26"/>
        </w:rPr>
        <w:t xml:space="preserve"> līdzko</w:t>
      </w:r>
      <w:r w:rsidRPr="00697CE7">
        <w:rPr>
          <w:rFonts w:ascii="Times New Roman" w:eastAsia="Times New Roman" w:hAnsi="Times New Roman" w:cs="Times New Roman"/>
          <w:sz w:val="26"/>
          <w:szCs w:val="26"/>
        </w:rPr>
        <w:t xml:space="preserve"> tiek sasniegta Līguma 2.</w:t>
      </w:r>
      <w:r w:rsidR="00BA548C"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 xml:space="preserve">daļā noteiktā Līguma </w:t>
      </w:r>
      <w:r w:rsidR="000358A9">
        <w:rPr>
          <w:rFonts w:ascii="Times New Roman" w:eastAsia="Times New Roman" w:hAnsi="Times New Roman" w:cs="Times New Roman"/>
          <w:sz w:val="26"/>
          <w:szCs w:val="26"/>
        </w:rPr>
        <w:t xml:space="preserve">kopējā </w:t>
      </w:r>
      <w:r w:rsidRPr="00697CE7">
        <w:rPr>
          <w:rFonts w:ascii="Times New Roman" w:eastAsia="Times New Roman" w:hAnsi="Times New Roman" w:cs="Times New Roman"/>
          <w:sz w:val="26"/>
          <w:szCs w:val="26"/>
        </w:rPr>
        <w:t>summa.</w:t>
      </w:r>
    </w:p>
    <w:p w14:paraId="07D9C1BD" w14:textId="77777777" w:rsidR="00635415" w:rsidRPr="00697CE7" w:rsidRDefault="00000000" w:rsidP="00BA548C">
      <w:pPr>
        <w:numPr>
          <w:ilvl w:val="1"/>
          <w:numId w:val="4"/>
        </w:numPr>
        <w:spacing w:after="0" w:line="240" w:lineRule="auto"/>
        <w:ind w:left="540" w:firstLine="16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Līgumu var izbeigt:</w:t>
      </w:r>
    </w:p>
    <w:p w14:paraId="47EA131A" w14:textId="77777777" w:rsidR="00635415" w:rsidRPr="00697CE7" w:rsidRDefault="00000000" w:rsidP="00BA548C">
      <w:pPr>
        <w:numPr>
          <w:ilvl w:val="2"/>
          <w:numId w:val="4"/>
        </w:numPr>
        <w:spacing w:after="0" w:line="240" w:lineRule="auto"/>
        <w:ind w:left="709" w:firstLine="0"/>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Jebkura no Pusēm, rakstiski brīdinot par to otru Pusi vismaz 30 (trīsdesmit) dienas iepriekš;</w:t>
      </w:r>
    </w:p>
    <w:p w14:paraId="79EBA30F" w14:textId="77777777" w:rsidR="00635415" w:rsidRPr="00697CE7" w:rsidRDefault="00000000" w:rsidP="00BA548C">
      <w:pPr>
        <w:numPr>
          <w:ilvl w:val="2"/>
          <w:numId w:val="4"/>
        </w:numPr>
        <w:spacing w:after="0" w:line="240" w:lineRule="auto"/>
        <w:ind w:hanging="11"/>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Pasts, Līguma 3.2</w:t>
      </w:r>
      <w:r w:rsidR="00790A23" w:rsidRPr="00697CE7">
        <w:rPr>
          <w:rFonts w:ascii="Times New Roman" w:eastAsia="Times New Roman" w:hAnsi="Times New Roman" w:cs="Times New Roman"/>
          <w:sz w:val="26"/>
          <w:szCs w:val="26"/>
        </w:rPr>
        <w:t>.</w:t>
      </w:r>
      <w:r w:rsidR="00C22C2E">
        <w:rPr>
          <w:rFonts w:ascii="Times New Roman" w:eastAsia="Times New Roman" w:hAnsi="Times New Roman" w:cs="Times New Roman"/>
          <w:sz w:val="26"/>
          <w:szCs w:val="26"/>
        </w:rPr>
        <w:t>1</w:t>
      </w:r>
      <w:r w:rsidRPr="00697CE7">
        <w:rPr>
          <w:rFonts w:ascii="Times New Roman" w:eastAsia="Times New Roman" w:hAnsi="Times New Roman" w:cs="Times New Roman"/>
          <w:sz w:val="26"/>
          <w:szCs w:val="26"/>
        </w:rPr>
        <w:t>.</w:t>
      </w:r>
      <w:r w:rsidR="00C22C2E">
        <w:rPr>
          <w:rFonts w:ascii="Times New Roman" w:eastAsia="Times New Roman" w:hAnsi="Times New Roman" w:cs="Times New Roman"/>
          <w:sz w:val="26"/>
          <w:szCs w:val="26"/>
        </w:rPr>
        <w:t>2.</w:t>
      </w:r>
      <w:r w:rsidR="00790A23" w:rsidRPr="00697CE7">
        <w:rPr>
          <w:rFonts w:ascii="Times New Roman" w:eastAsia="Times New Roman" w:hAnsi="Times New Roman" w:cs="Times New Roman"/>
          <w:sz w:val="26"/>
          <w:szCs w:val="26"/>
        </w:rPr>
        <w:t> </w:t>
      </w:r>
      <w:r w:rsidRPr="00697CE7">
        <w:rPr>
          <w:rFonts w:ascii="Times New Roman" w:eastAsia="Times New Roman" w:hAnsi="Times New Roman" w:cs="Times New Roman"/>
          <w:sz w:val="26"/>
          <w:szCs w:val="26"/>
        </w:rPr>
        <w:t>apakšpunktā noteiktajā gadījumā, par to rakstiski informējot Klientu.</w:t>
      </w:r>
    </w:p>
    <w:p w14:paraId="5FDB75C0" w14:textId="77777777" w:rsidR="00635415" w:rsidRPr="00697CE7" w:rsidRDefault="00000000" w:rsidP="0094057E">
      <w:pPr>
        <w:numPr>
          <w:ilvl w:val="1"/>
          <w:numId w:val="4"/>
        </w:numPr>
        <w:spacing w:after="0" w:line="240" w:lineRule="auto"/>
        <w:ind w:left="0" w:firstLine="709"/>
        <w:jc w:val="both"/>
        <w:rPr>
          <w:rFonts w:ascii="Times New Roman" w:eastAsia="Times New Roman" w:hAnsi="Times New Roman" w:cs="Times New Roman"/>
          <w:sz w:val="26"/>
          <w:szCs w:val="26"/>
        </w:rPr>
      </w:pPr>
      <w:r w:rsidRPr="00697CE7">
        <w:rPr>
          <w:rFonts w:ascii="Times New Roman" w:eastAsia="Times New Roman" w:hAnsi="Times New Roman" w:cs="Times New Roman"/>
          <w:sz w:val="26"/>
          <w:szCs w:val="26"/>
        </w:rPr>
        <w:t>Līguma attiecības par pabeigtām atzīstamas tad, kad Puses izpildījušas visas savstarpējās saistības un starp tām pilnīgi nokārtoti visi maksājumi.</w:t>
      </w:r>
    </w:p>
    <w:p w14:paraId="014137F9" w14:textId="77777777" w:rsidR="004866A6" w:rsidRPr="00697CE7" w:rsidRDefault="00000000" w:rsidP="004866A6">
      <w:pPr>
        <w:numPr>
          <w:ilvl w:val="0"/>
          <w:numId w:val="4"/>
        </w:numPr>
        <w:spacing w:before="240" w:after="0" w:line="240" w:lineRule="auto"/>
        <w:ind w:left="357" w:hanging="357"/>
        <w:jc w:val="center"/>
        <w:rPr>
          <w:rFonts w:ascii="Times New Roman" w:eastAsia="Times New Roman" w:hAnsi="Times New Roman" w:cs="Times New Roman"/>
          <w:b/>
          <w:bCs/>
          <w:sz w:val="26"/>
          <w:szCs w:val="26"/>
        </w:rPr>
      </w:pPr>
      <w:r w:rsidRPr="00697CE7">
        <w:rPr>
          <w:rFonts w:ascii="Times New Roman" w:eastAsia="Times New Roman" w:hAnsi="Times New Roman" w:cs="Times New Roman"/>
          <w:b/>
          <w:bCs/>
          <w:sz w:val="26"/>
          <w:szCs w:val="26"/>
        </w:rPr>
        <w:t>PUŠU ATBILDĪBA</w:t>
      </w:r>
    </w:p>
    <w:p w14:paraId="3E0CEA2E" w14:textId="77777777" w:rsidR="00AA760E" w:rsidRPr="00AA760E" w:rsidRDefault="00000000" w:rsidP="00AA760E">
      <w:pPr>
        <w:numPr>
          <w:ilvl w:val="1"/>
          <w:numId w:val="4"/>
        </w:numPr>
        <w:spacing w:after="0"/>
        <w:ind w:left="0" w:firstLine="709"/>
        <w:jc w:val="both"/>
        <w:rPr>
          <w:rFonts w:ascii="Times New Roman" w:hAnsi="Times New Roman" w:cs="Times New Roman"/>
          <w:sz w:val="26"/>
          <w:szCs w:val="26"/>
        </w:rPr>
      </w:pPr>
      <w:r w:rsidRPr="00AA760E">
        <w:rPr>
          <w:rFonts w:ascii="Times New Roman" w:hAnsi="Times New Roman" w:cs="Times New Roman"/>
          <w:sz w:val="26"/>
          <w:szCs w:val="26"/>
        </w:rPr>
        <w:t>Puses ir atbildīgas par Līguma izpildi, zaudējumu nodarīšanu otrai Pusei</w:t>
      </w:r>
      <w:r w:rsidR="000618AF">
        <w:rPr>
          <w:rFonts w:ascii="Times New Roman" w:hAnsi="Times New Roman" w:cs="Times New Roman"/>
          <w:sz w:val="26"/>
          <w:szCs w:val="26"/>
        </w:rPr>
        <w:t>,</w:t>
      </w:r>
      <w:r w:rsidRPr="00AA760E">
        <w:rPr>
          <w:rFonts w:ascii="Times New Roman" w:hAnsi="Times New Roman" w:cs="Times New Roman"/>
          <w:sz w:val="26"/>
          <w:szCs w:val="26"/>
        </w:rPr>
        <w:t xml:space="preserve"> vai trešajām personām</w:t>
      </w:r>
      <w:r w:rsidR="000618AF">
        <w:rPr>
          <w:rFonts w:ascii="Times New Roman" w:hAnsi="Times New Roman" w:cs="Times New Roman"/>
          <w:sz w:val="26"/>
          <w:szCs w:val="26"/>
        </w:rPr>
        <w:t>,</w:t>
      </w:r>
      <w:r w:rsidRPr="00AA760E">
        <w:rPr>
          <w:rFonts w:ascii="Times New Roman" w:hAnsi="Times New Roman" w:cs="Times New Roman"/>
          <w:sz w:val="26"/>
          <w:szCs w:val="26"/>
        </w:rPr>
        <w:t xml:space="preserve"> un atlīdzina tos Latvijas Republikas normatīvos aktos paredzētā kārtībā pilnā apmērā.</w:t>
      </w:r>
    </w:p>
    <w:p w14:paraId="1080AC53" w14:textId="77777777" w:rsidR="00AA760E" w:rsidRPr="00AA760E" w:rsidRDefault="00000000" w:rsidP="00AA760E">
      <w:pPr>
        <w:numPr>
          <w:ilvl w:val="1"/>
          <w:numId w:val="4"/>
        </w:numPr>
        <w:spacing w:after="0"/>
        <w:ind w:left="0" w:firstLine="709"/>
        <w:jc w:val="both"/>
        <w:rPr>
          <w:rFonts w:ascii="Times New Roman" w:hAnsi="Times New Roman" w:cs="Times New Roman"/>
          <w:sz w:val="26"/>
          <w:szCs w:val="26"/>
        </w:rPr>
      </w:pPr>
      <w:r w:rsidRPr="00AA760E">
        <w:rPr>
          <w:rFonts w:ascii="Times New Roman" w:hAnsi="Times New Roman" w:cs="Times New Roman"/>
          <w:sz w:val="26"/>
          <w:szCs w:val="26"/>
        </w:rPr>
        <w:t>Puses nav atbildīgas par saistību neizpildi vai daļēju neizpildi, ja tā radusies iepriekš neparedzētu, vispārpieņemtu, nepārvaramas varas apstākļu dēļ, kurus Puses nevarēja ne paredzēt, ne novērst saprātīgiem līdzekļiem.</w:t>
      </w:r>
    </w:p>
    <w:p w14:paraId="335FA147" w14:textId="77777777" w:rsidR="00AA760E" w:rsidRPr="00AA760E" w:rsidRDefault="00000000" w:rsidP="00AA760E">
      <w:pPr>
        <w:numPr>
          <w:ilvl w:val="1"/>
          <w:numId w:val="4"/>
        </w:numPr>
        <w:spacing w:after="0"/>
        <w:ind w:left="0" w:firstLine="709"/>
        <w:jc w:val="both"/>
        <w:rPr>
          <w:rFonts w:ascii="Times New Roman" w:hAnsi="Times New Roman" w:cs="Times New Roman"/>
          <w:sz w:val="26"/>
          <w:szCs w:val="26"/>
        </w:rPr>
      </w:pPr>
      <w:r>
        <w:rPr>
          <w:rFonts w:ascii="Times New Roman" w:hAnsi="Times New Roman" w:cs="Times New Roman"/>
          <w:sz w:val="26"/>
          <w:szCs w:val="26"/>
        </w:rPr>
        <w:t>Klientam</w:t>
      </w:r>
      <w:r w:rsidRPr="00AA760E">
        <w:rPr>
          <w:rFonts w:ascii="Times New Roman" w:hAnsi="Times New Roman" w:cs="Times New Roman"/>
          <w:sz w:val="26"/>
          <w:szCs w:val="26"/>
        </w:rPr>
        <w:t xml:space="preserve">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76BAF250" w14:textId="77777777" w:rsidR="00635415" w:rsidRPr="00697CE7" w:rsidRDefault="00000000" w:rsidP="00FB7377">
      <w:pPr>
        <w:numPr>
          <w:ilvl w:val="0"/>
          <w:numId w:val="4"/>
        </w:numPr>
        <w:spacing w:before="240" w:after="0" w:line="240" w:lineRule="auto"/>
        <w:ind w:left="357"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STRĪDU IZŠĶIRŠANA</w:t>
      </w:r>
    </w:p>
    <w:p w14:paraId="7CEED8E0" w14:textId="77777777" w:rsidR="00FB7377" w:rsidRPr="00FB7377" w:rsidRDefault="00000000" w:rsidP="00F33637">
      <w:pPr>
        <w:pStyle w:val="ListParagraph1"/>
        <w:widowControl/>
        <w:numPr>
          <w:ilvl w:val="1"/>
          <w:numId w:val="4"/>
        </w:numPr>
        <w:spacing w:line="100" w:lineRule="atLeast"/>
        <w:ind w:left="1418" w:hanging="709"/>
        <w:jc w:val="both"/>
        <w:rPr>
          <w:sz w:val="26"/>
          <w:szCs w:val="26"/>
          <w:lang w:val="lv-LV"/>
        </w:rPr>
      </w:pPr>
      <w:r w:rsidRPr="00FB7377">
        <w:rPr>
          <w:sz w:val="26"/>
          <w:szCs w:val="26"/>
          <w:lang w:val="lv-LV"/>
        </w:rPr>
        <w:t>Visas domstarpības un strīdus, kas skar Līgumu, Puses izskata pārrunu ceļā.</w:t>
      </w:r>
    </w:p>
    <w:p w14:paraId="72030647" w14:textId="77777777" w:rsidR="00FB7377" w:rsidRPr="00FB7377" w:rsidRDefault="00000000" w:rsidP="00FB7377">
      <w:pPr>
        <w:pStyle w:val="ListParagraph1"/>
        <w:widowControl/>
        <w:numPr>
          <w:ilvl w:val="1"/>
          <w:numId w:val="4"/>
        </w:numPr>
        <w:spacing w:line="100" w:lineRule="atLeast"/>
        <w:ind w:left="0" w:firstLine="709"/>
        <w:jc w:val="both"/>
        <w:rPr>
          <w:sz w:val="26"/>
          <w:szCs w:val="26"/>
          <w:lang w:val="lv-LV"/>
        </w:rPr>
      </w:pPr>
      <w:r w:rsidRPr="00FB7377">
        <w:rPr>
          <w:sz w:val="26"/>
          <w:szCs w:val="26"/>
          <w:lang w:val="lv-LV"/>
        </w:rPr>
        <w:t>Gadījumā, ka Puses nevar vienoties, strīdus jautājumu nodod izskatīšanai tiesā, saskaņā ar spēkā esošajiem normatīvajiem aktiem.</w:t>
      </w:r>
    </w:p>
    <w:p w14:paraId="7914CA33" w14:textId="77777777" w:rsidR="00FB7377" w:rsidRPr="00FB7377" w:rsidRDefault="00000000" w:rsidP="00FB7377">
      <w:pPr>
        <w:pStyle w:val="ListParagraph1"/>
        <w:widowControl/>
        <w:numPr>
          <w:ilvl w:val="1"/>
          <w:numId w:val="4"/>
        </w:numPr>
        <w:spacing w:line="100" w:lineRule="atLeast"/>
        <w:ind w:left="0" w:firstLine="709"/>
        <w:jc w:val="both"/>
        <w:rPr>
          <w:sz w:val="26"/>
          <w:szCs w:val="26"/>
          <w:lang w:val="lv-LV"/>
        </w:rPr>
      </w:pPr>
      <w:r w:rsidRPr="00FB7377">
        <w:rPr>
          <w:sz w:val="26"/>
          <w:szCs w:val="26"/>
          <w:lang w:val="lv-LV"/>
        </w:rPr>
        <w:t>Pusei, kas vēlas strīdus jautājumu nodot izskatīšanai tiesā, vispirms otrai Pusei jāiesniedz rakstiska pretenzija.</w:t>
      </w:r>
    </w:p>
    <w:p w14:paraId="2D9E02D6" w14:textId="77777777" w:rsidR="00CB1312" w:rsidRPr="00697CE7" w:rsidRDefault="00000000" w:rsidP="00946F00">
      <w:pPr>
        <w:numPr>
          <w:ilvl w:val="0"/>
          <w:numId w:val="4"/>
        </w:numPr>
        <w:spacing w:before="240" w:after="0" w:line="240" w:lineRule="auto"/>
        <w:ind w:left="357"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bCs/>
          <w:sz w:val="26"/>
          <w:szCs w:val="26"/>
        </w:rPr>
        <w:t>PAPILDUS NOTEIKUMI</w:t>
      </w:r>
    </w:p>
    <w:p w14:paraId="21DF8C68" w14:textId="77777777" w:rsidR="00CB1312" w:rsidRPr="00697CE7" w:rsidRDefault="00000000" w:rsidP="00FB7377">
      <w:pPr>
        <w:pStyle w:val="ListParagraph1"/>
        <w:widowControl/>
        <w:numPr>
          <w:ilvl w:val="1"/>
          <w:numId w:val="4"/>
        </w:numPr>
        <w:spacing w:line="100" w:lineRule="atLeast"/>
        <w:ind w:left="142" w:firstLine="567"/>
        <w:jc w:val="both"/>
        <w:rPr>
          <w:rFonts w:cs="Times New Roman"/>
          <w:sz w:val="26"/>
          <w:szCs w:val="26"/>
          <w:lang w:val="lv-LV"/>
        </w:rPr>
      </w:pPr>
      <w:r w:rsidRPr="00697CE7">
        <w:rPr>
          <w:rFonts w:cs="Times New Roman"/>
          <w:sz w:val="26"/>
          <w:szCs w:val="26"/>
          <w:lang w:val="lv-LV"/>
        </w:rPr>
        <w:t xml:space="preserve">Jebkuri Līguma grozījumi noformējami </w:t>
      </w:r>
      <w:proofErr w:type="spellStart"/>
      <w:r w:rsidRPr="00697CE7">
        <w:rPr>
          <w:rFonts w:cs="Times New Roman"/>
          <w:sz w:val="26"/>
          <w:szCs w:val="26"/>
          <w:lang w:val="lv-LV"/>
        </w:rPr>
        <w:t>rakstveidā</w:t>
      </w:r>
      <w:proofErr w:type="spellEnd"/>
      <w:r w:rsidRPr="00697CE7">
        <w:rPr>
          <w:rFonts w:cs="Times New Roman"/>
          <w:sz w:val="26"/>
          <w:szCs w:val="26"/>
          <w:lang w:val="lv-LV"/>
        </w:rPr>
        <w:t xml:space="preserve"> un, pēc to abpusējas parakstīšanas, pievienojami Līgumam kā neatņemama tā sastāvdaļa.</w:t>
      </w:r>
    </w:p>
    <w:p w14:paraId="181A4242" w14:textId="77777777" w:rsidR="00CB1312" w:rsidRPr="00697CE7" w:rsidRDefault="00000000" w:rsidP="00FB7377">
      <w:pPr>
        <w:pStyle w:val="ListParagraph1"/>
        <w:widowControl/>
        <w:numPr>
          <w:ilvl w:val="1"/>
          <w:numId w:val="4"/>
        </w:numPr>
        <w:spacing w:line="100" w:lineRule="atLeast"/>
        <w:ind w:left="142" w:firstLine="567"/>
        <w:jc w:val="both"/>
        <w:rPr>
          <w:rFonts w:cs="Times New Roman"/>
          <w:sz w:val="26"/>
          <w:szCs w:val="26"/>
          <w:lang w:val="lv-LV"/>
        </w:rPr>
      </w:pPr>
      <w:r w:rsidRPr="00697CE7">
        <w:rPr>
          <w:rFonts w:cs="Times New Roman"/>
          <w:sz w:val="26"/>
          <w:szCs w:val="26"/>
          <w:lang w:val="lv-LV"/>
        </w:rPr>
        <w:t>Jautājumi, kas nav atspoguļoti Līgumā, tiek izskatīti atbilstoši Latvijas Republikas normatīvajiem aktiem.</w:t>
      </w:r>
    </w:p>
    <w:p w14:paraId="426C9499" w14:textId="77777777" w:rsidR="00CB1312" w:rsidRPr="00697CE7" w:rsidRDefault="00000000" w:rsidP="00FB7377">
      <w:pPr>
        <w:pStyle w:val="ListParagraph1"/>
        <w:widowControl/>
        <w:numPr>
          <w:ilvl w:val="1"/>
          <w:numId w:val="4"/>
        </w:numPr>
        <w:spacing w:line="100" w:lineRule="atLeast"/>
        <w:ind w:left="142" w:firstLine="567"/>
        <w:jc w:val="both"/>
        <w:rPr>
          <w:rFonts w:cs="Times New Roman"/>
          <w:sz w:val="26"/>
          <w:szCs w:val="26"/>
          <w:lang w:val="lv-LV"/>
        </w:rPr>
      </w:pPr>
      <w:r w:rsidRPr="00697CE7">
        <w:rPr>
          <w:rFonts w:cs="Times New Roman"/>
          <w:sz w:val="26"/>
          <w:szCs w:val="26"/>
          <w:lang w:val="lv-LV"/>
        </w:rPr>
        <w:t>Gadījumā, ja spēku zaudē kāds no Līguma punktiem, tas neietekmē pārējo Līguma punktu spēkā esamību.</w:t>
      </w:r>
    </w:p>
    <w:p w14:paraId="5A8D9B61" w14:textId="77777777" w:rsidR="00CB1312" w:rsidRPr="00FB7377" w:rsidRDefault="00000000" w:rsidP="00414C69">
      <w:pPr>
        <w:pStyle w:val="ListParagraph1"/>
        <w:widowControl/>
        <w:numPr>
          <w:ilvl w:val="1"/>
          <w:numId w:val="4"/>
        </w:numPr>
        <w:spacing w:line="100" w:lineRule="atLeast"/>
        <w:ind w:left="709" w:hanging="11"/>
        <w:jc w:val="both"/>
        <w:rPr>
          <w:rFonts w:cs="Times New Roman"/>
          <w:sz w:val="26"/>
          <w:szCs w:val="26"/>
          <w:lang w:val="lv-LV"/>
        </w:rPr>
      </w:pPr>
      <w:r w:rsidRPr="00FB7377">
        <w:rPr>
          <w:rFonts w:cs="Times New Roman"/>
          <w:sz w:val="26"/>
          <w:szCs w:val="26"/>
          <w:lang w:val="lv-LV"/>
        </w:rPr>
        <w:t xml:space="preserve">Puses apņemas nekavējoties informēt viena otru par savu rekvizītu maiņu. </w:t>
      </w:r>
    </w:p>
    <w:p w14:paraId="058EC45D" w14:textId="77777777" w:rsidR="00CB1312" w:rsidRDefault="00000000" w:rsidP="00FB7377">
      <w:pPr>
        <w:pStyle w:val="ListParagraph1"/>
        <w:widowControl/>
        <w:numPr>
          <w:ilvl w:val="1"/>
          <w:numId w:val="4"/>
        </w:numPr>
        <w:spacing w:line="100" w:lineRule="atLeast"/>
        <w:ind w:left="142" w:firstLine="567"/>
        <w:jc w:val="both"/>
        <w:rPr>
          <w:rFonts w:cs="Times New Roman"/>
          <w:sz w:val="26"/>
          <w:szCs w:val="26"/>
          <w:lang w:val="lv-LV"/>
        </w:rPr>
      </w:pPr>
      <w:r w:rsidRPr="00FB7377">
        <w:rPr>
          <w:rFonts w:cs="Times New Roman"/>
          <w:sz w:val="26"/>
          <w:szCs w:val="26"/>
          <w:lang w:val="lv-LV"/>
        </w:rPr>
        <w:t>Pēc pasūtījuma izpildes, publisko izdevumu detalizētas izmaksas ir uzskatāmas par vispārpieejamu informāciju, uz detalizētām izdevumu pozīcijām neattiecas ierobežotas pieejamības informācijas (komercnoslēpuma) statuss.</w:t>
      </w:r>
    </w:p>
    <w:p w14:paraId="273F0ADA" w14:textId="77777777" w:rsidR="00D40F3C" w:rsidRPr="00D40F3C" w:rsidRDefault="00D40F3C" w:rsidP="00D40F3C">
      <w:pPr>
        <w:pStyle w:val="ListParagraph1"/>
        <w:widowControl/>
        <w:numPr>
          <w:ilvl w:val="1"/>
          <w:numId w:val="4"/>
        </w:numPr>
        <w:spacing w:line="100" w:lineRule="atLeast"/>
        <w:ind w:left="142" w:firstLine="567"/>
        <w:jc w:val="both"/>
        <w:rPr>
          <w:rFonts w:cs="Times New Roman"/>
          <w:sz w:val="26"/>
          <w:szCs w:val="26"/>
          <w:lang w:val="lv-LV"/>
        </w:rPr>
      </w:pPr>
      <w:r w:rsidRPr="00D40F3C">
        <w:rPr>
          <w:rFonts w:cs="Times New Roman"/>
          <w:sz w:val="26"/>
          <w:szCs w:val="26"/>
          <w:lang w:val="lv-LV"/>
        </w:rPr>
        <w:t>Līgums sastādīts uz 5 (piecām) lapām ar 1. pielikumu Līgumam  Nr. 8-13.06/5326/2024 par pasta pakalpojumiem uz 12 (divpadsmit) lapām.</w:t>
      </w:r>
    </w:p>
    <w:p w14:paraId="510FDB62" w14:textId="3D7861E9" w:rsidR="00CB1312" w:rsidRPr="00555BE1" w:rsidRDefault="00CB1312" w:rsidP="00D40F3C">
      <w:pPr>
        <w:pStyle w:val="ListParagraph1"/>
        <w:ind w:left="142"/>
        <w:jc w:val="both"/>
        <w:rPr>
          <w:rFonts w:cs="Times New Roman"/>
          <w:b/>
          <w:bCs/>
          <w:sz w:val="26"/>
          <w:szCs w:val="26"/>
          <w:lang w:val="lv-LV"/>
        </w:rPr>
      </w:pPr>
    </w:p>
    <w:p w14:paraId="68600FE6" w14:textId="77777777" w:rsidR="009841CA" w:rsidRDefault="00000000" w:rsidP="00DC350B">
      <w:pPr>
        <w:numPr>
          <w:ilvl w:val="0"/>
          <w:numId w:val="4"/>
        </w:numPr>
        <w:spacing w:before="240" w:after="0" w:line="240" w:lineRule="auto"/>
        <w:ind w:left="357" w:hanging="357"/>
        <w:jc w:val="center"/>
        <w:rPr>
          <w:rFonts w:ascii="Times New Roman" w:eastAsia="Times New Roman" w:hAnsi="Times New Roman" w:cs="Times New Roman"/>
          <w:b/>
          <w:sz w:val="26"/>
          <w:szCs w:val="26"/>
        </w:rPr>
      </w:pPr>
      <w:r w:rsidRPr="00697CE7">
        <w:rPr>
          <w:rFonts w:ascii="Times New Roman" w:eastAsia="Times New Roman" w:hAnsi="Times New Roman" w:cs="Times New Roman"/>
          <w:b/>
          <w:sz w:val="26"/>
          <w:szCs w:val="26"/>
        </w:rPr>
        <w:t>PUŠU REKVIZĪTI UN PARAKSTI</w:t>
      </w:r>
    </w:p>
    <w:p w14:paraId="484EC777" w14:textId="77777777" w:rsidR="00660047" w:rsidRPr="009841CA" w:rsidRDefault="00000000" w:rsidP="00A173D4">
      <w:pPr>
        <w:tabs>
          <w:tab w:val="left" w:pos="709"/>
          <w:tab w:val="left" w:pos="5103"/>
        </w:tabs>
        <w:spacing w:after="0" w:line="240" w:lineRule="auto"/>
        <w:ind w:left="284"/>
        <w:rPr>
          <w:rFonts w:ascii="Times New Roman" w:hAnsi="Times New Roman" w:cs="Times New Roman"/>
          <w:b/>
          <w:bCs/>
          <w:sz w:val="26"/>
          <w:szCs w:val="26"/>
        </w:rPr>
      </w:pPr>
      <w:r w:rsidRPr="009841CA">
        <w:rPr>
          <w:rFonts w:ascii="Times New Roman" w:hAnsi="Times New Roman" w:cs="Times New Roman"/>
          <w:b/>
          <w:bCs/>
          <w:sz w:val="26"/>
          <w:szCs w:val="26"/>
        </w:rPr>
        <w:t>Klients:</w:t>
      </w:r>
      <w:r>
        <w:rPr>
          <w:rFonts w:ascii="Times New Roman" w:hAnsi="Times New Roman" w:cs="Times New Roman"/>
          <w:b/>
          <w:bCs/>
          <w:sz w:val="26"/>
          <w:szCs w:val="26"/>
        </w:rPr>
        <w:tab/>
        <w:t>Pasts:</w:t>
      </w:r>
    </w:p>
    <w:tbl>
      <w:tblPr>
        <w:tblW w:w="9815" w:type="dxa"/>
        <w:tblLayout w:type="fixed"/>
        <w:tblLook w:val="0000" w:firstRow="0" w:lastRow="0" w:firstColumn="0" w:lastColumn="0" w:noHBand="0" w:noVBand="0"/>
      </w:tblPr>
      <w:tblGrid>
        <w:gridCol w:w="109"/>
        <w:gridCol w:w="4422"/>
        <w:gridCol w:w="284"/>
        <w:gridCol w:w="147"/>
        <w:gridCol w:w="4416"/>
        <w:gridCol w:w="437"/>
      </w:tblGrid>
      <w:tr w:rsidR="00160CA2" w14:paraId="6B9DD1E2" w14:textId="77777777" w:rsidTr="00A173D4">
        <w:trPr>
          <w:gridBefore w:val="1"/>
          <w:wBefore w:w="109" w:type="dxa"/>
        </w:trPr>
        <w:tc>
          <w:tcPr>
            <w:tcW w:w="4853" w:type="dxa"/>
            <w:gridSpan w:val="3"/>
            <w:shd w:val="clear" w:color="auto" w:fill="auto"/>
          </w:tcPr>
          <w:p w14:paraId="11470310" w14:textId="3086FFF7" w:rsidR="009841CA" w:rsidRPr="009841CA" w:rsidRDefault="00000000" w:rsidP="009841CA">
            <w:pPr>
              <w:spacing w:after="0"/>
              <w:rPr>
                <w:rFonts w:ascii="Times New Roman" w:hAnsi="Times New Roman" w:cs="Times New Roman"/>
                <w:b/>
                <w:sz w:val="26"/>
                <w:szCs w:val="26"/>
              </w:rPr>
            </w:pPr>
            <w:r w:rsidRPr="009841CA">
              <w:rPr>
                <w:rFonts w:ascii="Times New Roman" w:hAnsi="Times New Roman" w:cs="Times New Roman"/>
                <w:b/>
                <w:bCs/>
                <w:sz w:val="26"/>
                <w:szCs w:val="26"/>
              </w:rPr>
              <w:t xml:space="preserve">Rīgas </w:t>
            </w:r>
            <w:r w:rsidR="002134B9">
              <w:rPr>
                <w:rFonts w:ascii="Times New Roman" w:hAnsi="Times New Roman" w:cs="Times New Roman"/>
                <w:b/>
                <w:bCs/>
                <w:sz w:val="26"/>
                <w:szCs w:val="26"/>
              </w:rPr>
              <w:t xml:space="preserve">valstspilsētas </w:t>
            </w:r>
            <w:r w:rsidRPr="009841CA">
              <w:rPr>
                <w:rFonts w:ascii="Times New Roman" w:hAnsi="Times New Roman" w:cs="Times New Roman"/>
                <w:b/>
                <w:bCs/>
                <w:sz w:val="26"/>
                <w:szCs w:val="26"/>
              </w:rPr>
              <w:t>pašvaldības policija</w:t>
            </w:r>
          </w:p>
        </w:tc>
        <w:tc>
          <w:tcPr>
            <w:tcW w:w="4853" w:type="dxa"/>
            <w:gridSpan w:val="2"/>
            <w:shd w:val="clear" w:color="auto" w:fill="auto"/>
          </w:tcPr>
          <w:p w14:paraId="6C4D46B0" w14:textId="77777777" w:rsidR="009841CA" w:rsidRPr="009841CA" w:rsidRDefault="00000000" w:rsidP="00555BE1">
            <w:pPr>
              <w:spacing w:after="0"/>
              <w:ind w:right="210"/>
              <w:rPr>
                <w:rFonts w:ascii="Times New Roman" w:hAnsi="Times New Roman" w:cs="Times New Roman"/>
                <w:sz w:val="26"/>
                <w:szCs w:val="26"/>
              </w:rPr>
            </w:pPr>
            <w:r w:rsidRPr="00A173D4">
              <w:rPr>
                <w:rFonts w:ascii="Times New Roman" w:hAnsi="Times New Roman" w:cs="Times New Roman"/>
                <w:b/>
                <w:sz w:val="26"/>
                <w:szCs w:val="26"/>
              </w:rPr>
              <w:t>Valsts akc</w:t>
            </w:r>
            <w:r>
              <w:rPr>
                <w:rFonts w:ascii="Times New Roman" w:hAnsi="Times New Roman" w:cs="Times New Roman"/>
                <w:b/>
                <w:sz w:val="26"/>
                <w:szCs w:val="26"/>
              </w:rPr>
              <w:t>iju sabiedrība „Latvijas Pasts”</w:t>
            </w:r>
          </w:p>
        </w:tc>
      </w:tr>
      <w:tr w:rsidR="00160CA2" w14:paraId="396C4707" w14:textId="77777777" w:rsidTr="00A173D4">
        <w:trPr>
          <w:gridBefore w:val="1"/>
          <w:wBefore w:w="109" w:type="dxa"/>
          <w:trHeight w:val="2691"/>
        </w:trPr>
        <w:tc>
          <w:tcPr>
            <w:tcW w:w="4853" w:type="dxa"/>
            <w:gridSpan w:val="3"/>
            <w:shd w:val="clear" w:color="auto" w:fill="auto"/>
          </w:tcPr>
          <w:p w14:paraId="2089C65C" w14:textId="51838FD8" w:rsidR="009841CA" w:rsidRPr="009841CA" w:rsidRDefault="00CD4323" w:rsidP="009841CA">
            <w:pPr>
              <w:spacing w:after="0"/>
              <w:rPr>
                <w:rFonts w:ascii="Times New Roman" w:hAnsi="Times New Roman" w:cs="Times New Roman"/>
                <w:sz w:val="26"/>
                <w:szCs w:val="26"/>
              </w:rPr>
            </w:pPr>
            <w:r>
              <w:rPr>
                <w:rFonts w:ascii="Times New Roman" w:hAnsi="Times New Roman" w:cs="Times New Roman"/>
                <w:sz w:val="26"/>
                <w:szCs w:val="26"/>
              </w:rPr>
              <w:t>Valērijas Seiles</w:t>
            </w:r>
            <w:r w:rsidRPr="009841CA">
              <w:rPr>
                <w:rFonts w:ascii="Times New Roman" w:hAnsi="Times New Roman" w:cs="Times New Roman"/>
                <w:sz w:val="26"/>
                <w:szCs w:val="26"/>
              </w:rPr>
              <w:t xml:space="preserve"> iela 12A, Rīga, LV-1019</w:t>
            </w:r>
          </w:p>
          <w:p w14:paraId="608B899E" w14:textId="77777777" w:rsidR="009841CA" w:rsidRPr="009841CA" w:rsidRDefault="00000000" w:rsidP="009841CA">
            <w:pPr>
              <w:spacing w:after="0"/>
              <w:rPr>
                <w:rFonts w:ascii="Times New Roman" w:hAnsi="Times New Roman" w:cs="Times New Roman"/>
                <w:b/>
                <w:bCs/>
                <w:sz w:val="26"/>
                <w:szCs w:val="26"/>
              </w:rPr>
            </w:pPr>
            <w:r w:rsidRPr="009841CA">
              <w:rPr>
                <w:rFonts w:ascii="Times New Roman" w:hAnsi="Times New Roman" w:cs="Times New Roman"/>
                <w:b/>
                <w:bCs/>
                <w:sz w:val="26"/>
                <w:szCs w:val="26"/>
              </w:rPr>
              <w:t>Norēķinu rekvizīti:</w:t>
            </w:r>
          </w:p>
          <w:p w14:paraId="642B5633"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Rīgas valstspilsētas pašvaldība</w:t>
            </w:r>
          </w:p>
          <w:p w14:paraId="6D96E0A1"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Rātslaukums 1, Rīga, LV-1050</w:t>
            </w:r>
          </w:p>
          <w:p w14:paraId="5034753A"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NMR kods: 90011524360</w:t>
            </w:r>
          </w:p>
          <w:p w14:paraId="07820BEA"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 xml:space="preserve">PVN </w:t>
            </w:r>
            <w:proofErr w:type="spellStart"/>
            <w:r w:rsidRPr="009841CA">
              <w:rPr>
                <w:rFonts w:ascii="Times New Roman" w:hAnsi="Times New Roman" w:cs="Times New Roman"/>
                <w:sz w:val="26"/>
                <w:szCs w:val="26"/>
              </w:rPr>
              <w:t>reģ</w:t>
            </w:r>
            <w:proofErr w:type="spellEnd"/>
            <w:r w:rsidRPr="009841CA">
              <w:rPr>
                <w:rFonts w:ascii="Times New Roman" w:hAnsi="Times New Roman" w:cs="Times New Roman"/>
                <w:sz w:val="26"/>
                <w:szCs w:val="26"/>
              </w:rPr>
              <w:t>. Nr. LV90011524360</w:t>
            </w:r>
          </w:p>
          <w:p w14:paraId="230FBB52"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 xml:space="preserve">Banka: </w:t>
            </w:r>
            <w:proofErr w:type="spellStart"/>
            <w:r w:rsidRPr="009841CA">
              <w:rPr>
                <w:rFonts w:ascii="Times New Roman" w:hAnsi="Times New Roman" w:cs="Times New Roman"/>
                <w:sz w:val="26"/>
                <w:szCs w:val="26"/>
              </w:rPr>
              <w:t>Luminor</w:t>
            </w:r>
            <w:proofErr w:type="spellEnd"/>
            <w:r w:rsidRPr="009841CA">
              <w:rPr>
                <w:rFonts w:ascii="Times New Roman" w:hAnsi="Times New Roman" w:cs="Times New Roman"/>
                <w:sz w:val="26"/>
                <w:szCs w:val="26"/>
              </w:rPr>
              <w:t xml:space="preserve"> </w:t>
            </w:r>
            <w:proofErr w:type="spellStart"/>
            <w:r w:rsidRPr="009841CA">
              <w:rPr>
                <w:rFonts w:ascii="Times New Roman" w:hAnsi="Times New Roman" w:cs="Times New Roman"/>
                <w:sz w:val="26"/>
                <w:szCs w:val="26"/>
              </w:rPr>
              <w:t>Bank</w:t>
            </w:r>
            <w:proofErr w:type="spellEnd"/>
            <w:r w:rsidRPr="009841CA">
              <w:rPr>
                <w:rFonts w:ascii="Times New Roman" w:hAnsi="Times New Roman" w:cs="Times New Roman"/>
                <w:sz w:val="26"/>
                <w:szCs w:val="26"/>
              </w:rPr>
              <w:t xml:space="preserve"> AS Latvijas filiāle</w:t>
            </w:r>
          </w:p>
          <w:p w14:paraId="2D91EBD1"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Bankas kods: RIKOLV2X</w:t>
            </w:r>
          </w:p>
          <w:p w14:paraId="52107F26"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Konts: LV41RIKO0021800014010</w:t>
            </w:r>
          </w:p>
        </w:tc>
        <w:tc>
          <w:tcPr>
            <w:tcW w:w="4853" w:type="dxa"/>
            <w:gridSpan w:val="2"/>
            <w:shd w:val="clear" w:color="auto" w:fill="auto"/>
          </w:tcPr>
          <w:p w14:paraId="5DEAC6EB" w14:textId="77777777" w:rsidR="009841CA" w:rsidRPr="009841CA" w:rsidRDefault="00000000" w:rsidP="009841CA">
            <w:pPr>
              <w:spacing w:after="0"/>
              <w:rPr>
                <w:rFonts w:ascii="Times New Roman" w:hAnsi="Times New Roman" w:cs="Times New Roman"/>
                <w:sz w:val="26"/>
                <w:szCs w:val="26"/>
              </w:rPr>
            </w:pPr>
            <w:r>
              <w:rPr>
                <w:rFonts w:ascii="Times New Roman" w:hAnsi="Times New Roman" w:cs="Times New Roman"/>
                <w:sz w:val="26"/>
                <w:szCs w:val="26"/>
              </w:rPr>
              <w:t>Ziemeļu</w:t>
            </w:r>
            <w:r w:rsidRPr="009841CA">
              <w:rPr>
                <w:rFonts w:ascii="Times New Roman" w:hAnsi="Times New Roman" w:cs="Times New Roman"/>
                <w:sz w:val="26"/>
                <w:szCs w:val="26"/>
              </w:rPr>
              <w:t xml:space="preserve"> iela </w:t>
            </w:r>
            <w:r w:rsidR="00946F00">
              <w:rPr>
                <w:rFonts w:ascii="Times New Roman" w:hAnsi="Times New Roman" w:cs="Times New Roman"/>
                <w:sz w:val="26"/>
                <w:szCs w:val="26"/>
              </w:rPr>
              <w:t>10</w:t>
            </w:r>
            <w:r w:rsidRPr="009841CA">
              <w:rPr>
                <w:rFonts w:ascii="Times New Roman" w:hAnsi="Times New Roman" w:cs="Times New Roman"/>
                <w:sz w:val="26"/>
                <w:szCs w:val="26"/>
              </w:rPr>
              <w:t xml:space="preserve">, </w:t>
            </w:r>
            <w:r w:rsidR="00946F00">
              <w:rPr>
                <w:rFonts w:ascii="Times New Roman" w:hAnsi="Times New Roman" w:cs="Times New Roman"/>
                <w:sz w:val="26"/>
                <w:szCs w:val="26"/>
              </w:rPr>
              <w:t>lidosta “Rīga”, Mārupes pag., Mārupes novads</w:t>
            </w:r>
            <w:r w:rsidRPr="009841CA">
              <w:rPr>
                <w:rFonts w:ascii="Times New Roman" w:hAnsi="Times New Roman" w:cs="Times New Roman"/>
                <w:sz w:val="26"/>
                <w:szCs w:val="26"/>
              </w:rPr>
              <w:t>, LV-10</w:t>
            </w:r>
            <w:r w:rsidR="00946F00">
              <w:rPr>
                <w:rFonts w:ascii="Times New Roman" w:hAnsi="Times New Roman" w:cs="Times New Roman"/>
                <w:sz w:val="26"/>
                <w:szCs w:val="26"/>
              </w:rPr>
              <w:t>53</w:t>
            </w:r>
          </w:p>
          <w:p w14:paraId="12DE17B7" w14:textId="77777777" w:rsidR="009841CA" w:rsidRPr="009841CA" w:rsidRDefault="00000000" w:rsidP="009841CA">
            <w:pPr>
              <w:spacing w:after="0"/>
              <w:rPr>
                <w:rFonts w:ascii="Times New Roman" w:hAnsi="Times New Roman" w:cs="Times New Roman"/>
                <w:b/>
                <w:bCs/>
                <w:sz w:val="26"/>
                <w:szCs w:val="26"/>
              </w:rPr>
            </w:pPr>
            <w:r w:rsidRPr="009841CA">
              <w:rPr>
                <w:rFonts w:ascii="Times New Roman" w:hAnsi="Times New Roman" w:cs="Times New Roman"/>
                <w:b/>
                <w:bCs/>
                <w:sz w:val="26"/>
                <w:szCs w:val="26"/>
              </w:rPr>
              <w:t>Norēķinu rekvizīti:</w:t>
            </w:r>
          </w:p>
          <w:p w14:paraId="62737D72" w14:textId="4A1B3145" w:rsidR="009841CA" w:rsidRPr="009841CA" w:rsidRDefault="009841CA" w:rsidP="009841CA">
            <w:pPr>
              <w:spacing w:after="0"/>
              <w:rPr>
                <w:rFonts w:ascii="Times New Roman" w:hAnsi="Times New Roman" w:cs="Times New Roman"/>
                <w:sz w:val="26"/>
                <w:szCs w:val="26"/>
              </w:rPr>
            </w:pPr>
          </w:p>
          <w:p w14:paraId="03A05868" w14:textId="77777777" w:rsidR="009841CA" w:rsidRPr="009841CA" w:rsidRDefault="009841CA" w:rsidP="009841CA">
            <w:pPr>
              <w:spacing w:after="0"/>
              <w:rPr>
                <w:rFonts w:ascii="Times New Roman" w:hAnsi="Times New Roman" w:cs="Times New Roman"/>
                <w:sz w:val="26"/>
                <w:szCs w:val="26"/>
              </w:rPr>
            </w:pPr>
          </w:p>
        </w:tc>
      </w:tr>
      <w:tr w:rsidR="00160CA2" w14:paraId="0192256B" w14:textId="77777777" w:rsidTr="00A173D4">
        <w:trPr>
          <w:gridBefore w:val="1"/>
          <w:wBefore w:w="109" w:type="dxa"/>
        </w:trPr>
        <w:tc>
          <w:tcPr>
            <w:tcW w:w="4853" w:type="dxa"/>
            <w:gridSpan w:val="3"/>
            <w:shd w:val="clear" w:color="auto" w:fill="auto"/>
          </w:tcPr>
          <w:p w14:paraId="09EDA8B2"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b/>
                <w:bCs/>
                <w:sz w:val="26"/>
                <w:szCs w:val="26"/>
              </w:rPr>
              <w:t>Par līguma izpildi atbildīgā persona</w:t>
            </w:r>
            <w:r w:rsidRPr="009841CA">
              <w:rPr>
                <w:rFonts w:ascii="Times New Roman" w:hAnsi="Times New Roman" w:cs="Times New Roman"/>
                <w:sz w:val="26"/>
                <w:szCs w:val="26"/>
              </w:rPr>
              <w:t xml:space="preserve">: </w:t>
            </w:r>
          </w:p>
          <w:p w14:paraId="7D6D5D46" w14:textId="397F4BC0" w:rsidR="009841CA" w:rsidRPr="009841CA" w:rsidRDefault="00000000" w:rsidP="009841CA">
            <w:pPr>
              <w:spacing w:after="0"/>
              <w:rPr>
                <w:rFonts w:ascii="Times New Roman" w:hAnsi="Times New Roman" w:cs="Times New Roman"/>
                <w:sz w:val="26"/>
                <w:szCs w:val="26"/>
              </w:rPr>
            </w:pPr>
            <w:r>
              <w:rPr>
                <w:rFonts w:ascii="Times New Roman" w:hAnsi="Times New Roman" w:cs="Times New Roman"/>
                <w:sz w:val="26"/>
                <w:szCs w:val="26"/>
              </w:rPr>
              <w:t xml:space="preserve">Klienta </w:t>
            </w:r>
            <w:r w:rsidR="00F5781F">
              <w:rPr>
                <w:rFonts w:ascii="Times New Roman" w:hAnsi="Times New Roman" w:cs="Times New Roman"/>
                <w:sz w:val="26"/>
                <w:szCs w:val="26"/>
              </w:rPr>
              <w:t>Kvalitātes vadības</w:t>
            </w:r>
            <w:r>
              <w:rPr>
                <w:rFonts w:ascii="Times New Roman" w:hAnsi="Times New Roman" w:cs="Times New Roman"/>
                <w:sz w:val="26"/>
                <w:szCs w:val="26"/>
              </w:rPr>
              <w:t xml:space="preserve"> pārvaldes Lietvedības nodaļas </w:t>
            </w:r>
            <w:r w:rsidR="004F3811">
              <w:rPr>
                <w:rFonts w:ascii="Times New Roman" w:hAnsi="Times New Roman" w:cs="Times New Roman"/>
                <w:sz w:val="26"/>
                <w:szCs w:val="26"/>
              </w:rPr>
              <w:t>priekšniece Vita Mežale</w:t>
            </w:r>
          </w:p>
          <w:p w14:paraId="67A03180"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Tālrunis: 670378</w:t>
            </w:r>
            <w:r>
              <w:rPr>
                <w:rFonts w:ascii="Times New Roman" w:hAnsi="Times New Roman" w:cs="Times New Roman"/>
                <w:sz w:val="26"/>
                <w:szCs w:val="26"/>
              </w:rPr>
              <w:t>31</w:t>
            </w:r>
            <w:r w:rsidRPr="009841CA">
              <w:rPr>
                <w:rFonts w:ascii="Times New Roman" w:hAnsi="Times New Roman" w:cs="Times New Roman"/>
                <w:sz w:val="26"/>
                <w:szCs w:val="26"/>
              </w:rPr>
              <w:t xml:space="preserve"> vai 2</w:t>
            </w:r>
            <w:r>
              <w:rPr>
                <w:rFonts w:ascii="Times New Roman" w:hAnsi="Times New Roman" w:cs="Times New Roman"/>
                <w:sz w:val="26"/>
                <w:szCs w:val="26"/>
              </w:rPr>
              <w:t>8642868</w:t>
            </w:r>
          </w:p>
          <w:p w14:paraId="0797EB12" w14:textId="74D84F9A"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sz w:val="26"/>
                <w:szCs w:val="26"/>
              </w:rPr>
              <w:t xml:space="preserve">e-pasts: </w:t>
            </w:r>
            <w:hyperlink r:id="rId18" w:history="1">
              <w:r w:rsidR="00A5538B" w:rsidRPr="001D419E">
                <w:rPr>
                  <w:rStyle w:val="Hipersaite"/>
                  <w:rFonts w:ascii="Times New Roman" w:hAnsi="Times New Roman" w:cs="Times New Roman"/>
                  <w:sz w:val="26"/>
                  <w:szCs w:val="26"/>
                </w:rPr>
                <w:t>vita.mezale@riga.lv</w:t>
              </w:r>
            </w:hyperlink>
            <w:r w:rsidRPr="009841CA">
              <w:rPr>
                <w:rFonts w:ascii="Times New Roman" w:hAnsi="Times New Roman" w:cs="Times New Roman"/>
                <w:sz w:val="26"/>
                <w:szCs w:val="26"/>
              </w:rPr>
              <w:t xml:space="preserve"> </w:t>
            </w:r>
          </w:p>
        </w:tc>
        <w:tc>
          <w:tcPr>
            <w:tcW w:w="4853" w:type="dxa"/>
            <w:gridSpan w:val="2"/>
            <w:shd w:val="clear" w:color="auto" w:fill="auto"/>
          </w:tcPr>
          <w:p w14:paraId="6A21D6C5" w14:textId="77777777" w:rsidR="009841CA" w:rsidRPr="009841CA" w:rsidRDefault="00000000" w:rsidP="009841CA">
            <w:pPr>
              <w:spacing w:after="0"/>
              <w:rPr>
                <w:rFonts w:ascii="Times New Roman" w:hAnsi="Times New Roman" w:cs="Times New Roman"/>
                <w:sz w:val="26"/>
                <w:szCs w:val="26"/>
              </w:rPr>
            </w:pPr>
            <w:r w:rsidRPr="009841CA">
              <w:rPr>
                <w:rFonts w:ascii="Times New Roman" w:hAnsi="Times New Roman" w:cs="Times New Roman"/>
                <w:b/>
                <w:bCs/>
                <w:sz w:val="26"/>
                <w:szCs w:val="26"/>
              </w:rPr>
              <w:t>Par līguma izpildi atbildīgā persona:</w:t>
            </w:r>
            <w:r w:rsidRPr="009841CA">
              <w:rPr>
                <w:rFonts w:ascii="Times New Roman" w:hAnsi="Times New Roman" w:cs="Times New Roman"/>
                <w:sz w:val="26"/>
                <w:szCs w:val="26"/>
              </w:rPr>
              <w:t xml:space="preserve"> </w:t>
            </w:r>
          </w:p>
          <w:p w14:paraId="6AB374BB" w14:textId="07A117D0" w:rsidR="009841CA" w:rsidRPr="009841CA" w:rsidRDefault="0086550B" w:rsidP="009841CA">
            <w:pPr>
              <w:spacing w:after="0"/>
              <w:rPr>
                <w:rFonts w:ascii="Times New Roman" w:hAnsi="Times New Roman" w:cs="Times New Roman"/>
                <w:sz w:val="26"/>
                <w:szCs w:val="26"/>
              </w:rPr>
            </w:pPr>
            <w:r>
              <w:rPr>
                <w:rFonts w:ascii="Times New Roman" w:hAnsi="Times New Roman" w:cs="Times New Roman"/>
                <w:sz w:val="26"/>
                <w:szCs w:val="26"/>
              </w:rPr>
              <w:t xml:space="preserve"> </w:t>
            </w:r>
          </w:p>
        </w:tc>
      </w:tr>
      <w:tr w:rsidR="00160CA2" w14:paraId="68920EBC" w14:textId="77777777" w:rsidTr="00A173D4">
        <w:tblPrEx>
          <w:tblLook w:val="04A0" w:firstRow="1" w:lastRow="0" w:firstColumn="1" w:lastColumn="0" w:noHBand="0" w:noVBand="1"/>
        </w:tblPrEx>
        <w:trPr>
          <w:gridAfter w:val="1"/>
          <w:wAfter w:w="437" w:type="dxa"/>
        </w:trPr>
        <w:tc>
          <w:tcPr>
            <w:tcW w:w="4531" w:type="dxa"/>
            <w:gridSpan w:val="2"/>
            <w:shd w:val="clear" w:color="auto" w:fill="auto"/>
          </w:tcPr>
          <w:p w14:paraId="5EB23A88" w14:textId="77777777" w:rsidR="009841CA" w:rsidRPr="009841CA" w:rsidRDefault="009841CA" w:rsidP="009841CA">
            <w:pPr>
              <w:spacing w:after="0"/>
              <w:rPr>
                <w:rFonts w:ascii="Times New Roman" w:hAnsi="Times New Roman" w:cs="Times New Roman"/>
                <w:sz w:val="26"/>
                <w:szCs w:val="26"/>
              </w:rPr>
            </w:pPr>
          </w:p>
          <w:p w14:paraId="767C6A3E" w14:textId="77777777" w:rsidR="009841CA" w:rsidRPr="009841CA" w:rsidRDefault="009841CA" w:rsidP="009841CA">
            <w:pPr>
              <w:spacing w:after="0"/>
              <w:rPr>
                <w:rFonts w:ascii="Times New Roman" w:hAnsi="Times New Roman" w:cs="Times New Roman"/>
                <w:sz w:val="26"/>
                <w:szCs w:val="26"/>
              </w:rPr>
            </w:pPr>
          </w:p>
        </w:tc>
        <w:tc>
          <w:tcPr>
            <w:tcW w:w="284" w:type="dxa"/>
            <w:shd w:val="clear" w:color="auto" w:fill="auto"/>
          </w:tcPr>
          <w:p w14:paraId="1E04B4FA" w14:textId="77777777" w:rsidR="009841CA" w:rsidRPr="009841CA" w:rsidRDefault="009841CA" w:rsidP="009841CA">
            <w:pPr>
              <w:spacing w:after="0"/>
              <w:rPr>
                <w:rFonts w:ascii="Times New Roman" w:hAnsi="Times New Roman" w:cs="Times New Roman"/>
                <w:sz w:val="26"/>
                <w:szCs w:val="26"/>
              </w:rPr>
            </w:pPr>
          </w:p>
        </w:tc>
        <w:tc>
          <w:tcPr>
            <w:tcW w:w="4563" w:type="dxa"/>
            <w:gridSpan w:val="2"/>
            <w:shd w:val="clear" w:color="auto" w:fill="auto"/>
          </w:tcPr>
          <w:p w14:paraId="359F9664" w14:textId="77777777" w:rsidR="009841CA" w:rsidRPr="009841CA" w:rsidRDefault="009841CA" w:rsidP="009841CA">
            <w:pPr>
              <w:spacing w:after="0"/>
              <w:rPr>
                <w:rFonts w:ascii="Times New Roman" w:hAnsi="Times New Roman" w:cs="Times New Roman"/>
                <w:sz w:val="26"/>
                <w:szCs w:val="26"/>
              </w:rPr>
            </w:pPr>
          </w:p>
          <w:p w14:paraId="46593D50" w14:textId="77777777" w:rsidR="009841CA" w:rsidRPr="009841CA" w:rsidRDefault="009841CA" w:rsidP="009841CA">
            <w:pPr>
              <w:spacing w:after="0"/>
              <w:rPr>
                <w:rFonts w:ascii="Times New Roman" w:hAnsi="Times New Roman" w:cs="Times New Roman"/>
                <w:sz w:val="26"/>
                <w:szCs w:val="26"/>
              </w:rPr>
            </w:pPr>
          </w:p>
        </w:tc>
      </w:tr>
      <w:tr w:rsidR="00160CA2" w14:paraId="7642BE7F" w14:textId="77777777" w:rsidTr="00A173D4">
        <w:tblPrEx>
          <w:tblLook w:val="04A0" w:firstRow="1" w:lastRow="0" w:firstColumn="1" w:lastColumn="0" w:noHBand="0" w:noVBand="1"/>
        </w:tblPrEx>
        <w:trPr>
          <w:gridAfter w:val="1"/>
          <w:wAfter w:w="437" w:type="dxa"/>
        </w:trPr>
        <w:tc>
          <w:tcPr>
            <w:tcW w:w="4531" w:type="dxa"/>
            <w:gridSpan w:val="2"/>
            <w:shd w:val="clear" w:color="auto" w:fill="auto"/>
          </w:tcPr>
          <w:p w14:paraId="464C38FC" w14:textId="106D9E32" w:rsidR="009841CA" w:rsidRPr="009841CA" w:rsidRDefault="00000000" w:rsidP="009841CA">
            <w:pPr>
              <w:spacing w:after="0"/>
              <w:jc w:val="center"/>
              <w:rPr>
                <w:rFonts w:ascii="Times New Roman" w:hAnsi="Times New Roman" w:cs="Times New Roman"/>
                <w:b/>
                <w:bCs/>
                <w:sz w:val="26"/>
                <w:szCs w:val="26"/>
              </w:rPr>
            </w:pPr>
            <w:r>
              <w:rPr>
                <w:rFonts w:ascii="Times New Roman" w:hAnsi="Times New Roman" w:cs="Times New Roman"/>
                <w:b/>
                <w:bCs/>
                <w:sz w:val="26"/>
                <w:szCs w:val="26"/>
              </w:rPr>
              <w:t>/</w:t>
            </w:r>
            <w:r w:rsidR="00F5781F">
              <w:rPr>
                <w:rFonts w:ascii="Times New Roman" w:hAnsi="Times New Roman" w:cs="Times New Roman"/>
                <w:b/>
                <w:bCs/>
                <w:sz w:val="26"/>
                <w:szCs w:val="26"/>
              </w:rPr>
              <w:t>A. Aronovs</w:t>
            </w:r>
            <w:r>
              <w:rPr>
                <w:rFonts w:ascii="Times New Roman" w:hAnsi="Times New Roman" w:cs="Times New Roman"/>
                <w:b/>
                <w:bCs/>
                <w:sz w:val="26"/>
                <w:szCs w:val="26"/>
              </w:rPr>
              <w:t>/</w:t>
            </w:r>
          </w:p>
        </w:tc>
        <w:tc>
          <w:tcPr>
            <w:tcW w:w="284" w:type="dxa"/>
            <w:shd w:val="clear" w:color="auto" w:fill="auto"/>
          </w:tcPr>
          <w:p w14:paraId="7532EA98" w14:textId="77777777" w:rsidR="009841CA" w:rsidRPr="009841CA" w:rsidRDefault="009841CA" w:rsidP="009841CA">
            <w:pPr>
              <w:spacing w:after="0"/>
              <w:rPr>
                <w:rFonts w:ascii="Times New Roman" w:hAnsi="Times New Roman" w:cs="Times New Roman"/>
                <w:sz w:val="26"/>
                <w:szCs w:val="26"/>
              </w:rPr>
            </w:pPr>
          </w:p>
        </w:tc>
        <w:tc>
          <w:tcPr>
            <w:tcW w:w="4563" w:type="dxa"/>
            <w:gridSpan w:val="2"/>
            <w:shd w:val="clear" w:color="auto" w:fill="auto"/>
          </w:tcPr>
          <w:p w14:paraId="3D5EBB43" w14:textId="2906DEE1" w:rsidR="009841CA" w:rsidRPr="009841CA" w:rsidRDefault="009841CA" w:rsidP="009841CA">
            <w:pPr>
              <w:spacing w:after="0"/>
              <w:jc w:val="center"/>
              <w:rPr>
                <w:rFonts w:ascii="Times New Roman" w:hAnsi="Times New Roman" w:cs="Times New Roman"/>
                <w:b/>
                <w:bCs/>
                <w:sz w:val="26"/>
                <w:szCs w:val="26"/>
              </w:rPr>
            </w:pPr>
          </w:p>
        </w:tc>
      </w:tr>
    </w:tbl>
    <w:p w14:paraId="79930113" w14:textId="77777777" w:rsidR="00555BE1" w:rsidRDefault="00555BE1" w:rsidP="00555BE1">
      <w:pPr>
        <w:pStyle w:val="Sarakstarindkopa"/>
        <w:jc w:val="center"/>
        <w:rPr>
          <w:rFonts w:ascii="Times New Roman" w:hAnsi="Times New Roman" w:cs="Times New Roman"/>
          <w:i/>
          <w:iCs/>
          <w:sz w:val="20"/>
          <w:szCs w:val="20"/>
        </w:rPr>
        <w:sectPr w:rsidR="00555BE1" w:rsidSect="00555BE1">
          <w:headerReference w:type="default" r:id="rId19"/>
          <w:footerReference w:type="default" r:id="rId20"/>
          <w:footerReference w:type="first" r:id="rId21"/>
          <w:pgSz w:w="11906" w:h="16838"/>
          <w:pgMar w:top="709" w:right="709" w:bottom="567" w:left="1701" w:header="720" w:footer="261" w:gutter="0"/>
          <w:cols w:space="720"/>
          <w:titlePg/>
          <w:docGrid w:linePitch="360"/>
        </w:sectPr>
      </w:pPr>
    </w:p>
    <w:p w14:paraId="179D2852" w14:textId="42C3A9EC" w:rsidR="00207C12" w:rsidRPr="00207C12" w:rsidRDefault="00000000" w:rsidP="00555BE1">
      <w:pPr>
        <w:pStyle w:val="Sarakstarindkopa"/>
        <w:numPr>
          <w:ilvl w:val="0"/>
          <w:numId w:val="16"/>
        </w:numPr>
        <w:jc w:val="right"/>
        <w:rPr>
          <w:rFonts w:ascii="Times New Roman" w:hAnsi="Times New Roman" w:cs="Times New Roman"/>
          <w:i/>
          <w:iCs/>
          <w:sz w:val="20"/>
          <w:szCs w:val="20"/>
        </w:rPr>
      </w:pPr>
      <w:r w:rsidRPr="00207C12">
        <w:rPr>
          <w:rFonts w:ascii="Times New Roman" w:hAnsi="Times New Roman" w:cs="Times New Roman"/>
          <w:i/>
          <w:iCs/>
          <w:sz w:val="20"/>
          <w:szCs w:val="20"/>
        </w:rPr>
        <w:t>p</w:t>
      </w:r>
      <w:r w:rsidR="008B32FB" w:rsidRPr="00207C12">
        <w:rPr>
          <w:rFonts w:ascii="Times New Roman" w:hAnsi="Times New Roman" w:cs="Times New Roman"/>
          <w:i/>
          <w:iCs/>
          <w:sz w:val="20"/>
          <w:szCs w:val="20"/>
        </w:rPr>
        <w:t xml:space="preserve">ielikums </w:t>
      </w:r>
      <w:bookmarkStart w:id="1" w:name="_Hlk141281785"/>
      <w:r w:rsidRPr="00207C12">
        <w:rPr>
          <w:rFonts w:ascii="Times New Roman" w:hAnsi="Times New Roman" w:cs="Times New Roman"/>
          <w:i/>
          <w:iCs/>
          <w:sz w:val="20"/>
          <w:szCs w:val="20"/>
        </w:rPr>
        <w:t>līguma</w:t>
      </w:r>
      <w:r w:rsidR="00375507">
        <w:rPr>
          <w:rFonts w:ascii="Times New Roman" w:hAnsi="Times New Roman" w:cs="Times New Roman"/>
          <w:i/>
          <w:iCs/>
          <w:sz w:val="20"/>
          <w:szCs w:val="20"/>
        </w:rPr>
        <w:t>m</w:t>
      </w:r>
      <w:r w:rsidRPr="00207C12">
        <w:rPr>
          <w:rFonts w:ascii="Times New Roman" w:hAnsi="Times New Roman" w:cs="Times New Roman"/>
          <w:i/>
          <w:iCs/>
          <w:sz w:val="20"/>
          <w:szCs w:val="20"/>
        </w:rPr>
        <w:t xml:space="preserve"> </w:t>
      </w:r>
      <w:r w:rsidR="00510B95" w:rsidRPr="00510B95">
        <w:rPr>
          <w:rFonts w:ascii="Times New Roman" w:hAnsi="Times New Roman" w:cs="Times New Roman"/>
          <w:i/>
          <w:iCs/>
          <w:sz w:val="20"/>
          <w:szCs w:val="20"/>
        </w:rPr>
        <w:t>Nr.</w:t>
      </w:r>
      <w:r w:rsidR="00DF70D8">
        <w:rPr>
          <w:rFonts w:ascii="Times New Roman" w:hAnsi="Times New Roman" w:cs="Times New Roman"/>
          <w:i/>
          <w:iCs/>
          <w:sz w:val="20"/>
          <w:szCs w:val="20"/>
        </w:rPr>
        <w:t> </w:t>
      </w:r>
    </w:p>
    <w:p w14:paraId="0320935B" w14:textId="77777777" w:rsidR="008B32FB" w:rsidRPr="00207C12" w:rsidRDefault="00000000" w:rsidP="00207C12">
      <w:pPr>
        <w:pStyle w:val="Sarakstarindkopa"/>
        <w:jc w:val="right"/>
        <w:rPr>
          <w:rFonts w:ascii="Times New Roman" w:hAnsi="Times New Roman" w:cs="Times New Roman"/>
          <w:i/>
          <w:iCs/>
          <w:color w:val="000000"/>
          <w:sz w:val="20"/>
          <w:szCs w:val="20"/>
        </w:rPr>
      </w:pPr>
      <w:r>
        <w:rPr>
          <w:rFonts w:ascii="Times New Roman" w:hAnsi="Times New Roman" w:cs="Times New Roman"/>
          <w:i/>
          <w:iCs/>
          <w:color w:val="000000"/>
          <w:sz w:val="20"/>
          <w:szCs w:val="20"/>
        </w:rPr>
        <w:t>p</w:t>
      </w:r>
      <w:r w:rsidRPr="00207C12">
        <w:rPr>
          <w:rFonts w:ascii="Times New Roman" w:hAnsi="Times New Roman" w:cs="Times New Roman"/>
          <w:i/>
          <w:iCs/>
          <w:color w:val="000000"/>
          <w:sz w:val="20"/>
          <w:szCs w:val="20"/>
        </w:rPr>
        <w:t>ar pasta pakalpojumiem</w:t>
      </w:r>
      <w:bookmarkEnd w:id="1"/>
    </w:p>
    <w:p w14:paraId="161DDB06" w14:textId="77777777" w:rsidR="002C37AC" w:rsidRPr="00520F54" w:rsidRDefault="00000000" w:rsidP="002C37AC">
      <w:pPr>
        <w:rPr>
          <w:rFonts w:ascii="Times New Roman" w:eastAsia="Arial" w:hAnsi="Times New Roman" w:cs="Times New Roman"/>
          <w:iCs/>
          <w:color w:val="000000"/>
          <w:sz w:val="20"/>
          <w:szCs w:val="20"/>
        </w:rPr>
      </w:pPr>
      <w:r w:rsidRPr="00520F54">
        <w:rPr>
          <w:rFonts w:ascii="Times New Roman" w:eastAsia="Arial" w:hAnsi="Times New Roman" w:cs="Times New Roman"/>
          <w:iCs/>
          <w:color w:val="000000"/>
          <w:sz w:val="20"/>
          <w:szCs w:val="20"/>
        </w:rPr>
        <w:br w:type="page"/>
      </w:r>
    </w:p>
    <w:p w14:paraId="12681FD1" w14:textId="4A560AF7" w:rsidR="002C37AC" w:rsidRPr="00520F54" w:rsidRDefault="002C37AC" w:rsidP="002C37AC">
      <w:pPr>
        <w:autoSpaceDE w:val="0"/>
        <w:autoSpaceDN w:val="0"/>
        <w:adjustRightInd w:val="0"/>
        <w:spacing w:line="241" w:lineRule="atLeast"/>
        <w:jc w:val="both"/>
        <w:rPr>
          <w:rFonts w:ascii="Times New Roman" w:eastAsia="Arial" w:hAnsi="Times New Roman" w:cs="Times New Roman"/>
          <w:iCs/>
          <w:color w:val="000000"/>
          <w:sz w:val="20"/>
          <w:szCs w:val="20"/>
        </w:rPr>
        <w:sectPr w:rsidR="002C37AC" w:rsidRPr="00520F54" w:rsidSect="002C37AC">
          <w:pgSz w:w="16838" w:h="11906" w:orient="landscape"/>
          <w:pgMar w:top="851" w:right="709" w:bottom="709" w:left="567" w:header="720" w:footer="0" w:gutter="0"/>
          <w:cols w:space="720"/>
          <w:docGrid w:linePitch="360"/>
        </w:sectPr>
      </w:pPr>
    </w:p>
    <w:p w14:paraId="00F7DCBD" w14:textId="09721813" w:rsidR="002C37AC" w:rsidRPr="00520F54" w:rsidRDefault="00000000" w:rsidP="00F5781F">
      <w:pPr>
        <w:autoSpaceDE w:val="0"/>
        <w:autoSpaceDN w:val="0"/>
        <w:adjustRightInd w:val="0"/>
        <w:spacing w:line="241" w:lineRule="atLeast"/>
        <w:jc w:val="both"/>
        <w:rPr>
          <w:rFonts w:ascii="Times New Roman" w:hAnsi="Times New Roman" w:cs="Times New Roman"/>
          <w:sz w:val="26"/>
          <w:szCs w:val="26"/>
        </w:rPr>
      </w:pPr>
      <w:r w:rsidRPr="00520F54">
        <w:rPr>
          <w:rFonts w:ascii="Times New Roman" w:eastAsia="Arial" w:hAnsi="Times New Roman" w:cs="Times New Roman"/>
          <w:iCs/>
          <w:color w:val="000000"/>
          <w:sz w:val="20"/>
          <w:szCs w:val="20"/>
        </w:rPr>
        <w:t xml:space="preserve"> </w:t>
      </w:r>
    </w:p>
    <w:p w14:paraId="3FDBF582" w14:textId="77777777" w:rsidR="00DA2F93" w:rsidRPr="00697CE7" w:rsidRDefault="00DA2F93" w:rsidP="00DA2F93">
      <w:pPr>
        <w:spacing w:after="0" w:line="240" w:lineRule="auto"/>
        <w:rPr>
          <w:rFonts w:ascii="Times New Roman" w:hAnsi="Times New Roman" w:cs="Times New Roman"/>
          <w:color w:val="000000"/>
          <w:sz w:val="26"/>
          <w:szCs w:val="26"/>
        </w:rPr>
      </w:pPr>
    </w:p>
    <w:sectPr w:rsidR="00DA2F93" w:rsidRPr="00697CE7" w:rsidSect="00EA126A">
      <w:headerReference w:type="default" r:id="rId22"/>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7DFC" w14:textId="77777777" w:rsidR="00B162C1" w:rsidRDefault="00B162C1">
      <w:pPr>
        <w:spacing w:after="0" w:line="240" w:lineRule="auto"/>
      </w:pPr>
      <w:r>
        <w:separator/>
      </w:r>
    </w:p>
  </w:endnote>
  <w:endnote w:type="continuationSeparator" w:id="0">
    <w:p w14:paraId="7B419034" w14:textId="77777777" w:rsidR="00B162C1" w:rsidRDefault="00B1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elvetica">
    <w:panose1 w:val="020B0504020202020204"/>
    <w:charset w:val="00"/>
    <w:family w:val="swiss"/>
    <w:notTrueType/>
    <w:pitch w:val="variable"/>
    <w:sig w:usb0="00000003" w:usb1="00000000" w:usb2="00000000" w:usb3="00000000" w:csb0="00000001" w:csb1="00000000"/>
  </w:font>
  <w:font w:name="HelveticaNeueLT Pro 55 Roman">
    <w:panose1 w:val="00000000000000000000"/>
    <w:charset w:val="EE"/>
    <w:family w:val="roman"/>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557B" w14:textId="77777777" w:rsidR="002C37AC" w:rsidRDefault="002C37AC" w:rsidP="002C37AC">
    <w:pPr>
      <w:pStyle w:val="Galvene"/>
      <w:jc w:val="center"/>
    </w:pPr>
  </w:p>
  <w:p w14:paraId="15CEED82" w14:textId="77777777" w:rsidR="002C37AC" w:rsidRDefault="002C37AC">
    <w:pPr>
      <w:pStyle w:val="Galv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E04E9" w14:textId="67F3ADB8" w:rsidR="00160CA2" w:rsidRDefault="00160CA2">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9294" w14:textId="77777777" w:rsidR="002C37AC" w:rsidRDefault="002C37AC">
    <w:pPr>
      <w:pStyle w:val="Kjen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1E78" w14:textId="77777777" w:rsidR="00B162C1" w:rsidRDefault="00B162C1">
      <w:pPr>
        <w:spacing w:after="0" w:line="240" w:lineRule="auto"/>
      </w:pPr>
      <w:r>
        <w:separator/>
      </w:r>
    </w:p>
  </w:footnote>
  <w:footnote w:type="continuationSeparator" w:id="0">
    <w:p w14:paraId="11FFA239" w14:textId="77777777" w:rsidR="00B162C1" w:rsidRDefault="00B16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165204301"/>
      <w:docPartObj>
        <w:docPartGallery w:val="Page Numbers (Top of Page)"/>
        <w:docPartUnique/>
      </w:docPartObj>
    </w:sdtPr>
    <w:sdtContent>
      <w:p w14:paraId="3E842421" w14:textId="77777777" w:rsidR="00DF70D8" w:rsidRPr="00555BE1" w:rsidRDefault="00000000">
        <w:pPr>
          <w:pStyle w:val="Galvene"/>
          <w:jc w:val="center"/>
          <w:rPr>
            <w:rFonts w:ascii="Times New Roman" w:hAnsi="Times New Roman" w:cs="Times New Roman"/>
            <w:sz w:val="26"/>
            <w:szCs w:val="26"/>
          </w:rPr>
        </w:pPr>
        <w:r w:rsidRPr="00555BE1">
          <w:rPr>
            <w:rFonts w:ascii="Times New Roman" w:hAnsi="Times New Roman" w:cs="Times New Roman"/>
            <w:sz w:val="26"/>
            <w:szCs w:val="26"/>
          </w:rPr>
          <w:fldChar w:fldCharType="begin"/>
        </w:r>
        <w:r w:rsidRPr="00555BE1">
          <w:rPr>
            <w:rFonts w:ascii="Times New Roman" w:hAnsi="Times New Roman" w:cs="Times New Roman"/>
            <w:sz w:val="26"/>
            <w:szCs w:val="26"/>
          </w:rPr>
          <w:instrText>PAGE   \* MERGEFORMAT</w:instrText>
        </w:r>
        <w:r w:rsidRPr="00555BE1">
          <w:rPr>
            <w:rFonts w:ascii="Times New Roman" w:hAnsi="Times New Roman" w:cs="Times New Roman"/>
            <w:sz w:val="26"/>
            <w:szCs w:val="26"/>
          </w:rPr>
          <w:fldChar w:fldCharType="separate"/>
        </w:r>
        <w:r w:rsidRPr="00555BE1">
          <w:rPr>
            <w:rFonts w:ascii="Times New Roman" w:hAnsi="Times New Roman" w:cs="Times New Roman"/>
            <w:sz w:val="26"/>
            <w:szCs w:val="26"/>
          </w:rPr>
          <w:t>2</w:t>
        </w:r>
        <w:r w:rsidRPr="00555BE1">
          <w:rPr>
            <w:rFonts w:ascii="Times New Roman" w:hAnsi="Times New Roman" w:cs="Times New Roman"/>
            <w:sz w:val="26"/>
            <w:szCs w:val="26"/>
          </w:rPr>
          <w:fldChar w:fldCharType="end"/>
        </w:r>
      </w:p>
    </w:sdtContent>
  </w:sdt>
  <w:p w14:paraId="6E6ADB08" w14:textId="77777777" w:rsidR="00DF70D8" w:rsidRDefault="00DF70D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6"/>
        <w:szCs w:val="26"/>
      </w:rPr>
      <w:id w:val="1026299173"/>
      <w:docPartObj>
        <w:docPartGallery w:val="Page Numbers (Top of Page)"/>
        <w:docPartUnique/>
      </w:docPartObj>
    </w:sdtPr>
    <w:sdtContent>
      <w:p w14:paraId="6AE517EB" w14:textId="77777777" w:rsidR="002C37AC" w:rsidRPr="00112046" w:rsidRDefault="00000000">
        <w:pPr>
          <w:pStyle w:val="Galvene"/>
          <w:jc w:val="center"/>
          <w:rPr>
            <w:rFonts w:ascii="Times New Roman" w:hAnsi="Times New Roman" w:cs="Times New Roman"/>
            <w:sz w:val="26"/>
            <w:szCs w:val="26"/>
          </w:rPr>
        </w:pPr>
        <w:r w:rsidRPr="00112046">
          <w:rPr>
            <w:rFonts w:ascii="Times New Roman" w:hAnsi="Times New Roman" w:cs="Times New Roman"/>
            <w:sz w:val="26"/>
            <w:szCs w:val="26"/>
          </w:rPr>
          <w:fldChar w:fldCharType="begin"/>
        </w:r>
        <w:r w:rsidRPr="00112046">
          <w:rPr>
            <w:rFonts w:ascii="Times New Roman" w:hAnsi="Times New Roman" w:cs="Times New Roman"/>
            <w:sz w:val="26"/>
            <w:szCs w:val="26"/>
          </w:rPr>
          <w:instrText>PAGE   \* MERGEFORMAT</w:instrText>
        </w:r>
        <w:r w:rsidRPr="00112046">
          <w:rPr>
            <w:rFonts w:ascii="Times New Roman" w:hAnsi="Times New Roman" w:cs="Times New Roman"/>
            <w:sz w:val="26"/>
            <w:szCs w:val="26"/>
          </w:rPr>
          <w:fldChar w:fldCharType="separate"/>
        </w:r>
        <w:r w:rsidR="004F4485">
          <w:rPr>
            <w:rFonts w:ascii="Times New Roman" w:hAnsi="Times New Roman" w:cs="Times New Roman"/>
            <w:noProof/>
            <w:sz w:val="26"/>
            <w:szCs w:val="26"/>
          </w:rPr>
          <w:t>12</w:t>
        </w:r>
        <w:r w:rsidRPr="00112046">
          <w:rPr>
            <w:rFonts w:ascii="Times New Roman" w:hAnsi="Times New Roman" w:cs="Times New Roman"/>
            <w:sz w:val="26"/>
            <w:szCs w:val="26"/>
          </w:rPr>
          <w:fldChar w:fldCharType="end"/>
        </w:r>
      </w:p>
    </w:sdtContent>
  </w:sdt>
  <w:p w14:paraId="71D3896E" w14:textId="77777777" w:rsidR="002C37AC" w:rsidRDefault="002C37A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5"/>
    <w:name w:val="WWNum17"/>
    <w:lvl w:ilvl="0">
      <w:start w:val="7"/>
      <w:numFmt w:val="decimal"/>
      <w:lvlText w:val="%1."/>
      <w:lvlJc w:val="left"/>
      <w:pPr>
        <w:tabs>
          <w:tab w:val="num" w:pos="0"/>
        </w:tabs>
        <w:ind w:left="390" w:hanging="390"/>
      </w:pPr>
    </w:lvl>
    <w:lvl w:ilvl="1">
      <w:start w:val="1"/>
      <w:numFmt w:val="decimal"/>
      <w:lvlText w:val="%1.%2."/>
      <w:lvlJc w:val="left"/>
      <w:pPr>
        <w:tabs>
          <w:tab w:val="num" w:pos="0"/>
        </w:tabs>
        <w:ind w:left="1582" w:hanging="720"/>
      </w:pPr>
    </w:lvl>
    <w:lvl w:ilvl="2">
      <w:start w:val="1"/>
      <w:numFmt w:val="decimal"/>
      <w:lvlText w:val="%1.%2.%3."/>
      <w:lvlJc w:val="left"/>
      <w:pPr>
        <w:tabs>
          <w:tab w:val="num" w:pos="0"/>
        </w:tabs>
        <w:ind w:left="2444" w:hanging="720"/>
      </w:pPr>
    </w:lvl>
    <w:lvl w:ilvl="3">
      <w:start w:val="1"/>
      <w:numFmt w:val="decimal"/>
      <w:lvlText w:val="%1.%2.%3.%4."/>
      <w:lvlJc w:val="left"/>
      <w:pPr>
        <w:tabs>
          <w:tab w:val="num" w:pos="0"/>
        </w:tabs>
        <w:ind w:left="3666" w:hanging="1080"/>
      </w:pPr>
    </w:lvl>
    <w:lvl w:ilvl="4">
      <w:start w:val="1"/>
      <w:numFmt w:val="decimal"/>
      <w:lvlText w:val="%1.%2.%3.%4.%5."/>
      <w:lvlJc w:val="left"/>
      <w:pPr>
        <w:tabs>
          <w:tab w:val="num" w:pos="0"/>
        </w:tabs>
        <w:ind w:left="4528" w:hanging="1080"/>
      </w:pPr>
    </w:lvl>
    <w:lvl w:ilvl="5">
      <w:start w:val="1"/>
      <w:numFmt w:val="decimal"/>
      <w:lvlText w:val="%1.%2.%3.%4.%5.%6."/>
      <w:lvlJc w:val="left"/>
      <w:pPr>
        <w:tabs>
          <w:tab w:val="num" w:pos="0"/>
        </w:tabs>
        <w:ind w:left="5750" w:hanging="1440"/>
      </w:pPr>
    </w:lvl>
    <w:lvl w:ilvl="6">
      <w:start w:val="1"/>
      <w:numFmt w:val="decimal"/>
      <w:lvlText w:val="%1.%2.%3.%4.%5.%6.%7."/>
      <w:lvlJc w:val="left"/>
      <w:pPr>
        <w:tabs>
          <w:tab w:val="num" w:pos="0"/>
        </w:tabs>
        <w:ind w:left="6612" w:hanging="1440"/>
      </w:pPr>
    </w:lvl>
    <w:lvl w:ilvl="7">
      <w:start w:val="1"/>
      <w:numFmt w:val="decimal"/>
      <w:lvlText w:val="%1.%2.%3.%4.%5.%6.%7.%8."/>
      <w:lvlJc w:val="left"/>
      <w:pPr>
        <w:tabs>
          <w:tab w:val="num" w:pos="0"/>
        </w:tabs>
        <w:ind w:left="7834" w:hanging="1800"/>
      </w:pPr>
    </w:lvl>
    <w:lvl w:ilvl="8">
      <w:start w:val="1"/>
      <w:numFmt w:val="decimal"/>
      <w:lvlText w:val="%1.%2.%3.%4.%5.%6.%7.%8.%9."/>
      <w:lvlJc w:val="left"/>
      <w:pPr>
        <w:tabs>
          <w:tab w:val="num" w:pos="0"/>
        </w:tabs>
        <w:ind w:left="8696" w:hanging="1800"/>
      </w:pPr>
    </w:lvl>
  </w:abstractNum>
  <w:abstractNum w:abstractNumId="2" w15:restartNumberingAfterBreak="0">
    <w:nsid w:val="05EC53C5"/>
    <w:multiLevelType w:val="hybridMultilevel"/>
    <w:tmpl w:val="9D901754"/>
    <w:lvl w:ilvl="0" w:tplc="16A8A158">
      <w:start w:val="1"/>
      <w:numFmt w:val="decimal"/>
      <w:lvlText w:val="%1."/>
      <w:lvlJc w:val="left"/>
      <w:pPr>
        <w:ind w:left="720" w:hanging="360"/>
      </w:pPr>
      <w:rPr>
        <w:rFonts w:hint="default"/>
      </w:rPr>
    </w:lvl>
    <w:lvl w:ilvl="1" w:tplc="1954297A" w:tentative="1">
      <w:start w:val="1"/>
      <w:numFmt w:val="lowerLetter"/>
      <w:lvlText w:val="%2."/>
      <w:lvlJc w:val="left"/>
      <w:pPr>
        <w:ind w:left="1440" w:hanging="360"/>
      </w:pPr>
    </w:lvl>
    <w:lvl w:ilvl="2" w:tplc="B6904B30" w:tentative="1">
      <w:start w:val="1"/>
      <w:numFmt w:val="lowerRoman"/>
      <w:lvlText w:val="%3."/>
      <w:lvlJc w:val="right"/>
      <w:pPr>
        <w:ind w:left="2160" w:hanging="180"/>
      </w:pPr>
    </w:lvl>
    <w:lvl w:ilvl="3" w:tplc="046AC58C" w:tentative="1">
      <w:start w:val="1"/>
      <w:numFmt w:val="decimal"/>
      <w:lvlText w:val="%4."/>
      <w:lvlJc w:val="left"/>
      <w:pPr>
        <w:ind w:left="2880" w:hanging="360"/>
      </w:pPr>
    </w:lvl>
    <w:lvl w:ilvl="4" w:tplc="2D2685C6" w:tentative="1">
      <w:start w:val="1"/>
      <w:numFmt w:val="lowerLetter"/>
      <w:lvlText w:val="%5."/>
      <w:lvlJc w:val="left"/>
      <w:pPr>
        <w:ind w:left="3600" w:hanging="360"/>
      </w:pPr>
    </w:lvl>
    <w:lvl w:ilvl="5" w:tplc="75FCA75E" w:tentative="1">
      <w:start w:val="1"/>
      <w:numFmt w:val="lowerRoman"/>
      <w:lvlText w:val="%6."/>
      <w:lvlJc w:val="right"/>
      <w:pPr>
        <w:ind w:left="4320" w:hanging="180"/>
      </w:pPr>
    </w:lvl>
    <w:lvl w:ilvl="6" w:tplc="49DE4EEE" w:tentative="1">
      <w:start w:val="1"/>
      <w:numFmt w:val="decimal"/>
      <w:lvlText w:val="%7."/>
      <w:lvlJc w:val="left"/>
      <w:pPr>
        <w:ind w:left="5040" w:hanging="360"/>
      </w:pPr>
    </w:lvl>
    <w:lvl w:ilvl="7" w:tplc="57A48D6E" w:tentative="1">
      <w:start w:val="1"/>
      <w:numFmt w:val="lowerLetter"/>
      <w:lvlText w:val="%8."/>
      <w:lvlJc w:val="left"/>
      <w:pPr>
        <w:ind w:left="5760" w:hanging="360"/>
      </w:pPr>
    </w:lvl>
    <w:lvl w:ilvl="8" w:tplc="17B6E5EE" w:tentative="1">
      <w:start w:val="1"/>
      <w:numFmt w:val="lowerRoman"/>
      <w:lvlText w:val="%9."/>
      <w:lvlJc w:val="right"/>
      <w:pPr>
        <w:ind w:left="6480" w:hanging="180"/>
      </w:pPr>
    </w:lvl>
  </w:abstractNum>
  <w:abstractNum w:abstractNumId="3" w15:restartNumberingAfterBreak="0">
    <w:nsid w:val="0C497027"/>
    <w:multiLevelType w:val="hybridMultilevel"/>
    <w:tmpl w:val="9D901754"/>
    <w:lvl w:ilvl="0" w:tplc="E5CE8B5C">
      <w:start w:val="1"/>
      <w:numFmt w:val="decimal"/>
      <w:lvlText w:val="%1."/>
      <w:lvlJc w:val="left"/>
      <w:pPr>
        <w:ind w:left="720" w:hanging="360"/>
      </w:pPr>
      <w:rPr>
        <w:rFonts w:hint="default"/>
      </w:rPr>
    </w:lvl>
    <w:lvl w:ilvl="1" w:tplc="A89A8972" w:tentative="1">
      <w:start w:val="1"/>
      <w:numFmt w:val="lowerLetter"/>
      <w:lvlText w:val="%2."/>
      <w:lvlJc w:val="left"/>
      <w:pPr>
        <w:ind w:left="1440" w:hanging="360"/>
      </w:pPr>
    </w:lvl>
    <w:lvl w:ilvl="2" w:tplc="5602DEE0" w:tentative="1">
      <w:start w:val="1"/>
      <w:numFmt w:val="lowerRoman"/>
      <w:lvlText w:val="%3."/>
      <w:lvlJc w:val="right"/>
      <w:pPr>
        <w:ind w:left="2160" w:hanging="180"/>
      </w:pPr>
    </w:lvl>
    <w:lvl w:ilvl="3" w:tplc="F08A8FDC" w:tentative="1">
      <w:start w:val="1"/>
      <w:numFmt w:val="decimal"/>
      <w:lvlText w:val="%4."/>
      <w:lvlJc w:val="left"/>
      <w:pPr>
        <w:ind w:left="2880" w:hanging="360"/>
      </w:pPr>
    </w:lvl>
    <w:lvl w:ilvl="4" w:tplc="5D38A558" w:tentative="1">
      <w:start w:val="1"/>
      <w:numFmt w:val="lowerLetter"/>
      <w:lvlText w:val="%5."/>
      <w:lvlJc w:val="left"/>
      <w:pPr>
        <w:ind w:left="3600" w:hanging="360"/>
      </w:pPr>
    </w:lvl>
    <w:lvl w:ilvl="5" w:tplc="D0C6BD2C" w:tentative="1">
      <w:start w:val="1"/>
      <w:numFmt w:val="lowerRoman"/>
      <w:lvlText w:val="%6."/>
      <w:lvlJc w:val="right"/>
      <w:pPr>
        <w:ind w:left="4320" w:hanging="180"/>
      </w:pPr>
    </w:lvl>
    <w:lvl w:ilvl="6" w:tplc="DFFC5CEE" w:tentative="1">
      <w:start w:val="1"/>
      <w:numFmt w:val="decimal"/>
      <w:lvlText w:val="%7."/>
      <w:lvlJc w:val="left"/>
      <w:pPr>
        <w:ind w:left="5040" w:hanging="360"/>
      </w:pPr>
    </w:lvl>
    <w:lvl w:ilvl="7" w:tplc="AD0C5A1E" w:tentative="1">
      <w:start w:val="1"/>
      <w:numFmt w:val="lowerLetter"/>
      <w:lvlText w:val="%8."/>
      <w:lvlJc w:val="left"/>
      <w:pPr>
        <w:ind w:left="5760" w:hanging="360"/>
      </w:pPr>
    </w:lvl>
    <w:lvl w:ilvl="8" w:tplc="C4B4A064" w:tentative="1">
      <w:start w:val="1"/>
      <w:numFmt w:val="lowerRoman"/>
      <w:lvlText w:val="%9."/>
      <w:lvlJc w:val="right"/>
      <w:pPr>
        <w:ind w:left="6480" w:hanging="180"/>
      </w:pPr>
    </w:lvl>
  </w:abstractNum>
  <w:abstractNum w:abstractNumId="4" w15:restartNumberingAfterBreak="0">
    <w:nsid w:val="0FCB0415"/>
    <w:multiLevelType w:val="hybridMultilevel"/>
    <w:tmpl w:val="8C7E5F6A"/>
    <w:lvl w:ilvl="0" w:tplc="D196DF54">
      <w:start w:val="1"/>
      <w:numFmt w:val="decimal"/>
      <w:lvlText w:val="%1."/>
      <w:lvlJc w:val="left"/>
      <w:pPr>
        <w:ind w:left="720" w:hanging="360"/>
      </w:pPr>
    </w:lvl>
    <w:lvl w:ilvl="1" w:tplc="445A93D8" w:tentative="1">
      <w:start w:val="1"/>
      <w:numFmt w:val="lowerLetter"/>
      <w:lvlText w:val="%2."/>
      <w:lvlJc w:val="left"/>
      <w:pPr>
        <w:ind w:left="1440" w:hanging="360"/>
      </w:pPr>
    </w:lvl>
    <w:lvl w:ilvl="2" w:tplc="4A6A20FC" w:tentative="1">
      <w:start w:val="1"/>
      <w:numFmt w:val="lowerRoman"/>
      <w:lvlText w:val="%3."/>
      <w:lvlJc w:val="right"/>
      <w:pPr>
        <w:ind w:left="2160" w:hanging="180"/>
      </w:pPr>
    </w:lvl>
    <w:lvl w:ilvl="3" w:tplc="B6C8B5BC" w:tentative="1">
      <w:start w:val="1"/>
      <w:numFmt w:val="decimal"/>
      <w:lvlText w:val="%4."/>
      <w:lvlJc w:val="left"/>
      <w:pPr>
        <w:ind w:left="2880" w:hanging="360"/>
      </w:pPr>
    </w:lvl>
    <w:lvl w:ilvl="4" w:tplc="7AD6CF4C" w:tentative="1">
      <w:start w:val="1"/>
      <w:numFmt w:val="lowerLetter"/>
      <w:lvlText w:val="%5."/>
      <w:lvlJc w:val="left"/>
      <w:pPr>
        <w:ind w:left="3600" w:hanging="360"/>
      </w:pPr>
    </w:lvl>
    <w:lvl w:ilvl="5" w:tplc="15443F18" w:tentative="1">
      <w:start w:val="1"/>
      <w:numFmt w:val="lowerRoman"/>
      <w:lvlText w:val="%6."/>
      <w:lvlJc w:val="right"/>
      <w:pPr>
        <w:ind w:left="4320" w:hanging="180"/>
      </w:pPr>
    </w:lvl>
    <w:lvl w:ilvl="6" w:tplc="E5A46092" w:tentative="1">
      <w:start w:val="1"/>
      <w:numFmt w:val="decimal"/>
      <w:lvlText w:val="%7."/>
      <w:lvlJc w:val="left"/>
      <w:pPr>
        <w:ind w:left="5040" w:hanging="360"/>
      </w:pPr>
    </w:lvl>
    <w:lvl w:ilvl="7" w:tplc="50CE57F6" w:tentative="1">
      <w:start w:val="1"/>
      <w:numFmt w:val="lowerLetter"/>
      <w:lvlText w:val="%8."/>
      <w:lvlJc w:val="left"/>
      <w:pPr>
        <w:ind w:left="5760" w:hanging="360"/>
      </w:pPr>
    </w:lvl>
    <w:lvl w:ilvl="8" w:tplc="0BD0937E" w:tentative="1">
      <w:start w:val="1"/>
      <w:numFmt w:val="lowerRoman"/>
      <w:lvlText w:val="%9."/>
      <w:lvlJc w:val="right"/>
      <w:pPr>
        <w:ind w:left="6480" w:hanging="180"/>
      </w:pPr>
    </w:lvl>
  </w:abstractNum>
  <w:abstractNum w:abstractNumId="5" w15:restartNumberingAfterBreak="0">
    <w:nsid w:val="16C36251"/>
    <w:multiLevelType w:val="multilevel"/>
    <w:tmpl w:val="15629D34"/>
    <w:lvl w:ilvl="0">
      <w:start w:val="1"/>
      <w:numFmt w:val="decimal"/>
      <w:lvlText w:val="%1."/>
      <w:lvlJc w:val="left"/>
      <w:pPr>
        <w:tabs>
          <w:tab w:val="num" w:pos="450"/>
        </w:tabs>
        <w:ind w:left="450" w:hanging="45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6" w15:restartNumberingAfterBreak="0">
    <w:nsid w:val="19F922B7"/>
    <w:multiLevelType w:val="multilevel"/>
    <w:tmpl w:val="7CD0B9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231F20"/>
      </w:rPr>
    </w:lvl>
    <w:lvl w:ilvl="2">
      <w:start w:val="1"/>
      <w:numFmt w:val="decimal"/>
      <w:isLgl/>
      <w:lvlText w:val="%1.%2.%3."/>
      <w:lvlJc w:val="left"/>
      <w:pPr>
        <w:ind w:left="1080" w:hanging="720"/>
      </w:pPr>
      <w:rPr>
        <w:rFonts w:hint="default"/>
        <w:color w:val="231F20"/>
      </w:rPr>
    </w:lvl>
    <w:lvl w:ilvl="3">
      <w:start w:val="1"/>
      <w:numFmt w:val="decimal"/>
      <w:isLgl/>
      <w:lvlText w:val="%1.%2.%3.%4."/>
      <w:lvlJc w:val="left"/>
      <w:pPr>
        <w:ind w:left="1440" w:hanging="1080"/>
      </w:pPr>
      <w:rPr>
        <w:rFonts w:hint="default"/>
        <w:color w:val="231F20"/>
      </w:rPr>
    </w:lvl>
    <w:lvl w:ilvl="4">
      <w:start w:val="1"/>
      <w:numFmt w:val="decimal"/>
      <w:isLgl/>
      <w:lvlText w:val="%1.%2.%3.%4.%5."/>
      <w:lvlJc w:val="left"/>
      <w:pPr>
        <w:ind w:left="1440" w:hanging="1080"/>
      </w:pPr>
      <w:rPr>
        <w:rFonts w:hint="default"/>
        <w:color w:val="231F20"/>
      </w:rPr>
    </w:lvl>
    <w:lvl w:ilvl="5">
      <w:start w:val="1"/>
      <w:numFmt w:val="decimal"/>
      <w:isLgl/>
      <w:lvlText w:val="%1.%2.%3.%4.%5.%6."/>
      <w:lvlJc w:val="left"/>
      <w:pPr>
        <w:ind w:left="1800" w:hanging="1440"/>
      </w:pPr>
      <w:rPr>
        <w:rFonts w:hint="default"/>
        <w:color w:val="231F20"/>
      </w:rPr>
    </w:lvl>
    <w:lvl w:ilvl="6">
      <w:start w:val="1"/>
      <w:numFmt w:val="decimal"/>
      <w:isLgl/>
      <w:lvlText w:val="%1.%2.%3.%4.%5.%6.%7."/>
      <w:lvlJc w:val="left"/>
      <w:pPr>
        <w:ind w:left="1800" w:hanging="1440"/>
      </w:pPr>
      <w:rPr>
        <w:rFonts w:hint="default"/>
        <w:color w:val="231F20"/>
      </w:rPr>
    </w:lvl>
    <w:lvl w:ilvl="7">
      <w:start w:val="1"/>
      <w:numFmt w:val="decimal"/>
      <w:isLgl/>
      <w:lvlText w:val="%1.%2.%3.%4.%5.%6.%7.%8."/>
      <w:lvlJc w:val="left"/>
      <w:pPr>
        <w:ind w:left="2160" w:hanging="1800"/>
      </w:pPr>
      <w:rPr>
        <w:rFonts w:hint="default"/>
        <w:color w:val="231F20"/>
      </w:rPr>
    </w:lvl>
    <w:lvl w:ilvl="8">
      <w:start w:val="1"/>
      <w:numFmt w:val="decimal"/>
      <w:isLgl/>
      <w:lvlText w:val="%1.%2.%3.%4.%5.%6.%7.%8.%9."/>
      <w:lvlJc w:val="left"/>
      <w:pPr>
        <w:ind w:left="2160" w:hanging="1800"/>
      </w:pPr>
      <w:rPr>
        <w:rFonts w:hint="default"/>
        <w:color w:val="231F20"/>
      </w:rPr>
    </w:lvl>
  </w:abstractNum>
  <w:abstractNum w:abstractNumId="7" w15:restartNumberingAfterBreak="0">
    <w:nsid w:val="2DD866F5"/>
    <w:multiLevelType w:val="hybridMultilevel"/>
    <w:tmpl w:val="37007D20"/>
    <w:lvl w:ilvl="0" w:tplc="494A15F2">
      <w:numFmt w:val="bullet"/>
      <w:lvlText w:val="•"/>
      <w:lvlJc w:val="left"/>
      <w:pPr>
        <w:ind w:left="720" w:hanging="360"/>
      </w:pPr>
      <w:rPr>
        <w:rFonts w:ascii="Arial" w:eastAsiaTheme="minorHAnsi" w:hAnsi="Arial" w:cs="Arial" w:hint="default"/>
      </w:rPr>
    </w:lvl>
    <w:lvl w:ilvl="1" w:tplc="3EBE81E8" w:tentative="1">
      <w:start w:val="1"/>
      <w:numFmt w:val="bullet"/>
      <w:lvlText w:val="o"/>
      <w:lvlJc w:val="left"/>
      <w:pPr>
        <w:ind w:left="1440" w:hanging="360"/>
      </w:pPr>
      <w:rPr>
        <w:rFonts w:ascii="Courier New" w:hAnsi="Courier New" w:cs="Courier New" w:hint="default"/>
      </w:rPr>
    </w:lvl>
    <w:lvl w:ilvl="2" w:tplc="09F0AD40" w:tentative="1">
      <w:start w:val="1"/>
      <w:numFmt w:val="bullet"/>
      <w:lvlText w:val=""/>
      <w:lvlJc w:val="left"/>
      <w:pPr>
        <w:ind w:left="2160" w:hanging="360"/>
      </w:pPr>
      <w:rPr>
        <w:rFonts w:ascii="Wingdings" w:hAnsi="Wingdings" w:hint="default"/>
      </w:rPr>
    </w:lvl>
    <w:lvl w:ilvl="3" w:tplc="E926E502" w:tentative="1">
      <w:start w:val="1"/>
      <w:numFmt w:val="bullet"/>
      <w:lvlText w:val=""/>
      <w:lvlJc w:val="left"/>
      <w:pPr>
        <w:ind w:left="2880" w:hanging="360"/>
      </w:pPr>
      <w:rPr>
        <w:rFonts w:ascii="Symbol" w:hAnsi="Symbol" w:hint="default"/>
      </w:rPr>
    </w:lvl>
    <w:lvl w:ilvl="4" w:tplc="302EBC02" w:tentative="1">
      <w:start w:val="1"/>
      <w:numFmt w:val="bullet"/>
      <w:lvlText w:val="o"/>
      <w:lvlJc w:val="left"/>
      <w:pPr>
        <w:ind w:left="3600" w:hanging="360"/>
      </w:pPr>
      <w:rPr>
        <w:rFonts w:ascii="Courier New" w:hAnsi="Courier New" w:cs="Courier New" w:hint="default"/>
      </w:rPr>
    </w:lvl>
    <w:lvl w:ilvl="5" w:tplc="0F322CD0" w:tentative="1">
      <w:start w:val="1"/>
      <w:numFmt w:val="bullet"/>
      <w:lvlText w:val=""/>
      <w:lvlJc w:val="left"/>
      <w:pPr>
        <w:ind w:left="4320" w:hanging="360"/>
      </w:pPr>
      <w:rPr>
        <w:rFonts w:ascii="Wingdings" w:hAnsi="Wingdings" w:hint="default"/>
      </w:rPr>
    </w:lvl>
    <w:lvl w:ilvl="6" w:tplc="B4EEB342" w:tentative="1">
      <w:start w:val="1"/>
      <w:numFmt w:val="bullet"/>
      <w:lvlText w:val=""/>
      <w:lvlJc w:val="left"/>
      <w:pPr>
        <w:ind w:left="5040" w:hanging="360"/>
      </w:pPr>
      <w:rPr>
        <w:rFonts w:ascii="Symbol" w:hAnsi="Symbol" w:hint="default"/>
      </w:rPr>
    </w:lvl>
    <w:lvl w:ilvl="7" w:tplc="9E1E74F0" w:tentative="1">
      <w:start w:val="1"/>
      <w:numFmt w:val="bullet"/>
      <w:lvlText w:val="o"/>
      <w:lvlJc w:val="left"/>
      <w:pPr>
        <w:ind w:left="5760" w:hanging="360"/>
      </w:pPr>
      <w:rPr>
        <w:rFonts w:ascii="Courier New" w:hAnsi="Courier New" w:cs="Courier New" w:hint="default"/>
      </w:rPr>
    </w:lvl>
    <w:lvl w:ilvl="8" w:tplc="83E42362" w:tentative="1">
      <w:start w:val="1"/>
      <w:numFmt w:val="bullet"/>
      <w:lvlText w:val=""/>
      <w:lvlJc w:val="left"/>
      <w:pPr>
        <w:ind w:left="6480" w:hanging="360"/>
      </w:pPr>
      <w:rPr>
        <w:rFonts w:ascii="Wingdings" w:hAnsi="Wingdings" w:hint="default"/>
      </w:rPr>
    </w:lvl>
  </w:abstractNum>
  <w:abstractNum w:abstractNumId="8" w15:restartNumberingAfterBreak="0">
    <w:nsid w:val="34CE7550"/>
    <w:multiLevelType w:val="hybridMultilevel"/>
    <w:tmpl w:val="E7D6A1D4"/>
    <w:lvl w:ilvl="0" w:tplc="38243838">
      <w:start w:val="1"/>
      <w:numFmt w:val="decimal"/>
      <w:lvlText w:val="%1."/>
      <w:lvlJc w:val="left"/>
      <w:pPr>
        <w:tabs>
          <w:tab w:val="num" w:pos="720"/>
        </w:tabs>
        <w:ind w:left="720" w:hanging="360"/>
      </w:pPr>
      <w:rPr>
        <w:rFonts w:hint="default"/>
      </w:rPr>
    </w:lvl>
    <w:lvl w:ilvl="1" w:tplc="4E6E5874">
      <w:numFmt w:val="none"/>
      <w:lvlText w:val=""/>
      <w:lvlJc w:val="left"/>
      <w:pPr>
        <w:tabs>
          <w:tab w:val="num" w:pos="360"/>
        </w:tabs>
      </w:pPr>
      <w:rPr>
        <w:rFonts w:hint="default"/>
      </w:rPr>
    </w:lvl>
    <w:lvl w:ilvl="2" w:tplc="EB300F6E">
      <w:numFmt w:val="none"/>
      <w:lvlText w:val=""/>
      <w:lvlJc w:val="left"/>
      <w:pPr>
        <w:tabs>
          <w:tab w:val="num" w:pos="360"/>
        </w:tabs>
      </w:pPr>
    </w:lvl>
    <w:lvl w:ilvl="3" w:tplc="57D2745E">
      <w:numFmt w:val="none"/>
      <w:lvlText w:val=""/>
      <w:lvlJc w:val="left"/>
      <w:pPr>
        <w:tabs>
          <w:tab w:val="num" w:pos="360"/>
        </w:tabs>
      </w:pPr>
    </w:lvl>
    <w:lvl w:ilvl="4" w:tplc="D826E258">
      <w:numFmt w:val="none"/>
      <w:lvlText w:val=""/>
      <w:lvlJc w:val="left"/>
      <w:pPr>
        <w:tabs>
          <w:tab w:val="num" w:pos="360"/>
        </w:tabs>
      </w:pPr>
    </w:lvl>
    <w:lvl w:ilvl="5" w:tplc="C666EEA4">
      <w:numFmt w:val="none"/>
      <w:lvlText w:val=""/>
      <w:lvlJc w:val="left"/>
      <w:pPr>
        <w:tabs>
          <w:tab w:val="num" w:pos="360"/>
        </w:tabs>
      </w:pPr>
    </w:lvl>
    <w:lvl w:ilvl="6" w:tplc="A2AC35AE">
      <w:numFmt w:val="none"/>
      <w:lvlText w:val=""/>
      <w:lvlJc w:val="left"/>
      <w:pPr>
        <w:tabs>
          <w:tab w:val="num" w:pos="360"/>
        </w:tabs>
      </w:pPr>
    </w:lvl>
    <w:lvl w:ilvl="7" w:tplc="B1A21004">
      <w:numFmt w:val="none"/>
      <w:lvlText w:val=""/>
      <w:lvlJc w:val="left"/>
      <w:pPr>
        <w:tabs>
          <w:tab w:val="num" w:pos="360"/>
        </w:tabs>
      </w:pPr>
    </w:lvl>
    <w:lvl w:ilvl="8" w:tplc="D758EB12">
      <w:numFmt w:val="none"/>
      <w:lvlText w:val=""/>
      <w:lvlJc w:val="left"/>
      <w:pPr>
        <w:tabs>
          <w:tab w:val="num" w:pos="360"/>
        </w:tabs>
      </w:pPr>
    </w:lvl>
  </w:abstractNum>
  <w:abstractNum w:abstractNumId="9" w15:restartNumberingAfterBreak="0">
    <w:nsid w:val="3CFA044A"/>
    <w:multiLevelType w:val="multilevel"/>
    <w:tmpl w:val="5C0CB3A2"/>
    <w:lvl w:ilvl="0">
      <w:start w:val="3"/>
      <w:numFmt w:val="decimal"/>
      <w:lvlText w:val="%1."/>
      <w:lvlJc w:val="left"/>
      <w:pPr>
        <w:ind w:left="360" w:hanging="360"/>
      </w:pPr>
      <w:rPr>
        <w:rFonts w:hint="default"/>
        <w:b/>
      </w:rPr>
    </w:lvl>
    <w:lvl w:ilvl="1">
      <w:start w:val="1"/>
      <w:numFmt w:val="decimal"/>
      <w:lvlText w:val="%1.%2."/>
      <w:lvlJc w:val="left"/>
      <w:pPr>
        <w:ind w:left="242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DED6303"/>
    <w:multiLevelType w:val="hybridMultilevel"/>
    <w:tmpl w:val="512C85C0"/>
    <w:lvl w:ilvl="0" w:tplc="3A8EE4F4">
      <w:numFmt w:val="bullet"/>
      <w:lvlText w:val="•"/>
      <w:lvlJc w:val="left"/>
      <w:pPr>
        <w:ind w:left="280" w:hanging="182"/>
      </w:pPr>
      <w:rPr>
        <w:rFonts w:ascii="Arial" w:eastAsia="Arial" w:hAnsi="Arial" w:cs="Arial" w:hint="default"/>
        <w:color w:val="231F20"/>
        <w:spacing w:val="-5"/>
        <w:w w:val="100"/>
        <w:sz w:val="20"/>
        <w:szCs w:val="20"/>
        <w:lang w:val="lv-LV" w:eastAsia="en-US" w:bidi="ar-SA"/>
      </w:rPr>
    </w:lvl>
    <w:lvl w:ilvl="1" w:tplc="1826C87A">
      <w:numFmt w:val="bullet"/>
      <w:lvlText w:val="•"/>
      <w:lvlJc w:val="left"/>
      <w:pPr>
        <w:ind w:left="1294" w:hanging="182"/>
      </w:pPr>
      <w:rPr>
        <w:rFonts w:hint="default"/>
        <w:lang w:val="lv-LV" w:eastAsia="en-US" w:bidi="ar-SA"/>
      </w:rPr>
    </w:lvl>
    <w:lvl w:ilvl="2" w:tplc="6B5642AC">
      <w:numFmt w:val="bullet"/>
      <w:lvlText w:val="•"/>
      <w:lvlJc w:val="left"/>
      <w:pPr>
        <w:ind w:left="2309" w:hanging="182"/>
      </w:pPr>
      <w:rPr>
        <w:rFonts w:hint="default"/>
        <w:lang w:val="lv-LV" w:eastAsia="en-US" w:bidi="ar-SA"/>
      </w:rPr>
    </w:lvl>
    <w:lvl w:ilvl="3" w:tplc="21A28F0C">
      <w:numFmt w:val="bullet"/>
      <w:lvlText w:val="•"/>
      <w:lvlJc w:val="left"/>
      <w:pPr>
        <w:ind w:left="3323" w:hanging="182"/>
      </w:pPr>
      <w:rPr>
        <w:rFonts w:hint="default"/>
        <w:lang w:val="lv-LV" w:eastAsia="en-US" w:bidi="ar-SA"/>
      </w:rPr>
    </w:lvl>
    <w:lvl w:ilvl="4" w:tplc="579682AE">
      <w:numFmt w:val="bullet"/>
      <w:lvlText w:val="•"/>
      <w:lvlJc w:val="left"/>
      <w:pPr>
        <w:ind w:left="4338" w:hanging="182"/>
      </w:pPr>
      <w:rPr>
        <w:rFonts w:hint="default"/>
        <w:lang w:val="lv-LV" w:eastAsia="en-US" w:bidi="ar-SA"/>
      </w:rPr>
    </w:lvl>
    <w:lvl w:ilvl="5" w:tplc="CFD4863A">
      <w:numFmt w:val="bullet"/>
      <w:lvlText w:val="•"/>
      <w:lvlJc w:val="left"/>
      <w:pPr>
        <w:ind w:left="5352" w:hanging="182"/>
      </w:pPr>
      <w:rPr>
        <w:rFonts w:hint="default"/>
        <w:lang w:val="lv-LV" w:eastAsia="en-US" w:bidi="ar-SA"/>
      </w:rPr>
    </w:lvl>
    <w:lvl w:ilvl="6" w:tplc="EA24E43A">
      <w:numFmt w:val="bullet"/>
      <w:lvlText w:val="•"/>
      <w:lvlJc w:val="left"/>
      <w:pPr>
        <w:ind w:left="6367" w:hanging="182"/>
      </w:pPr>
      <w:rPr>
        <w:rFonts w:hint="default"/>
        <w:lang w:val="lv-LV" w:eastAsia="en-US" w:bidi="ar-SA"/>
      </w:rPr>
    </w:lvl>
    <w:lvl w:ilvl="7" w:tplc="3EB2C50C">
      <w:numFmt w:val="bullet"/>
      <w:lvlText w:val="•"/>
      <w:lvlJc w:val="left"/>
      <w:pPr>
        <w:ind w:left="7381" w:hanging="182"/>
      </w:pPr>
      <w:rPr>
        <w:rFonts w:hint="default"/>
        <w:lang w:val="lv-LV" w:eastAsia="en-US" w:bidi="ar-SA"/>
      </w:rPr>
    </w:lvl>
    <w:lvl w:ilvl="8" w:tplc="12803F06">
      <w:numFmt w:val="bullet"/>
      <w:lvlText w:val="•"/>
      <w:lvlJc w:val="left"/>
      <w:pPr>
        <w:ind w:left="8396" w:hanging="182"/>
      </w:pPr>
      <w:rPr>
        <w:rFonts w:hint="default"/>
        <w:lang w:val="lv-LV" w:eastAsia="en-US" w:bidi="ar-SA"/>
      </w:rPr>
    </w:lvl>
  </w:abstractNum>
  <w:abstractNum w:abstractNumId="11" w15:restartNumberingAfterBreak="0">
    <w:nsid w:val="487736B1"/>
    <w:multiLevelType w:val="multilevel"/>
    <w:tmpl w:val="A2C286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22361DE"/>
    <w:multiLevelType w:val="multilevel"/>
    <w:tmpl w:val="143817E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69443A"/>
    <w:multiLevelType w:val="hybridMultilevel"/>
    <w:tmpl w:val="65A00FBA"/>
    <w:lvl w:ilvl="0" w:tplc="1480EA5C">
      <w:start w:val="3"/>
      <w:numFmt w:val="decimal"/>
      <w:lvlText w:val="%1."/>
      <w:lvlJc w:val="left"/>
      <w:pPr>
        <w:tabs>
          <w:tab w:val="num" w:pos="720"/>
        </w:tabs>
        <w:ind w:left="720" w:hanging="360"/>
      </w:pPr>
      <w:rPr>
        <w:rFonts w:hint="default"/>
      </w:rPr>
    </w:lvl>
    <w:lvl w:ilvl="1" w:tplc="922077B0">
      <w:numFmt w:val="none"/>
      <w:lvlText w:val=""/>
      <w:lvlJc w:val="left"/>
      <w:pPr>
        <w:tabs>
          <w:tab w:val="num" w:pos="360"/>
        </w:tabs>
      </w:pPr>
      <w:rPr>
        <w:rFonts w:hint="default"/>
      </w:rPr>
    </w:lvl>
    <w:lvl w:ilvl="2" w:tplc="26561A58">
      <w:numFmt w:val="none"/>
      <w:lvlText w:val=""/>
      <w:lvlJc w:val="left"/>
      <w:pPr>
        <w:tabs>
          <w:tab w:val="num" w:pos="360"/>
        </w:tabs>
      </w:pPr>
    </w:lvl>
    <w:lvl w:ilvl="3" w:tplc="E564C486">
      <w:numFmt w:val="none"/>
      <w:lvlText w:val=""/>
      <w:lvlJc w:val="left"/>
      <w:pPr>
        <w:tabs>
          <w:tab w:val="num" w:pos="360"/>
        </w:tabs>
      </w:pPr>
    </w:lvl>
    <w:lvl w:ilvl="4" w:tplc="F0709928">
      <w:numFmt w:val="none"/>
      <w:lvlText w:val=""/>
      <w:lvlJc w:val="left"/>
      <w:pPr>
        <w:tabs>
          <w:tab w:val="num" w:pos="360"/>
        </w:tabs>
      </w:pPr>
    </w:lvl>
    <w:lvl w:ilvl="5" w:tplc="11C2AA7C">
      <w:numFmt w:val="none"/>
      <w:lvlText w:val=""/>
      <w:lvlJc w:val="left"/>
      <w:pPr>
        <w:tabs>
          <w:tab w:val="num" w:pos="360"/>
        </w:tabs>
      </w:pPr>
    </w:lvl>
    <w:lvl w:ilvl="6" w:tplc="DC761EB6">
      <w:numFmt w:val="none"/>
      <w:lvlText w:val=""/>
      <w:lvlJc w:val="left"/>
      <w:pPr>
        <w:tabs>
          <w:tab w:val="num" w:pos="360"/>
        </w:tabs>
      </w:pPr>
    </w:lvl>
    <w:lvl w:ilvl="7" w:tplc="79F65AE2">
      <w:numFmt w:val="none"/>
      <w:lvlText w:val=""/>
      <w:lvlJc w:val="left"/>
      <w:pPr>
        <w:tabs>
          <w:tab w:val="num" w:pos="360"/>
        </w:tabs>
      </w:pPr>
    </w:lvl>
    <w:lvl w:ilvl="8" w:tplc="0FC8CC90">
      <w:numFmt w:val="none"/>
      <w:lvlText w:val=""/>
      <w:lvlJc w:val="left"/>
      <w:pPr>
        <w:tabs>
          <w:tab w:val="num" w:pos="360"/>
        </w:tabs>
      </w:pPr>
    </w:lvl>
  </w:abstractNum>
  <w:abstractNum w:abstractNumId="14" w15:restartNumberingAfterBreak="0">
    <w:nsid w:val="5BC31C4F"/>
    <w:multiLevelType w:val="multilevel"/>
    <w:tmpl w:val="5C0CB3A2"/>
    <w:lvl w:ilvl="0">
      <w:start w:val="3"/>
      <w:numFmt w:val="decimal"/>
      <w:lvlText w:val="%1."/>
      <w:lvlJc w:val="left"/>
      <w:pPr>
        <w:ind w:left="360" w:hanging="360"/>
      </w:pPr>
      <w:rPr>
        <w:rFonts w:hint="default"/>
        <w:b/>
      </w:rPr>
    </w:lvl>
    <w:lvl w:ilvl="1">
      <w:start w:val="1"/>
      <w:numFmt w:val="decimal"/>
      <w:lvlText w:val="%1.%2."/>
      <w:lvlJc w:val="left"/>
      <w:pPr>
        <w:ind w:left="242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F2E7474"/>
    <w:multiLevelType w:val="multilevel"/>
    <w:tmpl w:val="8B26C81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808084620">
    <w:abstractNumId w:val="8"/>
  </w:num>
  <w:num w:numId="2" w16cid:durableId="1646471642">
    <w:abstractNumId w:val="5"/>
  </w:num>
  <w:num w:numId="3" w16cid:durableId="476649721">
    <w:abstractNumId w:val="13"/>
  </w:num>
  <w:num w:numId="4" w16cid:durableId="1122771491">
    <w:abstractNumId w:val="9"/>
  </w:num>
  <w:num w:numId="5" w16cid:durableId="1117026870">
    <w:abstractNumId w:val="0"/>
  </w:num>
  <w:num w:numId="6" w16cid:durableId="2130317874">
    <w:abstractNumId w:val="6"/>
  </w:num>
  <w:num w:numId="7" w16cid:durableId="1192382810">
    <w:abstractNumId w:val="11"/>
  </w:num>
  <w:num w:numId="8" w16cid:durableId="1963536003">
    <w:abstractNumId w:val="10"/>
  </w:num>
  <w:num w:numId="9" w16cid:durableId="31417789">
    <w:abstractNumId w:val="15"/>
  </w:num>
  <w:num w:numId="10" w16cid:durableId="186481537">
    <w:abstractNumId w:val="4"/>
  </w:num>
  <w:num w:numId="11" w16cid:durableId="785346153">
    <w:abstractNumId w:val="7"/>
  </w:num>
  <w:num w:numId="12" w16cid:durableId="1472017011">
    <w:abstractNumId w:val="1"/>
  </w:num>
  <w:num w:numId="13" w16cid:durableId="1568568144">
    <w:abstractNumId w:val="12"/>
  </w:num>
  <w:num w:numId="14" w16cid:durableId="1652369662">
    <w:abstractNumId w:val="3"/>
  </w:num>
  <w:num w:numId="15" w16cid:durableId="58216478">
    <w:abstractNumId w:val="14"/>
  </w:num>
  <w:num w:numId="16" w16cid:durableId="2105613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15"/>
    <w:rsid w:val="0001437D"/>
    <w:rsid w:val="000333D1"/>
    <w:rsid w:val="000358A9"/>
    <w:rsid w:val="000618AF"/>
    <w:rsid w:val="00105A35"/>
    <w:rsid w:val="00112046"/>
    <w:rsid w:val="00114B0B"/>
    <w:rsid w:val="001171EE"/>
    <w:rsid w:val="00120189"/>
    <w:rsid w:val="00125A13"/>
    <w:rsid w:val="00133A5C"/>
    <w:rsid w:val="00136739"/>
    <w:rsid w:val="00160CA2"/>
    <w:rsid w:val="001B4D84"/>
    <w:rsid w:val="001D3F21"/>
    <w:rsid w:val="001E0B9E"/>
    <w:rsid w:val="00207C12"/>
    <w:rsid w:val="002134B9"/>
    <w:rsid w:val="00213BA2"/>
    <w:rsid w:val="00245B8C"/>
    <w:rsid w:val="002874F3"/>
    <w:rsid w:val="00292D7C"/>
    <w:rsid w:val="002C37AC"/>
    <w:rsid w:val="002E0FA7"/>
    <w:rsid w:val="00302144"/>
    <w:rsid w:val="003610EF"/>
    <w:rsid w:val="0036634A"/>
    <w:rsid w:val="00374C8A"/>
    <w:rsid w:val="00375507"/>
    <w:rsid w:val="0038088E"/>
    <w:rsid w:val="00397A0F"/>
    <w:rsid w:val="00414C69"/>
    <w:rsid w:val="00426413"/>
    <w:rsid w:val="004300F8"/>
    <w:rsid w:val="004750CA"/>
    <w:rsid w:val="004866A6"/>
    <w:rsid w:val="004B01A6"/>
    <w:rsid w:val="004B60D2"/>
    <w:rsid w:val="004B644A"/>
    <w:rsid w:val="004F3811"/>
    <w:rsid w:val="004F4485"/>
    <w:rsid w:val="00504192"/>
    <w:rsid w:val="00510B95"/>
    <w:rsid w:val="00510C46"/>
    <w:rsid w:val="005112DC"/>
    <w:rsid w:val="00520F54"/>
    <w:rsid w:val="00535D29"/>
    <w:rsid w:val="00555BE1"/>
    <w:rsid w:val="005623B5"/>
    <w:rsid w:val="00570821"/>
    <w:rsid w:val="005D0C64"/>
    <w:rsid w:val="005F0073"/>
    <w:rsid w:val="005F2EED"/>
    <w:rsid w:val="00611C60"/>
    <w:rsid w:val="006213F1"/>
    <w:rsid w:val="00635415"/>
    <w:rsid w:val="00660047"/>
    <w:rsid w:val="00683F81"/>
    <w:rsid w:val="00697CE7"/>
    <w:rsid w:val="006A63B3"/>
    <w:rsid w:val="006E050B"/>
    <w:rsid w:val="006E3F34"/>
    <w:rsid w:val="006E5143"/>
    <w:rsid w:val="006F78B4"/>
    <w:rsid w:val="00712159"/>
    <w:rsid w:val="007329D2"/>
    <w:rsid w:val="007343B5"/>
    <w:rsid w:val="007365CD"/>
    <w:rsid w:val="00771D3E"/>
    <w:rsid w:val="00790A23"/>
    <w:rsid w:val="007D15BB"/>
    <w:rsid w:val="007D5D38"/>
    <w:rsid w:val="007D5D42"/>
    <w:rsid w:val="007E1AF0"/>
    <w:rsid w:val="00811C86"/>
    <w:rsid w:val="00862EEC"/>
    <w:rsid w:val="0086493F"/>
    <w:rsid w:val="0086550B"/>
    <w:rsid w:val="00872150"/>
    <w:rsid w:val="00880429"/>
    <w:rsid w:val="00893BAF"/>
    <w:rsid w:val="00894F5B"/>
    <w:rsid w:val="008A03FA"/>
    <w:rsid w:val="008A6359"/>
    <w:rsid w:val="008B32FB"/>
    <w:rsid w:val="008C57C1"/>
    <w:rsid w:val="008D19F7"/>
    <w:rsid w:val="008E6DAC"/>
    <w:rsid w:val="008F7DDD"/>
    <w:rsid w:val="0092483A"/>
    <w:rsid w:val="0094057E"/>
    <w:rsid w:val="00946F00"/>
    <w:rsid w:val="009841CA"/>
    <w:rsid w:val="00984D53"/>
    <w:rsid w:val="009A622E"/>
    <w:rsid w:val="009F0B05"/>
    <w:rsid w:val="00A173D4"/>
    <w:rsid w:val="00A17898"/>
    <w:rsid w:val="00A342EE"/>
    <w:rsid w:val="00A47A08"/>
    <w:rsid w:val="00A5538B"/>
    <w:rsid w:val="00A64C01"/>
    <w:rsid w:val="00A77AB9"/>
    <w:rsid w:val="00A97BAF"/>
    <w:rsid w:val="00AA760E"/>
    <w:rsid w:val="00AD262F"/>
    <w:rsid w:val="00B02A1E"/>
    <w:rsid w:val="00B162C1"/>
    <w:rsid w:val="00B25C27"/>
    <w:rsid w:val="00B62323"/>
    <w:rsid w:val="00B634B7"/>
    <w:rsid w:val="00B63A8D"/>
    <w:rsid w:val="00B95313"/>
    <w:rsid w:val="00BA548C"/>
    <w:rsid w:val="00BF53E5"/>
    <w:rsid w:val="00BF6856"/>
    <w:rsid w:val="00BF6B2D"/>
    <w:rsid w:val="00C22C2E"/>
    <w:rsid w:val="00C53704"/>
    <w:rsid w:val="00C84736"/>
    <w:rsid w:val="00C94337"/>
    <w:rsid w:val="00CA026A"/>
    <w:rsid w:val="00CB1312"/>
    <w:rsid w:val="00CC63B6"/>
    <w:rsid w:val="00CC69AA"/>
    <w:rsid w:val="00CD4323"/>
    <w:rsid w:val="00D0753A"/>
    <w:rsid w:val="00D246ED"/>
    <w:rsid w:val="00D40F3C"/>
    <w:rsid w:val="00D6252C"/>
    <w:rsid w:val="00D76A58"/>
    <w:rsid w:val="00D9181E"/>
    <w:rsid w:val="00DA1CB5"/>
    <w:rsid w:val="00DA2A32"/>
    <w:rsid w:val="00DA2F93"/>
    <w:rsid w:val="00DC284A"/>
    <w:rsid w:val="00DC350B"/>
    <w:rsid w:val="00DD248E"/>
    <w:rsid w:val="00DF70D8"/>
    <w:rsid w:val="00E1225E"/>
    <w:rsid w:val="00E12D86"/>
    <w:rsid w:val="00E14837"/>
    <w:rsid w:val="00E345D0"/>
    <w:rsid w:val="00E72BBA"/>
    <w:rsid w:val="00E749A5"/>
    <w:rsid w:val="00EA126A"/>
    <w:rsid w:val="00EA2F10"/>
    <w:rsid w:val="00ED0DF5"/>
    <w:rsid w:val="00F33637"/>
    <w:rsid w:val="00F5781F"/>
    <w:rsid w:val="00F66541"/>
    <w:rsid w:val="00F87B96"/>
    <w:rsid w:val="00FB7377"/>
    <w:rsid w:val="00FC79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65009"/>
  <w15:chartTrackingRefBased/>
  <w15:docId w15:val="{AA00D8AE-DBB7-4039-9710-5EB57D7A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C350B"/>
  </w:style>
  <w:style w:type="paragraph" w:styleId="Virsraksts1">
    <w:name w:val="heading 1"/>
    <w:basedOn w:val="Parasts"/>
    <w:next w:val="Parasts"/>
    <w:link w:val="Virsraksts1Rakstz"/>
    <w:qFormat/>
    <w:rsid w:val="008B32FB"/>
    <w:pPr>
      <w:keepNext/>
      <w:numPr>
        <w:numId w:val="5"/>
      </w:numPr>
      <w:suppressAutoHyphens/>
      <w:spacing w:after="0" w:line="240" w:lineRule="auto"/>
      <w:outlineLvl w:val="0"/>
    </w:pPr>
    <w:rPr>
      <w:rFonts w:ascii="Times New Roman" w:eastAsia="Times New Roman" w:hAnsi="Times New Roman" w:cs="Times New Roman"/>
      <w:b/>
      <w:bCs/>
      <w:sz w:val="26"/>
      <w:szCs w:val="24"/>
      <w:lang w:eastAsia="ar-SA"/>
    </w:rPr>
  </w:style>
  <w:style w:type="paragraph" w:styleId="Virsraksts2">
    <w:name w:val="heading 2"/>
    <w:basedOn w:val="Parasts"/>
    <w:next w:val="Parasts"/>
    <w:link w:val="Virsraksts2Rakstz"/>
    <w:uiPriority w:val="1"/>
    <w:unhideWhenUsed/>
    <w:qFormat/>
    <w:rsid w:val="008B32FB"/>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eastAsia="ar-SA"/>
    </w:rPr>
  </w:style>
  <w:style w:type="paragraph" w:styleId="Virsraksts3">
    <w:name w:val="heading 3"/>
    <w:basedOn w:val="Parasts"/>
    <w:next w:val="Parasts"/>
    <w:link w:val="Virsraksts3Rakstz"/>
    <w:uiPriority w:val="1"/>
    <w:qFormat/>
    <w:rsid w:val="008B32FB"/>
    <w:pPr>
      <w:keepNext/>
      <w:numPr>
        <w:ilvl w:val="2"/>
        <w:numId w:val="5"/>
      </w:numPr>
      <w:suppressAutoHyphens/>
      <w:spacing w:after="0" w:line="240" w:lineRule="auto"/>
      <w:outlineLvl w:val="2"/>
    </w:pPr>
    <w:rPr>
      <w:rFonts w:ascii="Times New Roman" w:eastAsia="Times New Roman" w:hAnsi="Times New Roman" w:cs="Times New Roman"/>
      <w:b/>
      <w:bCs/>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11C6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1C60"/>
  </w:style>
  <w:style w:type="paragraph" w:styleId="Kjene">
    <w:name w:val="footer"/>
    <w:basedOn w:val="Parasts"/>
    <w:link w:val="KjeneRakstz"/>
    <w:uiPriority w:val="99"/>
    <w:unhideWhenUsed/>
    <w:rsid w:val="00611C6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1C60"/>
  </w:style>
  <w:style w:type="character" w:styleId="Hipersaite">
    <w:name w:val="Hyperlink"/>
    <w:basedOn w:val="Noklusjumarindkopasfonts"/>
    <w:unhideWhenUsed/>
    <w:rsid w:val="004300F8"/>
    <w:rPr>
      <w:color w:val="0563C1" w:themeColor="hyperlink"/>
      <w:u w:val="single"/>
    </w:rPr>
  </w:style>
  <w:style w:type="paragraph" w:styleId="Sarakstarindkopa">
    <w:name w:val="List Paragraph"/>
    <w:aliases w:val="H&amp;P List Paragraph,Strip"/>
    <w:basedOn w:val="Parasts"/>
    <w:link w:val="SarakstarindkopaRakstz"/>
    <w:uiPriority w:val="1"/>
    <w:qFormat/>
    <w:rsid w:val="008B32FB"/>
    <w:pPr>
      <w:ind w:left="720"/>
      <w:contextualSpacing/>
    </w:pPr>
  </w:style>
  <w:style w:type="character" w:customStyle="1" w:styleId="Virsraksts1Rakstz">
    <w:name w:val="Virsraksts 1 Rakstz."/>
    <w:basedOn w:val="Noklusjumarindkopasfonts"/>
    <w:link w:val="Virsraksts1"/>
    <w:rsid w:val="008B32FB"/>
    <w:rPr>
      <w:rFonts w:ascii="Times New Roman" w:eastAsia="Times New Roman" w:hAnsi="Times New Roman" w:cs="Times New Roman"/>
      <w:b/>
      <w:bCs/>
      <w:sz w:val="26"/>
      <w:szCs w:val="24"/>
      <w:lang w:eastAsia="ar-SA"/>
    </w:rPr>
  </w:style>
  <w:style w:type="character" w:customStyle="1" w:styleId="Virsraksts2Rakstz">
    <w:name w:val="Virsraksts 2 Rakstz."/>
    <w:basedOn w:val="Noklusjumarindkopasfonts"/>
    <w:link w:val="Virsraksts2"/>
    <w:uiPriority w:val="1"/>
    <w:rsid w:val="008B32FB"/>
    <w:rPr>
      <w:rFonts w:asciiTheme="majorHAnsi" w:eastAsiaTheme="majorEastAsia" w:hAnsiTheme="majorHAnsi" w:cstheme="majorBidi"/>
      <w:color w:val="2F5496" w:themeColor="accent1" w:themeShade="BF"/>
      <w:sz w:val="26"/>
      <w:szCs w:val="26"/>
      <w:lang w:eastAsia="ar-SA"/>
    </w:rPr>
  </w:style>
  <w:style w:type="character" w:customStyle="1" w:styleId="Virsraksts3Rakstz">
    <w:name w:val="Virsraksts 3 Rakstz."/>
    <w:basedOn w:val="Noklusjumarindkopasfonts"/>
    <w:link w:val="Virsraksts3"/>
    <w:uiPriority w:val="1"/>
    <w:rsid w:val="008B32FB"/>
    <w:rPr>
      <w:rFonts w:ascii="Times New Roman" w:eastAsia="Times New Roman" w:hAnsi="Times New Roman" w:cs="Times New Roman"/>
      <w:b/>
      <w:bCs/>
      <w:sz w:val="24"/>
      <w:szCs w:val="24"/>
      <w:lang w:eastAsia="ar-SA"/>
    </w:rPr>
  </w:style>
  <w:style w:type="character" w:customStyle="1" w:styleId="WW8Num1z0">
    <w:name w:val="WW8Num1z0"/>
    <w:rsid w:val="008B32FB"/>
    <w:rPr>
      <w:rFonts w:ascii="Times New Roman" w:eastAsia="Times New Roman" w:hAnsi="Times New Roman" w:cs="Times New Roman"/>
    </w:rPr>
  </w:style>
  <w:style w:type="character" w:customStyle="1" w:styleId="WW8Num1z1">
    <w:name w:val="WW8Num1z1"/>
    <w:rsid w:val="008B32FB"/>
    <w:rPr>
      <w:rFonts w:ascii="Courier New" w:hAnsi="Courier New" w:cs="Courier New"/>
    </w:rPr>
  </w:style>
  <w:style w:type="character" w:customStyle="1" w:styleId="WW8Num1z2">
    <w:name w:val="WW8Num1z2"/>
    <w:rsid w:val="008B32FB"/>
    <w:rPr>
      <w:rFonts w:ascii="Wingdings" w:hAnsi="Wingdings" w:cs="Wingdings"/>
    </w:rPr>
  </w:style>
  <w:style w:type="character" w:customStyle="1" w:styleId="WW8Num1z3">
    <w:name w:val="WW8Num1z3"/>
    <w:rsid w:val="008B32FB"/>
    <w:rPr>
      <w:rFonts w:ascii="Symbol" w:hAnsi="Symbol" w:cs="Symbol"/>
    </w:rPr>
  </w:style>
  <w:style w:type="character" w:customStyle="1" w:styleId="WW8Num2z0">
    <w:name w:val="WW8Num2z0"/>
    <w:rsid w:val="008B32FB"/>
    <w:rPr>
      <w:rFonts w:ascii="Times New Roman" w:eastAsia="Times New Roman" w:hAnsi="Times New Roman" w:cs="Times New Roman"/>
    </w:rPr>
  </w:style>
  <w:style w:type="character" w:customStyle="1" w:styleId="WW8Num2z1">
    <w:name w:val="WW8Num2z1"/>
    <w:rsid w:val="008B32FB"/>
    <w:rPr>
      <w:rFonts w:ascii="Courier New" w:hAnsi="Courier New" w:cs="Courier New"/>
    </w:rPr>
  </w:style>
  <w:style w:type="character" w:customStyle="1" w:styleId="WW8Num2z2">
    <w:name w:val="WW8Num2z2"/>
    <w:rsid w:val="008B32FB"/>
    <w:rPr>
      <w:rFonts w:ascii="Wingdings" w:hAnsi="Wingdings" w:cs="Wingdings"/>
    </w:rPr>
  </w:style>
  <w:style w:type="character" w:customStyle="1" w:styleId="WW8Num2z3">
    <w:name w:val="WW8Num2z3"/>
    <w:rsid w:val="008B32FB"/>
    <w:rPr>
      <w:rFonts w:ascii="Symbol" w:hAnsi="Symbol" w:cs="Symbol"/>
    </w:rPr>
  </w:style>
  <w:style w:type="character" w:customStyle="1" w:styleId="Noklusjumarindkopasfonts1">
    <w:name w:val="Noklusējuma rindkopas fonts1"/>
    <w:rsid w:val="008B32FB"/>
  </w:style>
  <w:style w:type="character" w:customStyle="1" w:styleId="shorttext">
    <w:name w:val="short_text"/>
    <w:basedOn w:val="Noklusjumarindkopasfonts1"/>
    <w:rsid w:val="008B32FB"/>
  </w:style>
  <w:style w:type="character" w:customStyle="1" w:styleId="hps">
    <w:name w:val="hps"/>
    <w:basedOn w:val="Noklusjumarindkopasfonts1"/>
    <w:rsid w:val="008B32FB"/>
  </w:style>
  <w:style w:type="character" w:styleId="Lappusesnumurs">
    <w:name w:val="page number"/>
    <w:basedOn w:val="Noklusjumarindkopasfonts1"/>
    <w:rsid w:val="008B32FB"/>
  </w:style>
  <w:style w:type="paragraph" w:customStyle="1" w:styleId="Heading">
    <w:name w:val="Heading"/>
    <w:basedOn w:val="Parasts"/>
    <w:next w:val="Pamatteksts"/>
    <w:rsid w:val="008B32FB"/>
    <w:pPr>
      <w:keepNext/>
      <w:suppressAutoHyphens/>
      <w:spacing w:before="240" w:after="120" w:line="240" w:lineRule="auto"/>
    </w:pPr>
    <w:rPr>
      <w:rFonts w:ascii="Arial" w:eastAsia="Microsoft YaHei" w:hAnsi="Arial" w:cs="Mangal"/>
      <w:sz w:val="28"/>
      <w:szCs w:val="28"/>
      <w:lang w:eastAsia="ar-SA"/>
    </w:rPr>
  </w:style>
  <w:style w:type="paragraph" w:styleId="Pamatteksts">
    <w:name w:val="Body Text"/>
    <w:basedOn w:val="Parasts"/>
    <w:link w:val="PamattekstsRakstz"/>
    <w:uiPriority w:val="1"/>
    <w:qFormat/>
    <w:rsid w:val="008B32FB"/>
    <w:pPr>
      <w:suppressAutoHyphens/>
      <w:spacing w:after="120" w:line="240" w:lineRule="auto"/>
    </w:pPr>
    <w:rPr>
      <w:rFonts w:ascii="Times New Roman" w:eastAsia="Times New Roman" w:hAnsi="Times New Roman" w:cs="Times New Roman"/>
      <w:sz w:val="24"/>
      <w:szCs w:val="24"/>
      <w:lang w:eastAsia="ar-SA"/>
    </w:rPr>
  </w:style>
  <w:style w:type="character" w:customStyle="1" w:styleId="PamattekstsRakstz">
    <w:name w:val="Pamatteksts Rakstz."/>
    <w:basedOn w:val="Noklusjumarindkopasfonts"/>
    <w:link w:val="Pamatteksts"/>
    <w:uiPriority w:val="1"/>
    <w:rsid w:val="008B32FB"/>
    <w:rPr>
      <w:rFonts w:ascii="Times New Roman" w:eastAsia="Times New Roman" w:hAnsi="Times New Roman" w:cs="Times New Roman"/>
      <w:sz w:val="24"/>
      <w:szCs w:val="24"/>
      <w:lang w:eastAsia="ar-SA"/>
    </w:rPr>
  </w:style>
  <w:style w:type="paragraph" w:styleId="Saraksts">
    <w:name w:val="List"/>
    <w:basedOn w:val="Pamatteksts"/>
    <w:rsid w:val="008B32FB"/>
    <w:rPr>
      <w:rFonts w:cs="Mangal"/>
    </w:rPr>
  </w:style>
  <w:style w:type="paragraph" w:customStyle="1" w:styleId="Caption1">
    <w:name w:val="Caption1"/>
    <w:basedOn w:val="Parasts"/>
    <w:rsid w:val="008B32F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Parasts"/>
    <w:rsid w:val="008B32FB"/>
    <w:pPr>
      <w:suppressLineNumbers/>
      <w:suppressAutoHyphens/>
      <w:spacing w:after="0" w:line="240" w:lineRule="auto"/>
    </w:pPr>
    <w:rPr>
      <w:rFonts w:ascii="Times New Roman" w:eastAsia="Times New Roman" w:hAnsi="Times New Roman" w:cs="Mangal"/>
      <w:sz w:val="24"/>
      <w:szCs w:val="24"/>
      <w:lang w:eastAsia="ar-SA"/>
    </w:rPr>
  </w:style>
  <w:style w:type="paragraph" w:styleId="Balonteksts">
    <w:name w:val="Balloon Text"/>
    <w:basedOn w:val="Parasts"/>
    <w:link w:val="BalontekstsRakstz"/>
    <w:uiPriority w:val="99"/>
    <w:rsid w:val="008B32FB"/>
    <w:pPr>
      <w:suppressAutoHyphens/>
      <w:spacing w:after="0" w:line="240" w:lineRule="auto"/>
    </w:pPr>
    <w:rPr>
      <w:rFonts w:ascii="Tahoma" w:eastAsia="Times New Roman" w:hAnsi="Tahoma" w:cs="Tahoma"/>
      <w:sz w:val="16"/>
      <w:szCs w:val="16"/>
      <w:lang w:eastAsia="ar-SA"/>
    </w:rPr>
  </w:style>
  <w:style w:type="character" w:customStyle="1" w:styleId="BalontekstsRakstz">
    <w:name w:val="Balonteksts Rakstz."/>
    <w:basedOn w:val="Noklusjumarindkopasfonts"/>
    <w:link w:val="Balonteksts"/>
    <w:uiPriority w:val="99"/>
    <w:rsid w:val="008B32FB"/>
    <w:rPr>
      <w:rFonts w:ascii="Tahoma" w:eastAsia="Times New Roman" w:hAnsi="Tahoma" w:cs="Tahoma"/>
      <w:sz w:val="16"/>
      <w:szCs w:val="16"/>
      <w:lang w:eastAsia="ar-SA"/>
    </w:rPr>
  </w:style>
  <w:style w:type="paragraph" w:customStyle="1" w:styleId="TableContents">
    <w:name w:val="Table Contents"/>
    <w:basedOn w:val="Parasts"/>
    <w:rsid w:val="008B32F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8B32FB"/>
    <w:pPr>
      <w:jc w:val="center"/>
    </w:pPr>
    <w:rPr>
      <w:b/>
      <w:bCs/>
    </w:rPr>
  </w:style>
  <w:style w:type="paragraph" w:customStyle="1" w:styleId="Framecontents">
    <w:name w:val="Frame contents"/>
    <w:basedOn w:val="Pamatteksts"/>
    <w:rsid w:val="008B32FB"/>
  </w:style>
  <w:style w:type="paragraph" w:customStyle="1" w:styleId="ListParagraph1">
    <w:name w:val="List Paragraph1"/>
    <w:basedOn w:val="Parasts"/>
    <w:qFormat/>
    <w:rsid w:val="008B32FB"/>
    <w:pPr>
      <w:widowControl w:val="0"/>
      <w:suppressAutoHyphens/>
      <w:spacing w:after="0" w:line="240" w:lineRule="auto"/>
      <w:ind w:left="720"/>
    </w:pPr>
    <w:rPr>
      <w:rFonts w:ascii="Times New Roman" w:eastAsia="Lucida Sans Unicode" w:hAnsi="Times New Roman" w:cs="Mangal"/>
      <w:kern w:val="1"/>
      <w:sz w:val="24"/>
      <w:szCs w:val="24"/>
      <w:lang w:val="en-GB" w:eastAsia="hi-IN" w:bidi="hi-IN"/>
    </w:rPr>
  </w:style>
  <w:style w:type="paragraph" w:customStyle="1" w:styleId="ListParagraph2">
    <w:name w:val="List Paragraph2"/>
    <w:basedOn w:val="Parasts"/>
    <w:qFormat/>
    <w:rsid w:val="008B32FB"/>
    <w:pPr>
      <w:widowControl w:val="0"/>
      <w:suppressAutoHyphens/>
      <w:spacing w:after="0" w:line="240" w:lineRule="auto"/>
      <w:ind w:left="720"/>
    </w:pPr>
    <w:rPr>
      <w:rFonts w:ascii="Times New Roman" w:eastAsia="Lucida Sans Unicode" w:hAnsi="Times New Roman" w:cs="Mangal"/>
      <w:kern w:val="1"/>
      <w:sz w:val="24"/>
      <w:szCs w:val="24"/>
      <w:lang w:val="en-GB" w:eastAsia="hi-IN" w:bidi="hi-IN"/>
    </w:rPr>
  </w:style>
  <w:style w:type="character" w:customStyle="1" w:styleId="apple-converted-space">
    <w:name w:val="apple-converted-space"/>
    <w:rsid w:val="008B32FB"/>
  </w:style>
  <w:style w:type="character" w:styleId="Izmantotahipersaite">
    <w:name w:val="FollowedHyperlink"/>
    <w:rsid w:val="008B32FB"/>
    <w:rPr>
      <w:color w:val="800080"/>
      <w:u w:val="single"/>
    </w:rPr>
  </w:style>
  <w:style w:type="table" w:styleId="Reatabula">
    <w:name w:val="Table Grid"/>
    <w:basedOn w:val="Parastatabula"/>
    <w:uiPriority w:val="39"/>
    <w:rsid w:val="008B32F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8B32F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B32FB"/>
    <w:pPr>
      <w:spacing w:after="0" w:line="240" w:lineRule="auto"/>
    </w:pPr>
  </w:style>
  <w:style w:type="paragraph" w:customStyle="1" w:styleId="Pa0">
    <w:name w:val="Pa0"/>
    <w:basedOn w:val="Parasts"/>
    <w:next w:val="Parasts"/>
    <w:uiPriority w:val="99"/>
    <w:rsid w:val="008B32FB"/>
    <w:pPr>
      <w:autoSpaceDE w:val="0"/>
      <w:autoSpaceDN w:val="0"/>
      <w:adjustRightInd w:val="0"/>
      <w:spacing w:after="0" w:line="241" w:lineRule="atLeast"/>
    </w:pPr>
    <w:rPr>
      <w:rFonts w:ascii="Helvetica" w:hAnsi="Helvetica"/>
      <w:sz w:val="24"/>
      <w:szCs w:val="24"/>
    </w:rPr>
  </w:style>
  <w:style w:type="character" w:customStyle="1" w:styleId="A3">
    <w:name w:val="A3"/>
    <w:uiPriority w:val="99"/>
    <w:rsid w:val="008B32FB"/>
    <w:rPr>
      <w:rFonts w:cs="Helvetica"/>
      <w:color w:val="000000"/>
      <w:sz w:val="20"/>
      <w:szCs w:val="20"/>
    </w:rPr>
  </w:style>
  <w:style w:type="character" w:customStyle="1" w:styleId="UnresolvedMention1">
    <w:name w:val="Unresolved Mention1"/>
    <w:basedOn w:val="Noklusjumarindkopasfonts"/>
    <w:uiPriority w:val="99"/>
    <w:semiHidden/>
    <w:unhideWhenUsed/>
    <w:rsid w:val="009841CA"/>
    <w:rPr>
      <w:color w:val="605E5C"/>
      <w:shd w:val="clear" w:color="auto" w:fill="E1DFDD"/>
    </w:rPr>
  </w:style>
  <w:style w:type="character" w:customStyle="1" w:styleId="SarakstarindkopaRakstz">
    <w:name w:val="Saraksta rindkopa Rakstz."/>
    <w:aliases w:val="H&amp;P List Paragraph Rakstz.,Strip Rakstz."/>
    <w:link w:val="Sarakstarindkopa"/>
    <w:uiPriority w:val="1"/>
    <w:rsid w:val="008B32FB"/>
  </w:style>
  <w:style w:type="character" w:styleId="Komentraatsauce">
    <w:name w:val="annotation reference"/>
    <w:basedOn w:val="Noklusjumarindkopasfonts"/>
    <w:uiPriority w:val="99"/>
    <w:semiHidden/>
    <w:unhideWhenUsed/>
    <w:rsid w:val="008B32FB"/>
    <w:rPr>
      <w:sz w:val="16"/>
      <w:szCs w:val="16"/>
    </w:rPr>
  </w:style>
  <w:style w:type="paragraph" w:styleId="Komentrateksts">
    <w:name w:val="annotation text"/>
    <w:basedOn w:val="Parasts"/>
    <w:link w:val="KomentratekstsRakstz"/>
    <w:uiPriority w:val="99"/>
    <w:unhideWhenUsed/>
    <w:rsid w:val="008B32FB"/>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8B32F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B32FB"/>
    <w:rPr>
      <w:b/>
      <w:bCs/>
    </w:rPr>
  </w:style>
  <w:style w:type="character" w:customStyle="1" w:styleId="KomentratmaRakstz">
    <w:name w:val="Komentāra tēma Rakstz."/>
    <w:basedOn w:val="KomentratekstsRakstz"/>
    <w:link w:val="Komentratma"/>
    <w:uiPriority w:val="99"/>
    <w:semiHidden/>
    <w:rsid w:val="008B32FB"/>
    <w:rPr>
      <w:rFonts w:ascii="Times New Roman" w:eastAsia="Times New Roman" w:hAnsi="Times New Roman" w:cs="Times New Roman"/>
      <w:b/>
      <w:bCs/>
      <w:sz w:val="20"/>
      <w:szCs w:val="20"/>
      <w:lang w:eastAsia="lv-LV"/>
    </w:rPr>
  </w:style>
  <w:style w:type="character" w:customStyle="1" w:styleId="A4">
    <w:name w:val="A4"/>
    <w:uiPriority w:val="99"/>
    <w:rsid w:val="008B32FB"/>
    <w:rPr>
      <w:rFonts w:cs="HelveticaNeueLT Pro 55 Roman"/>
      <w:b/>
      <w:bCs/>
      <w:color w:val="000000"/>
      <w:sz w:val="22"/>
      <w:szCs w:val="22"/>
    </w:rPr>
  </w:style>
  <w:style w:type="paragraph" w:customStyle="1" w:styleId="Pa2">
    <w:name w:val="Pa2"/>
    <w:basedOn w:val="Parasts"/>
    <w:next w:val="Parasts"/>
    <w:uiPriority w:val="99"/>
    <w:rsid w:val="008B32FB"/>
    <w:pPr>
      <w:autoSpaceDE w:val="0"/>
      <w:autoSpaceDN w:val="0"/>
      <w:adjustRightInd w:val="0"/>
      <w:spacing w:after="0" w:line="241" w:lineRule="atLeast"/>
    </w:pPr>
    <w:rPr>
      <w:rFonts w:ascii="HelveticaNeueLT Pro 55 Roman" w:eastAsia="Arial" w:hAnsi="HelveticaNeueLT Pro 55 Roman" w:cs="Times New Roman"/>
      <w:sz w:val="24"/>
      <w:szCs w:val="24"/>
    </w:rPr>
  </w:style>
  <w:style w:type="table" w:customStyle="1" w:styleId="TableGrid1">
    <w:name w:val="Table Grid1"/>
    <w:basedOn w:val="Parastatabula"/>
    <w:next w:val="Reatabula"/>
    <w:uiPriority w:val="39"/>
    <w:rsid w:val="008B32FB"/>
    <w:pPr>
      <w:spacing w:after="0" w:line="240" w:lineRule="auto"/>
      <w:jc w:val="both"/>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FB"/>
    <w:pPr>
      <w:autoSpaceDE w:val="0"/>
      <w:autoSpaceDN w:val="0"/>
      <w:adjustRightInd w:val="0"/>
      <w:spacing w:after="0" w:line="240" w:lineRule="auto"/>
    </w:pPr>
    <w:rPr>
      <w:rFonts w:ascii="Helvetica" w:eastAsia="Arial" w:hAnsi="Helvetica" w:cs="Helvetica"/>
      <w:color w:val="000000"/>
      <w:sz w:val="24"/>
      <w:szCs w:val="24"/>
    </w:rPr>
  </w:style>
  <w:style w:type="paragraph" w:customStyle="1" w:styleId="Pa3">
    <w:name w:val="Pa3"/>
    <w:basedOn w:val="Default"/>
    <w:next w:val="Default"/>
    <w:uiPriority w:val="99"/>
    <w:rsid w:val="008B32FB"/>
    <w:pPr>
      <w:spacing w:line="241" w:lineRule="atLeast"/>
    </w:pPr>
    <w:rPr>
      <w:rFonts w:cs="Times New Roman"/>
      <w:color w:val="auto"/>
    </w:rPr>
  </w:style>
  <w:style w:type="character" w:styleId="Vresatsauce">
    <w:name w:val="footnote reference"/>
    <w:uiPriority w:val="99"/>
    <w:unhideWhenUsed/>
    <w:rsid w:val="008B32FB"/>
    <w:rPr>
      <w:vertAlign w:val="superscript"/>
    </w:rPr>
  </w:style>
  <w:style w:type="paragraph" w:styleId="Vresteksts">
    <w:name w:val="footnote text"/>
    <w:aliases w:val="FT,Footnote Text AG,SD Footnote Text,fn,ft"/>
    <w:basedOn w:val="Parasts"/>
    <w:link w:val="VrestekstsRakstz"/>
    <w:uiPriority w:val="99"/>
    <w:unhideWhenUsed/>
    <w:rsid w:val="008B32FB"/>
    <w:pPr>
      <w:spacing w:after="0" w:line="240" w:lineRule="auto"/>
    </w:pPr>
    <w:rPr>
      <w:rFonts w:ascii="Calibri" w:eastAsia="Calibri" w:hAnsi="Calibri" w:cs="Times New Roman"/>
      <w:sz w:val="20"/>
      <w:szCs w:val="20"/>
    </w:rPr>
  </w:style>
  <w:style w:type="character" w:customStyle="1" w:styleId="VrestekstsRakstz">
    <w:name w:val="Vēres teksts Rakstz."/>
    <w:aliases w:val="FT Rakstz.,Footnote Text AG Rakstz.,SD Footnote Text Rakstz.,fn Rakstz.,ft Rakstz."/>
    <w:basedOn w:val="Noklusjumarindkopasfonts"/>
    <w:link w:val="Vresteksts"/>
    <w:uiPriority w:val="99"/>
    <w:rsid w:val="008B32FB"/>
    <w:rPr>
      <w:rFonts w:ascii="Calibri" w:eastAsia="Calibri" w:hAnsi="Calibri" w:cs="Times New Roman"/>
      <w:sz w:val="20"/>
      <w:szCs w:val="20"/>
    </w:rPr>
  </w:style>
  <w:style w:type="character" w:customStyle="1" w:styleId="A7">
    <w:name w:val="A7"/>
    <w:uiPriority w:val="99"/>
    <w:rsid w:val="008B32FB"/>
    <w:rPr>
      <w:rFonts w:cs="Helvetica"/>
      <w:i/>
      <w:iCs/>
      <w:color w:val="000000"/>
      <w:sz w:val="18"/>
      <w:szCs w:val="18"/>
    </w:rPr>
  </w:style>
  <w:style w:type="paragraph" w:styleId="Prskatjums">
    <w:name w:val="Revision"/>
    <w:hidden/>
    <w:uiPriority w:val="99"/>
    <w:semiHidden/>
    <w:rsid w:val="00B02A1E"/>
    <w:pPr>
      <w:spacing w:after="0" w:line="240" w:lineRule="auto"/>
    </w:pPr>
  </w:style>
  <w:style w:type="character" w:styleId="Neatrisintapieminana">
    <w:name w:val="Unresolved Mention"/>
    <w:basedOn w:val="Noklusjumarindkopasfonts"/>
    <w:uiPriority w:val="99"/>
    <w:rsid w:val="004F3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iga.lv" TargetMode="External"/><Relationship Id="rId18" Type="http://schemas.openxmlformats.org/officeDocument/2006/relationships/hyperlink" Target="mailto:vita.mezale@riga.lv"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hyperlink" Target="http://www.eriga.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ig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riga.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iga.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CC9B20147AC41C498E4548833D47A9D7" ma:contentTypeVersion="2" ma:contentTypeDescription="Izveidot jaunu dokumentu." ma:contentTypeScope="" ma:versionID="8787dfc4820fb4d174478fbe34392a9a">
  <xsd:schema xmlns:xsd="http://www.w3.org/2001/XMLSchema" xmlns:xs="http://www.w3.org/2001/XMLSchema" xmlns:p="http://schemas.microsoft.com/office/2006/metadata/properties" xmlns:ns3="43846754-9541-4b94-8b3e-b267b41b832a" targetNamespace="http://schemas.microsoft.com/office/2006/metadata/properties" ma:root="true" ma:fieldsID="82fb9b75d93f69f05d7a12fbacfa7d00" ns3:_="">
    <xsd:import namespace="43846754-9541-4b94-8b3e-b267b41b832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46754-9541-4b94-8b3e-b267b41b8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1B6DC-E688-45EA-A48E-A4D20F13F2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1BCDE-3D6B-49B1-A792-1A505A18F293}">
  <ds:schemaRefs>
    <ds:schemaRef ds:uri="http://schemas.openxmlformats.org/officeDocument/2006/bibliography"/>
  </ds:schemaRefs>
</ds:datastoreItem>
</file>

<file path=customXml/itemProps3.xml><?xml version="1.0" encoding="utf-8"?>
<ds:datastoreItem xmlns:ds="http://schemas.openxmlformats.org/officeDocument/2006/customXml" ds:itemID="{7D53EC7E-F55B-475D-87D6-0FEBFE0C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46754-9541-4b94-8b3e-b267b41b8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4380C6-E1B0-4A45-9AD1-EFDF5F94C3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7732</Words>
  <Characters>4408</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Brauča</dc:creator>
  <cp:lastModifiedBy>Dzintra Petrena</cp:lastModifiedBy>
  <cp:revision>12</cp:revision>
  <cp:lastPrinted>2023-07-26T07:03:00Z</cp:lastPrinted>
  <dcterms:created xsi:type="dcterms:W3CDTF">2023-07-27T10:00:00Z</dcterms:created>
  <dcterms:modified xsi:type="dcterms:W3CDTF">2024-08-02T05:49:00Z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0x010100CC9B20147AC41C498E4548833D47A9D7</vt:lpwstr>
  </property>
</Properties>
</file>