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E0B2" w14:textId="1893E3E2" w:rsidR="00076A04" w:rsidRPr="00076A04" w:rsidRDefault="00076A04" w:rsidP="00076A04">
      <w:pPr>
        <w:pStyle w:val="Paraststmeklis"/>
        <w:spacing w:before="0" w:beforeAutospacing="0" w:after="0" w:afterAutospacing="0"/>
        <w:jc w:val="right"/>
        <w:rPr>
          <w:i/>
          <w:iCs/>
          <w:color w:val="000000"/>
          <w:sz w:val="22"/>
          <w:szCs w:val="22"/>
        </w:rPr>
      </w:pPr>
      <w:r w:rsidRPr="00076A04">
        <w:rPr>
          <w:i/>
          <w:iCs/>
          <w:color w:val="000000"/>
          <w:sz w:val="22"/>
          <w:szCs w:val="22"/>
        </w:rPr>
        <w:t>2.</w:t>
      </w:r>
      <w:r>
        <w:rPr>
          <w:i/>
          <w:iCs/>
          <w:color w:val="000000"/>
          <w:sz w:val="22"/>
          <w:szCs w:val="22"/>
        </w:rPr>
        <w:t> </w:t>
      </w:r>
      <w:r w:rsidRPr="00076A04">
        <w:rPr>
          <w:i/>
          <w:iCs/>
          <w:color w:val="000000"/>
          <w:sz w:val="22"/>
          <w:szCs w:val="22"/>
        </w:rPr>
        <w:t>pielikums Tirgus izpētei Nr.</w:t>
      </w:r>
      <w:r>
        <w:rPr>
          <w:i/>
          <w:iCs/>
          <w:color w:val="000000"/>
          <w:sz w:val="22"/>
          <w:szCs w:val="22"/>
        </w:rPr>
        <w:t> 7</w:t>
      </w:r>
    </w:p>
    <w:p w14:paraId="5F7EDB69" w14:textId="7C9A20ED" w:rsidR="00076A04" w:rsidRPr="00076A04" w:rsidRDefault="00076A04" w:rsidP="00076A04">
      <w:pPr>
        <w:pStyle w:val="Paraststmeklis"/>
        <w:spacing w:before="0" w:beforeAutospacing="0" w:after="0" w:afterAutospacing="0"/>
        <w:jc w:val="right"/>
        <w:rPr>
          <w:i/>
          <w:iCs/>
          <w:color w:val="000000"/>
          <w:sz w:val="22"/>
          <w:szCs w:val="22"/>
        </w:rPr>
      </w:pPr>
      <w:r w:rsidRPr="00076A04">
        <w:rPr>
          <w:i/>
          <w:iCs/>
          <w:color w:val="000000"/>
          <w:sz w:val="22"/>
          <w:szCs w:val="22"/>
        </w:rPr>
        <w:t xml:space="preserve">“Par Rīgas valstspilsētas pašvaldības policijas </w:t>
      </w:r>
    </w:p>
    <w:p w14:paraId="20B447AD" w14:textId="021FCFCD" w:rsidR="00076A04" w:rsidRDefault="00076A04" w:rsidP="00076A04">
      <w:pPr>
        <w:pStyle w:val="Paraststmeklis"/>
        <w:spacing w:before="0" w:beforeAutospacing="0" w:after="0" w:afterAutospacing="0"/>
        <w:jc w:val="right"/>
        <w:rPr>
          <w:i/>
          <w:iCs/>
          <w:color w:val="000000"/>
          <w:sz w:val="22"/>
          <w:szCs w:val="22"/>
        </w:rPr>
      </w:pPr>
      <w:r w:rsidRPr="00076A04">
        <w:rPr>
          <w:i/>
          <w:iCs/>
          <w:color w:val="000000"/>
          <w:sz w:val="22"/>
          <w:szCs w:val="22"/>
        </w:rPr>
        <w:t xml:space="preserve">darbinieku </w:t>
      </w:r>
      <w:r>
        <w:rPr>
          <w:i/>
          <w:iCs/>
          <w:color w:val="000000"/>
          <w:sz w:val="22"/>
          <w:szCs w:val="22"/>
        </w:rPr>
        <w:t>apmācību pirmās palīdzības sniegšanā</w:t>
      </w:r>
      <w:r w:rsidRPr="00076A04">
        <w:rPr>
          <w:i/>
          <w:iCs/>
          <w:color w:val="000000"/>
          <w:sz w:val="22"/>
          <w:szCs w:val="22"/>
        </w:rPr>
        <w:t>”</w:t>
      </w:r>
      <w:r>
        <w:rPr>
          <w:i/>
          <w:iCs/>
          <w:color w:val="000000"/>
          <w:sz w:val="22"/>
          <w:szCs w:val="22"/>
        </w:rPr>
        <w:t xml:space="preserve"> </w:t>
      </w:r>
    </w:p>
    <w:p w14:paraId="01A5F8FA" w14:textId="77777777" w:rsidR="00076A04" w:rsidRDefault="00076A04" w:rsidP="00076A04">
      <w:pPr>
        <w:pStyle w:val="Paraststmeklis"/>
        <w:spacing w:before="0" w:beforeAutospacing="0" w:after="0" w:afterAutospacing="0"/>
        <w:jc w:val="right"/>
        <w:rPr>
          <w:i/>
          <w:iCs/>
          <w:color w:val="000000"/>
          <w:sz w:val="22"/>
          <w:szCs w:val="22"/>
        </w:rPr>
      </w:pPr>
    </w:p>
    <w:p w14:paraId="41BA68C9" w14:textId="77777777" w:rsidR="00076A04" w:rsidRDefault="00076A04" w:rsidP="00076A04">
      <w:pPr>
        <w:pStyle w:val="Paraststmeklis"/>
        <w:spacing w:before="0" w:beforeAutospacing="0" w:after="0" w:afterAutospacing="0"/>
        <w:jc w:val="right"/>
        <w:rPr>
          <w:i/>
          <w:iCs/>
          <w:color w:val="000000"/>
          <w:sz w:val="22"/>
          <w:szCs w:val="22"/>
        </w:rPr>
      </w:pPr>
    </w:p>
    <w:p w14:paraId="180BF20A" w14:textId="512E818C" w:rsidR="00076A04" w:rsidRPr="006C32CF" w:rsidRDefault="005C2B64" w:rsidP="00076A04">
      <w:pPr>
        <w:spacing w:after="0" w:line="240" w:lineRule="auto"/>
        <w:jc w:val="center"/>
        <w:textAlignment w:val="baseline"/>
        <w:rPr>
          <w:rFonts w:ascii="Segoe UI" w:eastAsia="Times New Roman" w:hAnsi="Segoe UI" w:cs="Segoe UI"/>
          <w:kern w:val="0"/>
          <w:sz w:val="26"/>
          <w:szCs w:val="26"/>
          <w:lang w:eastAsia="lv-LV"/>
          <w14:ligatures w14:val="none"/>
        </w:rPr>
      </w:pPr>
      <w:r>
        <w:rPr>
          <w:rFonts w:ascii="Times New Roman" w:eastAsia="Times New Roman" w:hAnsi="Times New Roman" w:cs="Times New Roman"/>
          <w:b/>
          <w:bCs/>
          <w:kern w:val="0"/>
          <w:sz w:val="26"/>
          <w:szCs w:val="26"/>
          <w:lang w:eastAsia="lv-LV"/>
          <w14:ligatures w14:val="none"/>
        </w:rPr>
        <w:t>TEHNISKĀ SPECIFIKĀCIJA-FINANŠU PIEDĀVĀJUMS</w:t>
      </w:r>
    </w:p>
    <w:p w14:paraId="1D512354" w14:textId="77777777" w:rsidR="00076A04" w:rsidRDefault="00076A04" w:rsidP="00076A04">
      <w:pPr>
        <w:spacing w:after="0" w:line="240" w:lineRule="auto"/>
        <w:jc w:val="center"/>
        <w:textAlignment w:val="baseline"/>
        <w:rPr>
          <w:rFonts w:ascii="Times New Roman" w:eastAsia="Times New Roman" w:hAnsi="Times New Roman" w:cs="Times New Roman"/>
          <w:kern w:val="0"/>
          <w:sz w:val="26"/>
          <w:szCs w:val="26"/>
          <w:lang w:eastAsia="lv-LV"/>
          <w14:ligatures w14:val="none"/>
        </w:rPr>
      </w:pPr>
      <w:r w:rsidRPr="006C32CF">
        <w:rPr>
          <w:rFonts w:ascii="Times New Roman" w:eastAsia="Times New Roman" w:hAnsi="Times New Roman" w:cs="Times New Roman"/>
          <w:kern w:val="0"/>
          <w:sz w:val="26"/>
          <w:szCs w:val="26"/>
          <w:lang w:eastAsia="lv-LV"/>
          <w14:ligatures w14:val="none"/>
        </w:rPr>
        <w:t>Tirgus izpēte “Par Rīgas valstspilsētas pašvaldības policijas  darbinieku apmācību pirmās palīdzības sniegšanā” </w:t>
      </w:r>
    </w:p>
    <w:p w14:paraId="29E92A2F" w14:textId="77777777" w:rsidR="00076A04" w:rsidRDefault="00076A04" w:rsidP="00076A04">
      <w:pPr>
        <w:spacing w:after="0" w:line="240" w:lineRule="auto"/>
        <w:jc w:val="center"/>
        <w:textAlignment w:val="baseline"/>
        <w:rPr>
          <w:rFonts w:ascii="Times New Roman" w:eastAsia="Times New Roman" w:hAnsi="Times New Roman" w:cs="Times New Roman"/>
          <w:kern w:val="0"/>
          <w:sz w:val="26"/>
          <w:szCs w:val="26"/>
          <w:lang w:eastAsia="lv-LV"/>
          <w14:ligatures w14:val="none"/>
        </w:rPr>
      </w:pPr>
    </w:p>
    <w:p w14:paraId="37783441" w14:textId="165C753A" w:rsidR="00076A04" w:rsidRDefault="00076A04" w:rsidP="00076A04">
      <w:pPr>
        <w:ind w:firstLine="720"/>
        <w:jc w:val="both"/>
        <w:rPr>
          <w:rFonts w:ascii="Times New Roman" w:eastAsia="Calibri" w:hAnsi="Times New Roman" w:cs="Times New Roman"/>
          <w:sz w:val="26"/>
          <w:szCs w:val="26"/>
        </w:rPr>
      </w:pPr>
      <w:r w:rsidRPr="00076A04">
        <w:rPr>
          <w:rFonts w:ascii="Times New Roman" w:eastAsia="Calibri" w:hAnsi="Times New Roman" w:cs="Times New Roman"/>
          <w:sz w:val="26"/>
          <w:szCs w:val="26"/>
        </w:rPr>
        <w:t>Pirmās palīdzības sniegšanas 40 (četrdesmit) stundu apmācības programma saskaņā ar Ministru kabineta 2012.</w:t>
      </w:r>
      <w:r>
        <w:rPr>
          <w:rFonts w:ascii="Times New Roman" w:eastAsia="Calibri" w:hAnsi="Times New Roman" w:cs="Times New Roman"/>
          <w:sz w:val="26"/>
          <w:szCs w:val="26"/>
        </w:rPr>
        <w:t> </w:t>
      </w:r>
      <w:r w:rsidRPr="00076A04">
        <w:rPr>
          <w:rFonts w:ascii="Times New Roman" w:eastAsia="Calibri" w:hAnsi="Times New Roman" w:cs="Times New Roman"/>
          <w:sz w:val="26"/>
          <w:szCs w:val="26"/>
        </w:rPr>
        <w:t>gada 14.</w:t>
      </w:r>
      <w:r>
        <w:rPr>
          <w:rFonts w:ascii="Times New Roman" w:eastAsia="Calibri" w:hAnsi="Times New Roman" w:cs="Times New Roman"/>
          <w:sz w:val="26"/>
          <w:szCs w:val="26"/>
        </w:rPr>
        <w:t> </w:t>
      </w:r>
      <w:r w:rsidRPr="00076A04">
        <w:rPr>
          <w:rFonts w:ascii="Times New Roman" w:eastAsia="Calibri" w:hAnsi="Times New Roman" w:cs="Times New Roman"/>
          <w:sz w:val="26"/>
          <w:szCs w:val="26"/>
        </w:rPr>
        <w:t>augusta noteikum</w:t>
      </w:r>
      <w:r>
        <w:rPr>
          <w:rFonts w:ascii="Times New Roman" w:eastAsia="Calibri" w:hAnsi="Times New Roman" w:cs="Times New Roman"/>
          <w:sz w:val="26"/>
          <w:szCs w:val="26"/>
        </w:rPr>
        <w:t>iem</w:t>
      </w:r>
      <w:r w:rsidRPr="00076A04">
        <w:rPr>
          <w:rFonts w:ascii="Times New Roman" w:eastAsia="Calibri" w:hAnsi="Times New Roman" w:cs="Times New Roman"/>
          <w:sz w:val="26"/>
          <w:szCs w:val="26"/>
        </w:rPr>
        <w:t xml:space="preserve"> Nr.</w:t>
      </w:r>
      <w:r>
        <w:rPr>
          <w:rFonts w:ascii="Times New Roman" w:eastAsia="Calibri" w:hAnsi="Times New Roman" w:cs="Times New Roman"/>
          <w:sz w:val="26"/>
          <w:szCs w:val="26"/>
        </w:rPr>
        <w:t> </w:t>
      </w:r>
      <w:r w:rsidRPr="00076A04">
        <w:rPr>
          <w:rFonts w:ascii="Times New Roman" w:eastAsia="Calibri" w:hAnsi="Times New Roman" w:cs="Times New Roman"/>
          <w:sz w:val="26"/>
          <w:szCs w:val="26"/>
        </w:rPr>
        <w:t xml:space="preserve">557 “Noteikumi par apmācību pirmās palīdzības sniegšanā”. Apmācības primāri tiks organizētas jaunajiem Rīgas valstspilsētas pašvaldības policijas darbiniekiem uzreiz pēc policijas stažieru atestācijas un Drošības uz ūdens pārvaldes darbiniekiem, kā arī papildus apmācības tiks organizētas teritoriālo struktūrvienību darbiniekiem. Tā kā apmācības norisinās </w:t>
      </w:r>
      <w:r>
        <w:rPr>
          <w:rFonts w:ascii="Times New Roman" w:eastAsia="Calibri" w:hAnsi="Times New Roman" w:cs="Times New Roman"/>
          <w:sz w:val="26"/>
          <w:szCs w:val="26"/>
        </w:rPr>
        <w:t>5 (</w:t>
      </w:r>
      <w:r w:rsidRPr="00076A04">
        <w:rPr>
          <w:rFonts w:ascii="Times New Roman" w:eastAsia="Calibri" w:hAnsi="Times New Roman" w:cs="Times New Roman"/>
          <w:sz w:val="26"/>
          <w:szCs w:val="26"/>
        </w:rPr>
        <w:t>piecas</w:t>
      </w:r>
      <w:r>
        <w:rPr>
          <w:rFonts w:ascii="Times New Roman" w:eastAsia="Calibri" w:hAnsi="Times New Roman" w:cs="Times New Roman"/>
          <w:sz w:val="26"/>
          <w:szCs w:val="26"/>
        </w:rPr>
        <w:t>)</w:t>
      </w:r>
      <w:r w:rsidRPr="00076A04">
        <w:rPr>
          <w:rFonts w:ascii="Times New Roman" w:eastAsia="Calibri" w:hAnsi="Times New Roman" w:cs="Times New Roman"/>
          <w:sz w:val="26"/>
          <w:szCs w:val="26"/>
        </w:rPr>
        <w:t xml:space="preserve"> darba dienas, tās plānots organizēt dažādās dienās izvērtējot apmācāmo grupas darbinieku darba grafiku. Apmācības </w:t>
      </w:r>
      <w:r w:rsidR="005C2B64">
        <w:rPr>
          <w:rFonts w:ascii="Times New Roman" w:eastAsia="Calibri" w:hAnsi="Times New Roman" w:cs="Times New Roman"/>
          <w:sz w:val="26"/>
          <w:szCs w:val="26"/>
        </w:rPr>
        <w:t>tiks organizētas</w:t>
      </w:r>
      <w:r w:rsidRPr="00076A04">
        <w:rPr>
          <w:rFonts w:ascii="Times New Roman" w:eastAsia="Calibri" w:hAnsi="Times New Roman" w:cs="Times New Roman"/>
          <w:sz w:val="26"/>
          <w:szCs w:val="26"/>
        </w:rPr>
        <w:t xml:space="preserve"> Rīgas valstspilsētas pašvaldības policijas norādītajās telpās.</w:t>
      </w:r>
    </w:p>
    <w:tbl>
      <w:tblPr>
        <w:tblStyle w:val="Reatabula"/>
        <w:tblW w:w="0" w:type="auto"/>
        <w:tblLook w:val="04A0" w:firstRow="1" w:lastRow="0" w:firstColumn="1" w:lastColumn="0" w:noHBand="0" w:noVBand="1"/>
      </w:tblPr>
      <w:tblGrid>
        <w:gridCol w:w="4530"/>
        <w:gridCol w:w="4530"/>
      </w:tblGrid>
      <w:tr w:rsidR="005C2B64" w14:paraId="15650CE3" w14:textId="77777777" w:rsidTr="005C2B64">
        <w:trPr>
          <w:trHeight w:val="563"/>
        </w:trPr>
        <w:tc>
          <w:tcPr>
            <w:tcW w:w="4530" w:type="dxa"/>
            <w:shd w:val="clear" w:color="auto" w:fill="D9D9D9" w:themeFill="background1" w:themeFillShade="D9"/>
          </w:tcPr>
          <w:p w14:paraId="31E5944A" w14:textId="27323B9B" w:rsidR="005C2B64" w:rsidRPr="005C2B64" w:rsidRDefault="005C2B64" w:rsidP="005C2B64">
            <w:pPr>
              <w:jc w:val="center"/>
              <w:rPr>
                <w:i/>
                <w:iCs/>
                <w:sz w:val="26"/>
              </w:rPr>
            </w:pPr>
            <w:r w:rsidRPr="005C2B64">
              <w:rPr>
                <w:i/>
                <w:iCs/>
                <w:sz w:val="26"/>
              </w:rPr>
              <w:t>Apmācīb</w:t>
            </w:r>
            <w:r w:rsidRPr="005C2B64">
              <w:rPr>
                <w:i/>
                <w:iCs/>
                <w:sz w:val="26"/>
              </w:rPr>
              <w:t>u</w:t>
            </w:r>
            <w:r w:rsidRPr="005C2B64">
              <w:rPr>
                <w:i/>
                <w:iCs/>
                <w:sz w:val="26"/>
              </w:rPr>
              <w:t xml:space="preserve"> veids/darbinieku skaits</w:t>
            </w:r>
          </w:p>
        </w:tc>
        <w:tc>
          <w:tcPr>
            <w:tcW w:w="4530" w:type="dxa"/>
            <w:shd w:val="clear" w:color="auto" w:fill="D9D9D9" w:themeFill="background1" w:themeFillShade="D9"/>
          </w:tcPr>
          <w:p w14:paraId="540EA030" w14:textId="7A75E3C3" w:rsidR="005C2B64" w:rsidRPr="005C2B64" w:rsidRDefault="005C2B64" w:rsidP="005C2B64">
            <w:pPr>
              <w:jc w:val="center"/>
              <w:rPr>
                <w:i/>
                <w:iCs/>
                <w:sz w:val="26"/>
              </w:rPr>
            </w:pPr>
            <w:r w:rsidRPr="005C2B64">
              <w:rPr>
                <w:i/>
                <w:iCs/>
                <w:sz w:val="26"/>
              </w:rPr>
              <w:t>Pretendent</w:t>
            </w:r>
            <w:r w:rsidRPr="005C2B64">
              <w:rPr>
                <w:i/>
                <w:iCs/>
                <w:sz w:val="26"/>
              </w:rPr>
              <w:t>a</w:t>
            </w:r>
            <w:r w:rsidRPr="005C2B64">
              <w:rPr>
                <w:i/>
                <w:iCs/>
                <w:sz w:val="26"/>
              </w:rPr>
              <w:t xml:space="preserve"> </w:t>
            </w:r>
            <w:r w:rsidRPr="005C2B64">
              <w:rPr>
                <w:i/>
                <w:iCs/>
                <w:sz w:val="26"/>
              </w:rPr>
              <w:t xml:space="preserve">sniegtais </w:t>
            </w:r>
            <w:r w:rsidRPr="005C2B64">
              <w:rPr>
                <w:i/>
                <w:iCs/>
                <w:sz w:val="26"/>
              </w:rPr>
              <w:t>piedāvājums</w:t>
            </w:r>
          </w:p>
          <w:p w14:paraId="4F76A356" w14:textId="7DE92B58" w:rsidR="005C2B64" w:rsidRDefault="005C2B64" w:rsidP="00297C10">
            <w:pPr>
              <w:jc w:val="center"/>
              <w:rPr>
                <w:sz w:val="26"/>
              </w:rPr>
            </w:pPr>
            <w:r>
              <w:rPr>
                <w:i/>
                <w:iCs/>
                <w:sz w:val="26"/>
              </w:rPr>
              <w:t>(</w:t>
            </w:r>
            <w:r w:rsidRPr="005C2B64">
              <w:rPr>
                <w:i/>
                <w:iCs/>
                <w:sz w:val="26"/>
              </w:rPr>
              <w:t>Cena EUR bez PVN</w:t>
            </w:r>
            <w:r>
              <w:rPr>
                <w:i/>
                <w:iCs/>
                <w:sz w:val="26"/>
              </w:rPr>
              <w:t>)</w:t>
            </w:r>
          </w:p>
        </w:tc>
      </w:tr>
      <w:tr w:rsidR="005C2B64" w14:paraId="0CD11B21" w14:textId="77777777" w:rsidTr="00297C10">
        <w:tc>
          <w:tcPr>
            <w:tcW w:w="4530" w:type="dxa"/>
          </w:tcPr>
          <w:p w14:paraId="60AC107E" w14:textId="52F95D95" w:rsidR="005C2B64" w:rsidRDefault="005C2B64" w:rsidP="005C2B64">
            <w:pPr>
              <w:jc w:val="center"/>
              <w:rPr>
                <w:sz w:val="26"/>
              </w:rPr>
            </w:pPr>
            <w:r>
              <w:rPr>
                <w:rFonts w:eastAsia="Calibri"/>
                <w:sz w:val="26"/>
                <w:szCs w:val="26"/>
              </w:rPr>
              <w:t>Viena darbinieka apmācība p</w:t>
            </w:r>
            <w:r w:rsidRPr="008106BF">
              <w:rPr>
                <w:rFonts w:eastAsia="Calibri"/>
                <w:sz w:val="26"/>
                <w:szCs w:val="26"/>
              </w:rPr>
              <w:t>irmās palīdzības sniegšan</w:t>
            </w:r>
            <w:r>
              <w:rPr>
                <w:rFonts w:eastAsia="Calibri"/>
                <w:sz w:val="26"/>
                <w:szCs w:val="26"/>
              </w:rPr>
              <w:t>ā</w:t>
            </w:r>
            <w:r w:rsidRPr="008106BF">
              <w:rPr>
                <w:rFonts w:eastAsia="Calibri"/>
                <w:sz w:val="26"/>
                <w:szCs w:val="26"/>
              </w:rPr>
              <w:t xml:space="preserve"> </w:t>
            </w:r>
            <w:r w:rsidRPr="008106BF">
              <w:rPr>
                <w:rFonts w:eastAsia="Calibri"/>
                <w:sz w:val="26"/>
                <w:szCs w:val="26"/>
                <w:lang w:eastAsia="en-US"/>
              </w:rPr>
              <w:t>40 (četrdesmit) stundu apmācības programm</w:t>
            </w:r>
            <w:r>
              <w:rPr>
                <w:rFonts w:eastAsia="Calibri"/>
                <w:sz w:val="26"/>
                <w:szCs w:val="26"/>
                <w:lang w:eastAsia="en-US"/>
              </w:rPr>
              <w:t>ā, apmācāmo grupā ir 8 līdz 10 darbinieki</w:t>
            </w:r>
            <w:r>
              <w:rPr>
                <w:rFonts w:eastAsia="Calibri"/>
                <w:sz w:val="26"/>
                <w:szCs w:val="26"/>
                <w:lang w:eastAsia="en-US"/>
              </w:rPr>
              <w:t>.</w:t>
            </w:r>
          </w:p>
        </w:tc>
        <w:tc>
          <w:tcPr>
            <w:tcW w:w="4530" w:type="dxa"/>
          </w:tcPr>
          <w:p w14:paraId="44019C2C" w14:textId="77777777" w:rsidR="005C2B64" w:rsidRDefault="005C2B64" w:rsidP="00297C10">
            <w:pPr>
              <w:jc w:val="both"/>
              <w:rPr>
                <w:sz w:val="26"/>
              </w:rPr>
            </w:pPr>
          </w:p>
        </w:tc>
      </w:tr>
      <w:tr w:rsidR="005C2B64" w14:paraId="77BD616B" w14:textId="77777777" w:rsidTr="00297C10">
        <w:tc>
          <w:tcPr>
            <w:tcW w:w="4530" w:type="dxa"/>
          </w:tcPr>
          <w:p w14:paraId="4D0A7DFB" w14:textId="43880E1F" w:rsidR="005C2B64" w:rsidRDefault="005C2B64" w:rsidP="005C2B64">
            <w:pPr>
              <w:jc w:val="center"/>
              <w:rPr>
                <w:sz w:val="26"/>
              </w:rPr>
            </w:pPr>
            <w:r>
              <w:rPr>
                <w:rFonts w:eastAsia="Calibri"/>
                <w:sz w:val="26"/>
                <w:szCs w:val="26"/>
              </w:rPr>
              <w:t>Viena darbinieka apmācība p</w:t>
            </w:r>
            <w:r w:rsidRPr="008106BF">
              <w:rPr>
                <w:rFonts w:eastAsia="Calibri"/>
                <w:sz w:val="26"/>
                <w:szCs w:val="26"/>
              </w:rPr>
              <w:t>irmās palīdzības sniegšan</w:t>
            </w:r>
            <w:r>
              <w:rPr>
                <w:rFonts w:eastAsia="Calibri"/>
                <w:sz w:val="26"/>
                <w:szCs w:val="26"/>
              </w:rPr>
              <w:t>ā</w:t>
            </w:r>
            <w:r w:rsidRPr="008106BF">
              <w:rPr>
                <w:rFonts w:eastAsia="Calibri"/>
                <w:sz w:val="26"/>
                <w:szCs w:val="26"/>
              </w:rPr>
              <w:t xml:space="preserve"> </w:t>
            </w:r>
            <w:r w:rsidRPr="008106BF">
              <w:rPr>
                <w:rFonts w:eastAsia="Calibri"/>
                <w:sz w:val="26"/>
                <w:szCs w:val="26"/>
                <w:lang w:eastAsia="en-US"/>
              </w:rPr>
              <w:t>40 (četrdesmit) stundu apmācības programm</w:t>
            </w:r>
            <w:r>
              <w:rPr>
                <w:rFonts w:eastAsia="Calibri"/>
                <w:sz w:val="26"/>
                <w:szCs w:val="26"/>
                <w:lang w:eastAsia="en-US"/>
              </w:rPr>
              <w:t>ā, apmācāmo grupā ir 5 līdz 7 darbinieki</w:t>
            </w:r>
            <w:r>
              <w:rPr>
                <w:rFonts w:eastAsia="Calibri"/>
                <w:sz w:val="26"/>
                <w:szCs w:val="26"/>
                <w:lang w:eastAsia="en-US"/>
              </w:rPr>
              <w:t>.</w:t>
            </w:r>
          </w:p>
        </w:tc>
        <w:tc>
          <w:tcPr>
            <w:tcW w:w="4530" w:type="dxa"/>
          </w:tcPr>
          <w:p w14:paraId="268FDA7B" w14:textId="77777777" w:rsidR="005C2B64" w:rsidRDefault="005C2B64" w:rsidP="00297C10">
            <w:pPr>
              <w:jc w:val="both"/>
              <w:rPr>
                <w:sz w:val="26"/>
              </w:rPr>
            </w:pPr>
          </w:p>
        </w:tc>
      </w:tr>
      <w:tr w:rsidR="005C2B64" w14:paraId="69BEF1F5" w14:textId="77777777" w:rsidTr="005C2B64">
        <w:tc>
          <w:tcPr>
            <w:tcW w:w="9060" w:type="dxa"/>
            <w:gridSpan w:val="2"/>
            <w:shd w:val="clear" w:color="auto" w:fill="D9D9D9" w:themeFill="background1" w:themeFillShade="D9"/>
          </w:tcPr>
          <w:p w14:paraId="0A729B5D" w14:textId="12B6DB71" w:rsidR="005C2B64" w:rsidRPr="005C2B64" w:rsidRDefault="005C2B64" w:rsidP="005C2B64">
            <w:pPr>
              <w:jc w:val="center"/>
              <w:rPr>
                <w:i/>
                <w:iCs/>
                <w:sz w:val="26"/>
              </w:rPr>
            </w:pPr>
            <w:r w:rsidRPr="005C2B64">
              <w:rPr>
                <w:i/>
                <w:iCs/>
                <w:sz w:val="26"/>
              </w:rPr>
              <w:t>Papildus norādāmā informācija</w:t>
            </w:r>
            <w:r>
              <w:rPr>
                <w:i/>
                <w:iCs/>
                <w:sz w:val="26"/>
              </w:rPr>
              <w:t>:</w:t>
            </w:r>
          </w:p>
        </w:tc>
      </w:tr>
      <w:tr w:rsidR="005C2B64" w14:paraId="70554D58" w14:textId="77777777" w:rsidTr="005C2B64">
        <w:trPr>
          <w:trHeight w:val="947"/>
        </w:trPr>
        <w:tc>
          <w:tcPr>
            <w:tcW w:w="4530" w:type="dxa"/>
          </w:tcPr>
          <w:p w14:paraId="76E41CC9" w14:textId="77777777" w:rsidR="005C2B64" w:rsidRDefault="005C2B64" w:rsidP="005C2B64">
            <w:pPr>
              <w:jc w:val="center"/>
              <w:rPr>
                <w:rFonts w:eastAsia="Calibri"/>
                <w:sz w:val="26"/>
                <w:szCs w:val="26"/>
              </w:rPr>
            </w:pPr>
            <w:r>
              <w:rPr>
                <w:rFonts w:eastAsia="Calibri"/>
                <w:sz w:val="26"/>
                <w:szCs w:val="26"/>
              </w:rPr>
              <w:t>Pirmās palīdzības sertificētā pasniedzēja vārds, uzvārds, sertifikāta numurs, kā arī sertifikāta derīguma termiņš</w:t>
            </w:r>
          </w:p>
          <w:p w14:paraId="28313C2A" w14:textId="77777777" w:rsidR="005C2B64" w:rsidRDefault="005C2B64" w:rsidP="00297C10">
            <w:pPr>
              <w:jc w:val="both"/>
              <w:rPr>
                <w:rFonts w:eastAsia="Calibri"/>
                <w:sz w:val="26"/>
                <w:szCs w:val="26"/>
              </w:rPr>
            </w:pPr>
          </w:p>
        </w:tc>
        <w:tc>
          <w:tcPr>
            <w:tcW w:w="4530" w:type="dxa"/>
          </w:tcPr>
          <w:p w14:paraId="03DDD587" w14:textId="77777777" w:rsidR="005C2B64" w:rsidRDefault="005C2B64" w:rsidP="00297C10">
            <w:pPr>
              <w:jc w:val="both"/>
              <w:rPr>
                <w:sz w:val="26"/>
              </w:rPr>
            </w:pPr>
          </w:p>
        </w:tc>
      </w:tr>
    </w:tbl>
    <w:p w14:paraId="394BF43D" w14:textId="77777777" w:rsidR="005C2B64" w:rsidRDefault="005C2B64" w:rsidP="00076A04">
      <w:pPr>
        <w:ind w:firstLine="720"/>
        <w:jc w:val="both"/>
        <w:rPr>
          <w:rFonts w:ascii="Times New Roman" w:eastAsia="Calibri" w:hAnsi="Times New Roman" w:cs="Times New Roman"/>
          <w:sz w:val="26"/>
          <w:szCs w:val="26"/>
        </w:rPr>
      </w:pPr>
    </w:p>
    <w:p w14:paraId="1125B063" w14:textId="77777777" w:rsidR="005C2B64" w:rsidRPr="005C2B64" w:rsidRDefault="005C2B64" w:rsidP="005C2B64">
      <w:pPr>
        <w:spacing w:after="0" w:line="240" w:lineRule="auto"/>
        <w:jc w:val="both"/>
        <w:textAlignment w:val="baseline"/>
        <w:rPr>
          <w:rFonts w:ascii="Segoe UI" w:eastAsia="Times New Roman" w:hAnsi="Segoe UI" w:cs="Segoe UI"/>
          <w:kern w:val="0"/>
          <w:sz w:val="26"/>
          <w:szCs w:val="26"/>
          <w:lang w:eastAsia="lv-LV"/>
          <w14:ligatures w14:val="none"/>
        </w:rPr>
      </w:pPr>
      <w:r w:rsidRPr="005C2B64">
        <w:rPr>
          <w:rFonts w:ascii="Times New Roman" w:eastAsia="Times New Roman" w:hAnsi="Times New Roman" w:cs="Times New Roman"/>
          <w:kern w:val="0"/>
          <w:sz w:val="26"/>
          <w:szCs w:val="26"/>
          <w:lang w:eastAsia="lv-LV"/>
          <w14:ligatures w14:val="none"/>
        </w:rPr>
        <w:t>Apliecinām, ka visa sniegtā informācija ir patiesa: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5"/>
      </w:tblGrid>
      <w:tr w:rsidR="005C2B64" w:rsidRPr="006C32CF" w14:paraId="7103101F" w14:textId="77777777" w:rsidTr="00297C10">
        <w:trPr>
          <w:trHeight w:val="300"/>
        </w:trPr>
        <w:tc>
          <w:tcPr>
            <w:tcW w:w="9345" w:type="dxa"/>
            <w:tcBorders>
              <w:top w:val="nil"/>
              <w:left w:val="nil"/>
              <w:bottom w:val="single" w:sz="6" w:space="0" w:color="auto"/>
              <w:right w:val="nil"/>
            </w:tcBorders>
            <w:shd w:val="clear" w:color="auto" w:fill="auto"/>
            <w:hideMark/>
          </w:tcPr>
          <w:p w14:paraId="7B06DAA6" w14:textId="77777777" w:rsidR="005C2B64" w:rsidRDefault="005C2B64" w:rsidP="00297C10">
            <w:pPr>
              <w:spacing w:after="0" w:line="240" w:lineRule="auto"/>
              <w:textAlignment w:val="baseline"/>
              <w:rPr>
                <w:rFonts w:ascii="Times New Roman" w:eastAsia="Times New Roman" w:hAnsi="Times New Roman" w:cs="Times New Roman"/>
                <w:kern w:val="0"/>
                <w:lang w:eastAsia="lv-LV"/>
                <w14:ligatures w14:val="none"/>
              </w:rPr>
            </w:pPr>
            <w:r w:rsidRPr="006C32CF">
              <w:rPr>
                <w:rFonts w:ascii="Times New Roman" w:eastAsia="Times New Roman" w:hAnsi="Times New Roman" w:cs="Times New Roman"/>
                <w:kern w:val="0"/>
                <w:lang w:eastAsia="lv-LV"/>
                <w14:ligatures w14:val="none"/>
              </w:rPr>
              <w:t> </w:t>
            </w:r>
          </w:p>
          <w:p w14:paraId="231B7FD0" w14:textId="5127B2E5" w:rsidR="005C2B64" w:rsidRPr="006C32CF" w:rsidRDefault="005C2B64" w:rsidP="00297C10">
            <w:pPr>
              <w:spacing w:after="0" w:line="240" w:lineRule="auto"/>
              <w:textAlignment w:val="baseline"/>
              <w:rPr>
                <w:rFonts w:ascii="Times New Roman" w:eastAsia="Times New Roman" w:hAnsi="Times New Roman" w:cs="Times New Roman"/>
                <w:kern w:val="0"/>
                <w:sz w:val="24"/>
                <w:szCs w:val="24"/>
                <w:lang w:eastAsia="lv-LV"/>
                <w14:ligatures w14:val="none"/>
              </w:rPr>
            </w:pPr>
            <w:r w:rsidRPr="006C32CF">
              <w:rPr>
                <w:rFonts w:ascii="Times New Roman" w:eastAsia="Times New Roman" w:hAnsi="Times New Roman" w:cs="Times New Roman"/>
                <w:kern w:val="0"/>
                <w:lang w:eastAsia="lv-LV"/>
                <w14:ligatures w14:val="none"/>
              </w:rPr>
              <w:t>  </w:t>
            </w:r>
          </w:p>
        </w:tc>
      </w:tr>
      <w:tr w:rsidR="005C2B64" w:rsidRPr="006C32CF" w14:paraId="7722BBA7" w14:textId="77777777" w:rsidTr="00297C10">
        <w:trPr>
          <w:trHeight w:val="300"/>
        </w:trPr>
        <w:tc>
          <w:tcPr>
            <w:tcW w:w="9345" w:type="dxa"/>
            <w:tcBorders>
              <w:top w:val="single" w:sz="6" w:space="0" w:color="auto"/>
              <w:left w:val="nil"/>
              <w:bottom w:val="nil"/>
              <w:right w:val="nil"/>
            </w:tcBorders>
            <w:shd w:val="clear" w:color="auto" w:fill="auto"/>
            <w:hideMark/>
          </w:tcPr>
          <w:p w14:paraId="1D8E72FE" w14:textId="77777777" w:rsidR="005C2B64" w:rsidRPr="006C32CF" w:rsidRDefault="005C2B64" w:rsidP="00297C10">
            <w:pPr>
              <w:spacing w:after="0" w:line="240" w:lineRule="auto"/>
              <w:jc w:val="center"/>
              <w:textAlignment w:val="baseline"/>
              <w:rPr>
                <w:rFonts w:ascii="Times New Roman" w:eastAsia="Times New Roman" w:hAnsi="Times New Roman" w:cs="Times New Roman"/>
                <w:kern w:val="0"/>
                <w:lang w:eastAsia="lv-LV"/>
                <w14:ligatures w14:val="none"/>
              </w:rPr>
            </w:pPr>
            <w:r w:rsidRPr="006C32CF">
              <w:rPr>
                <w:rFonts w:ascii="Times New Roman" w:eastAsia="Times New Roman" w:hAnsi="Times New Roman" w:cs="Times New Roman"/>
                <w:i/>
                <w:iCs/>
                <w:kern w:val="0"/>
                <w:lang w:eastAsia="lv-LV"/>
                <w14:ligatures w14:val="none"/>
              </w:rPr>
              <w:t>(Pretendenta vadītāja vai pilnvarotās personas amats, vārds, uzvārds un paraksts)</w:t>
            </w:r>
            <w:r w:rsidRPr="006C32CF">
              <w:rPr>
                <w:rFonts w:ascii="Times New Roman" w:eastAsia="Times New Roman" w:hAnsi="Times New Roman" w:cs="Times New Roman"/>
                <w:kern w:val="0"/>
                <w:lang w:eastAsia="lv-LV"/>
                <w14:ligatures w14:val="none"/>
              </w:rPr>
              <w:t> </w:t>
            </w:r>
          </w:p>
          <w:p w14:paraId="7CDE4C51" w14:textId="77777777" w:rsidR="005C2B64" w:rsidRPr="006C32CF" w:rsidRDefault="005C2B64" w:rsidP="00297C10">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6C32CF">
              <w:rPr>
                <w:rFonts w:ascii="Times New Roman" w:eastAsia="Times New Roman" w:hAnsi="Times New Roman" w:cs="Times New Roman"/>
                <w:kern w:val="0"/>
                <w:sz w:val="20"/>
                <w:szCs w:val="20"/>
                <w:lang w:eastAsia="lv-LV"/>
                <w14:ligatures w14:val="none"/>
              </w:rPr>
              <w:t> </w:t>
            </w:r>
          </w:p>
        </w:tc>
      </w:tr>
    </w:tbl>
    <w:p w14:paraId="66C8AE5C" w14:textId="77777777" w:rsidR="005C2B64" w:rsidRPr="00076A04" w:rsidRDefault="005C2B64" w:rsidP="00076A04">
      <w:pPr>
        <w:ind w:firstLine="720"/>
        <w:jc w:val="both"/>
        <w:rPr>
          <w:rFonts w:ascii="Times New Roman" w:eastAsia="Calibri" w:hAnsi="Times New Roman" w:cs="Times New Roman"/>
          <w:sz w:val="26"/>
          <w:szCs w:val="26"/>
        </w:rPr>
      </w:pPr>
    </w:p>
    <w:sectPr w:rsidR="005C2B64" w:rsidRPr="00076A04" w:rsidSect="00076A0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04"/>
    <w:rsid w:val="00076A04"/>
    <w:rsid w:val="005267E4"/>
    <w:rsid w:val="005C2B64"/>
    <w:rsid w:val="00611439"/>
    <w:rsid w:val="00FB09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4745"/>
  <w15:chartTrackingRefBased/>
  <w15:docId w15:val="{47149240-36F6-45F2-9904-C3C6D10E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076A0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styleId="Reatabula">
    <w:name w:val="Table Grid"/>
    <w:basedOn w:val="Parastatabula"/>
    <w:rsid w:val="005C2B64"/>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4773">
      <w:bodyDiv w:val="1"/>
      <w:marLeft w:val="0"/>
      <w:marRight w:val="0"/>
      <w:marTop w:val="0"/>
      <w:marBottom w:val="0"/>
      <w:divBdr>
        <w:top w:val="none" w:sz="0" w:space="0" w:color="auto"/>
        <w:left w:val="none" w:sz="0" w:space="0" w:color="auto"/>
        <w:bottom w:val="none" w:sz="0" w:space="0" w:color="auto"/>
        <w:right w:val="none" w:sz="0" w:space="0" w:color="auto"/>
      </w:divBdr>
    </w:div>
    <w:div w:id="10144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1054</Words>
  <Characters>602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 Astreiko</dc:creator>
  <cp:keywords/>
  <dc:description/>
  <cp:lastModifiedBy>Elija Astreiko</cp:lastModifiedBy>
  <cp:revision>2</cp:revision>
  <dcterms:created xsi:type="dcterms:W3CDTF">2024-04-22T07:22:00Z</dcterms:created>
  <dcterms:modified xsi:type="dcterms:W3CDTF">2024-04-22T07:47:00Z</dcterms:modified>
</cp:coreProperties>
</file>