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525D" w14:textId="61C2E175" w:rsidR="00E76C8C" w:rsidRPr="002E59C5" w:rsidRDefault="00E76C8C" w:rsidP="00947A9A">
      <w:pPr>
        <w:jc w:val="center"/>
        <w:rPr>
          <w:b/>
          <w:sz w:val="26"/>
          <w:szCs w:val="26"/>
          <w:lang w:val="lv-LV"/>
        </w:rPr>
      </w:pPr>
      <w:r w:rsidRPr="002E59C5">
        <w:rPr>
          <w:b/>
          <w:sz w:val="26"/>
          <w:szCs w:val="26"/>
          <w:lang w:val="lv-LV"/>
        </w:rPr>
        <w:t>LĪGUMS</w:t>
      </w:r>
      <w:r w:rsidR="004C3D6B" w:rsidRPr="002E59C5">
        <w:rPr>
          <w:b/>
          <w:sz w:val="26"/>
          <w:szCs w:val="26"/>
          <w:lang w:val="lv-LV"/>
        </w:rPr>
        <w:t xml:space="preserve"> </w:t>
      </w:r>
    </w:p>
    <w:p w14:paraId="279F88C3" w14:textId="14A44E8A" w:rsidR="00AF5B6B" w:rsidRPr="002E59C5" w:rsidRDefault="00E76C8C" w:rsidP="00947A9A">
      <w:pPr>
        <w:jc w:val="center"/>
        <w:rPr>
          <w:sz w:val="26"/>
          <w:szCs w:val="26"/>
          <w:lang w:val="lv-LV"/>
        </w:rPr>
      </w:pPr>
      <w:r w:rsidRPr="002E59C5">
        <w:rPr>
          <w:sz w:val="26"/>
          <w:szCs w:val="26"/>
          <w:lang w:val="lv-LV"/>
        </w:rPr>
        <w:t>(</w:t>
      </w:r>
      <w:r w:rsidR="00783232" w:rsidRPr="002E59C5">
        <w:rPr>
          <w:sz w:val="26"/>
          <w:szCs w:val="26"/>
          <w:lang w:val="lv-LV"/>
        </w:rPr>
        <w:t xml:space="preserve">Par </w:t>
      </w:r>
      <w:r w:rsidR="00C873B6" w:rsidRPr="002E59C5">
        <w:rPr>
          <w:sz w:val="26"/>
          <w:szCs w:val="26"/>
          <w:lang w:val="lv-LV"/>
        </w:rPr>
        <w:t>paklāju nomu</w:t>
      </w:r>
      <w:r w:rsidRPr="002E59C5">
        <w:rPr>
          <w:sz w:val="26"/>
          <w:szCs w:val="26"/>
          <w:lang w:val="lv-LV"/>
        </w:rPr>
        <w:t>)</w:t>
      </w:r>
    </w:p>
    <w:p w14:paraId="2E4E658D" w14:textId="77777777" w:rsidR="00E76C8C" w:rsidRPr="002E59C5" w:rsidRDefault="00E76C8C" w:rsidP="00947A9A">
      <w:pPr>
        <w:jc w:val="both"/>
        <w:rPr>
          <w:sz w:val="26"/>
          <w:szCs w:val="26"/>
          <w:lang w:val="lv-LV"/>
        </w:rPr>
      </w:pPr>
    </w:p>
    <w:p w14:paraId="0A82A859" w14:textId="77777777" w:rsidR="00A1688C" w:rsidRPr="002E59C5" w:rsidRDefault="00461108" w:rsidP="00461108">
      <w:pPr>
        <w:jc w:val="both"/>
        <w:rPr>
          <w:i/>
          <w:iCs/>
          <w:sz w:val="26"/>
          <w:szCs w:val="26"/>
          <w:lang w:val="lv-LV"/>
        </w:rPr>
      </w:pPr>
      <w:r w:rsidRPr="002E59C5">
        <w:rPr>
          <w:i/>
          <w:iCs/>
          <w:sz w:val="26"/>
          <w:szCs w:val="26"/>
          <w:lang w:val="lv-LV"/>
        </w:rPr>
        <w:t>Rīgā,</w:t>
      </w:r>
    </w:p>
    <w:p w14:paraId="1646B054" w14:textId="1DE41F35" w:rsidR="00467CB0" w:rsidRPr="002E59C5" w:rsidRDefault="00461108" w:rsidP="00461108">
      <w:pPr>
        <w:jc w:val="both"/>
        <w:rPr>
          <w:i/>
          <w:iCs/>
          <w:sz w:val="26"/>
          <w:szCs w:val="26"/>
          <w:lang w:val="lv-LV"/>
        </w:rPr>
      </w:pPr>
      <w:r w:rsidRPr="002E59C5">
        <w:rPr>
          <w:i/>
          <w:iCs/>
          <w:sz w:val="26"/>
          <w:szCs w:val="26"/>
          <w:lang w:val="lv-LV"/>
        </w:rPr>
        <w:t>Parakstīšanas datums ir pēdējā pievienotā droša elektroniskā paraksta un tā laika zīmoga datums</w:t>
      </w:r>
    </w:p>
    <w:p w14:paraId="1779A05F" w14:textId="77777777" w:rsidR="0064563A" w:rsidRPr="002E59C5" w:rsidRDefault="0064563A" w:rsidP="00461108">
      <w:pPr>
        <w:jc w:val="both"/>
        <w:rPr>
          <w:i/>
          <w:iCs/>
          <w:sz w:val="26"/>
          <w:szCs w:val="26"/>
          <w:lang w:val="lv-LV"/>
        </w:rPr>
      </w:pPr>
    </w:p>
    <w:p w14:paraId="19013A50" w14:textId="56F1B3CC" w:rsidR="00461108" w:rsidRPr="002E59C5" w:rsidRDefault="00904F81" w:rsidP="00904F81">
      <w:pPr>
        <w:ind w:firstLine="709"/>
        <w:jc w:val="both"/>
        <w:rPr>
          <w:b/>
          <w:sz w:val="26"/>
          <w:szCs w:val="26"/>
          <w:lang w:val="lv-LV"/>
        </w:rPr>
      </w:pPr>
      <w:r w:rsidRPr="00616C7B">
        <w:rPr>
          <w:b/>
          <w:bCs/>
          <w:sz w:val="26"/>
          <w:szCs w:val="26"/>
          <w:lang w:val="lv-LV"/>
        </w:rPr>
        <w:t>Rīgas pašvaldības policija</w:t>
      </w:r>
      <w:r w:rsidRPr="00616C7B">
        <w:rPr>
          <w:sz w:val="26"/>
          <w:szCs w:val="26"/>
          <w:lang w:val="lv-LV"/>
        </w:rPr>
        <w:t xml:space="preserve"> (turpmāk – </w:t>
      </w:r>
      <w:r w:rsidR="004637B1">
        <w:rPr>
          <w:b/>
          <w:bCs/>
          <w:sz w:val="26"/>
          <w:szCs w:val="26"/>
          <w:lang w:val="lv-LV"/>
        </w:rPr>
        <w:t>Nomniek</w:t>
      </w:r>
      <w:r w:rsidRPr="00616C7B">
        <w:rPr>
          <w:b/>
          <w:bCs/>
          <w:sz w:val="26"/>
          <w:szCs w:val="26"/>
          <w:lang w:val="lv-LV"/>
        </w:rPr>
        <w:t>s</w:t>
      </w:r>
      <w:r w:rsidRPr="00616C7B">
        <w:rPr>
          <w:sz w:val="26"/>
          <w:szCs w:val="26"/>
          <w:lang w:val="lv-LV"/>
        </w:rPr>
        <w:t xml:space="preserve">), tās priekšnieka </w:t>
      </w:r>
      <w:r w:rsidRPr="00E2095E">
        <w:rPr>
          <w:b/>
          <w:bCs/>
          <w:sz w:val="26"/>
          <w:szCs w:val="26"/>
          <w:lang w:val="lv-LV"/>
        </w:rPr>
        <w:t>Jura Lūkass</w:t>
      </w:r>
      <w:r w:rsidRPr="00616C7B">
        <w:rPr>
          <w:sz w:val="26"/>
          <w:szCs w:val="26"/>
          <w:lang w:val="lv-LV"/>
        </w:rPr>
        <w:t xml:space="preserve"> personā, kurš rīkojas saskaņā ar Rīgas domes 20</w:t>
      </w:r>
      <w:r>
        <w:rPr>
          <w:sz w:val="26"/>
          <w:szCs w:val="26"/>
          <w:lang w:val="lv-LV"/>
        </w:rPr>
        <w:t>23</w:t>
      </w:r>
      <w:r w:rsidRPr="00616C7B">
        <w:rPr>
          <w:sz w:val="26"/>
          <w:szCs w:val="26"/>
          <w:lang w:val="lv-LV"/>
        </w:rPr>
        <w:t xml:space="preserve">. gada </w:t>
      </w:r>
      <w:r>
        <w:rPr>
          <w:sz w:val="26"/>
          <w:szCs w:val="26"/>
          <w:lang w:val="lv-LV"/>
        </w:rPr>
        <w:t>30</w:t>
      </w:r>
      <w:r w:rsidRPr="00616C7B">
        <w:rPr>
          <w:sz w:val="26"/>
          <w:szCs w:val="26"/>
          <w:lang w:val="lv-LV"/>
        </w:rPr>
        <w:t>. </w:t>
      </w:r>
      <w:r>
        <w:rPr>
          <w:sz w:val="26"/>
          <w:szCs w:val="26"/>
          <w:lang w:val="lv-LV"/>
        </w:rPr>
        <w:t>augus</w:t>
      </w:r>
      <w:r w:rsidRPr="00616C7B">
        <w:rPr>
          <w:sz w:val="26"/>
          <w:szCs w:val="26"/>
          <w:lang w:val="lv-LV"/>
        </w:rPr>
        <w:t>ta saistošo noteikumu Nr. </w:t>
      </w:r>
      <w:r>
        <w:rPr>
          <w:sz w:val="26"/>
          <w:szCs w:val="26"/>
          <w:lang w:val="lv-LV"/>
        </w:rPr>
        <w:t>RD-23-235-sn</w:t>
      </w:r>
      <w:r w:rsidRPr="00616C7B">
        <w:rPr>
          <w:sz w:val="26"/>
          <w:szCs w:val="26"/>
          <w:lang w:val="lv-LV"/>
        </w:rPr>
        <w:t xml:space="preserve"> “Rīgas </w:t>
      </w:r>
      <w:r>
        <w:rPr>
          <w:sz w:val="26"/>
          <w:szCs w:val="26"/>
          <w:lang w:val="lv-LV"/>
        </w:rPr>
        <w:t>valsts</w:t>
      </w:r>
      <w:r w:rsidRPr="00616C7B">
        <w:rPr>
          <w:sz w:val="26"/>
          <w:szCs w:val="26"/>
          <w:lang w:val="lv-LV"/>
        </w:rPr>
        <w:t xml:space="preserve">pilsētas pašvaldības nolikums” </w:t>
      </w:r>
      <w:r>
        <w:rPr>
          <w:sz w:val="26"/>
          <w:szCs w:val="26"/>
          <w:lang w:val="lv-LV"/>
        </w:rPr>
        <w:t>74</w:t>
      </w:r>
      <w:r w:rsidRPr="00616C7B">
        <w:rPr>
          <w:sz w:val="26"/>
          <w:szCs w:val="26"/>
          <w:lang w:val="lv-LV"/>
        </w:rPr>
        <w:t xml:space="preserve">. punktu un Rīgas domes 2020. gada 6. augusta nolikuma Nr. 39 “Rīgas pašvaldības policijas nolikums” 12. punktu </w:t>
      </w:r>
      <w:r>
        <w:rPr>
          <w:sz w:val="26"/>
          <w:szCs w:val="26"/>
          <w:lang w:val="lv-LV"/>
        </w:rPr>
        <w:t>no vienas puses, un</w:t>
      </w:r>
    </w:p>
    <w:p w14:paraId="5DF28E36" w14:textId="0EB5C5E4" w:rsidR="007D1B3F" w:rsidRPr="002E59C5" w:rsidRDefault="007D1B3F" w:rsidP="00904F81">
      <w:pPr>
        <w:ind w:firstLine="709"/>
        <w:jc w:val="both"/>
        <w:rPr>
          <w:bCs/>
          <w:sz w:val="26"/>
          <w:szCs w:val="26"/>
          <w:lang w:val="lv-LV"/>
        </w:rPr>
      </w:pPr>
      <w:r w:rsidRPr="002E59C5">
        <w:rPr>
          <w:b/>
          <w:sz w:val="26"/>
          <w:szCs w:val="26"/>
          <w:lang w:val="lv-LV"/>
        </w:rPr>
        <w:t>Akciju sabiedrība</w:t>
      </w:r>
      <w:r w:rsidR="000E6FCD">
        <w:rPr>
          <w:bCs/>
          <w:sz w:val="26"/>
          <w:szCs w:val="26"/>
          <w:lang w:val="lv-LV"/>
        </w:rPr>
        <w:t xml:space="preserve"> </w:t>
      </w:r>
      <w:r w:rsidRPr="002E59C5">
        <w:rPr>
          <w:b/>
          <w:sz w:val="26"/>
          <w:szCs w:val="26"/>
          <w:lang w:val="lv-LV"/>
        </w:rPr>
        <w:t>“</w:t>
      </w:r>
      <w:bookmarkStart w:id="0" w:name="_Hlk21330208"/>
      <w:r w:rsidRPr="002E59C5">
        <w:rPr>
          <w:b/>
          <w:sz w:val="26"/>
          <w:szCs w:val="26"/>
          <w:lang w:val="lv-LV"/>
        </w:rPr>
        <w:t>Elis</w:t>
      </w:r>
      <w:bookmarkEnd w:id="0"/>
      <w:r w:rsidRPr="002E59C5">
        <w:rPr>
          <w:b/>
          <w:sz w:val="26"/>
          <w:szCs w:val="26"/>
          <w:lang w:val="lv-LV"/>
        </w:rPr>
        <w:t xml:space="preserve"> Tekstila Serviss”,</w:t>
      </w:r>
      <w:r w:rsidRPr="002E59C5">
        <w:rPr>
          <w:bCs/>
          <w:sz w:val="26"/>
          <w:szCs w:val="26"/>
          <w:lang w:val="lv-LV"/>
        </w:rPr>
        <w:t xml:space="preserve"> </w:t>
      </w:r>
      <w:r w:rsidR="009F4F64" w:rsidRPr="00EF13C3">
        <w:rPr>
          <w:sz w:val="26"/>
          <w:szCs w:val="26"/>
          <w:lang w:val="lv-LV"/>
        </w:rPr>
        <w:t>[...]</w:t>
      </w:r>
      <w:r w:rsidRPr="002E59C5">
        <w:rPr>
          <w:bCs/>
          <w:sz w:val="26"/>
          <w:szCs w:val="26"/>
          <w:lang w:val="lv-LV"/>
        </w:rPr>
        <w:t xml:space="preserve">no otras puses, </w:t>
      </w:r>
    </w:p>
    <w:p w14:paraId="2DB99C7A" w14:textId="5B87C269" w:rsidR="00467CB0" w:rsidRPr="002E59C5" w:rsidRDefault="0012687C" w:rsidP="00904F81">
      <w:pPr>
        <w:ind w:firstLine="709"/>
        <w:jc w:val="both"/>
        <w:rPr>
          <w:sz w:val="26"/>
          <w:szCs w:val="26"/>
          <w:lang w:val="lv-LV"/>
        </w:rPr>
      </w:pPr>
      <w:r w:rsidRPr="002E59C5">
        <w:rPr>
          <w:sz w:val="26"/>
          <w:szCs w:val="26"/>
          <w:lang w:val="lv-LV"/>
        </w:rPr>
        <w:t xml:space="preserve">bet abas kopā un katra atsevišķi sauktas – </w:t>
      </w:r>
      <w:r w:rsidRPr="002E59C5">
        <w:rPr>
          <w:b/>
          <w:bCs/>
          <w:sz w:val="26"/>
          <w:szCs w:val="26"/>
          <w:lang w:val="lv-LV"/>
        </w:rPr>
        <w:t>Puses</w:t>
      </w:r>
      <w:r w:rsidRPr="002E59C5">
        <w:rPr>
          <w:sz w:val="26"/>
          <w:szCs w:val="26"/>
          <w:lang w:val="lv-LV"/>
        </w:rPr>
        <w:t xml:space="preserve">, </w:t>
      </w:r>
      <w:r w:rsidR="009F4F64" w:rsidRPr="00EF13C3">
        <w:rPr>
          <w:sz w:val="26"/>
          <w:szCs w:val="26"/>
          <w:lang w:val="lv-LV"/>
        </w:rPr>
        <w:t>[...]</w:t>
      </w:r>
      <w:r w:rsidR="009F4F64">
        <w:rPr>
          <w:sz w:val="26"/>
          <w:szCs w:val="26"/>
          <w:lang w:val="lv-LV"/>
        </w:rPr>
        <w:t xml:space="preserve"> noslēdz </w:t>
      </w:r>
      <w:r w:rsidRPr="002E59C5">
        <w:rPr>
          <w:sz w:val="26"/>
          <w:szCs w:val="26"/>
          <w:lang w:val="lv-LV"/>
        </w:rPr>
        <w:t xml:space="preserve">šo līgumu (turpmāk – </w:t>
      </w:r>
      <w:r w:rsidRPr="002E59C5">
        <w:rPr>
          <w:b/>
          <w:bCs/>
          <w:sz w:val="26"/>
          <w:szCs w:val="26"/>
          <w:lang w:val="lv-LV"/>
        </w:rPr>
        <w:t>Līgums</w:t>
      </w:r>
      <w:r w:rsidRPr="002E59C5">
        <w:rPr>
          <w:sz w:val="26"/>
          <w:szCs w:val="26"/>
          <w:lang w:val="lv-LV"/>
        </w:rPr>
        <w:t>)</w:t>
      </w:r>
      <w:r w:rsidR="00904F81">
        <w:rPr>
          <w:sz w:val="26"/>
          <w:szCs w:val="26"/>
          <w:lang w:val="lv-LV"/>
        </w:rPr>
        <w:t>:</w:t>
      </w:r>
    </w:p>
    <w:p w14:paraId="13412C19" w14:textId="77777777" w:rsidR="00904F81" w:rsidRPr="00A6722B" w:rsidRDefault="00904F81" w:rsidP="00904F81">
      <w:pPr>
        <w:pStyle w:val="Pamattekstsaratkpi"/>
        <w:numPr>
          <w:ilvl w:val="0"/>
          <w:numId w:val="42"/>
        </w:numPr>
        <w:tabs>
          <w:tab w:val="left" w:pos="270"/>
        </w:tabs>
        <w:spacing w:before="240"/>
        <w:ind w:left="0" w:firstLine="0"/>
        <w:jc w:val="center"/>
        <w:rPr>
          <w:b/>
          <w:sz w:val="26"/>
          <w:szCs w:val="26"/>
        </w:rPr>
      </w:pPr>
      <w:r w:rsidRPr="00A6722B">
        <w:rPr>
          <w:b/>
          <w:sz w:val="26"/>
          <w:szCs w:val="26"/>
        </w:rPr>
        <w:t>Līguma priekšmets</w:t>
      </w:r>
    </w:p>
    <w:p w14:paraId="02866307" w14:textId="74F3891E" w:rsidR="007D1B3F" w:rsidRPr="002E59C5" w:rsidRDefault="009E620B" w:rsidP="00904F81">
      <w:pPr>
        <w:pStyle w:val="Sarakstarindkopa"/>
        <w:numPr>
          <w:ilvl w:val="1"/>
          <w:numId w:val="42"/>
        </w:numPr>
        <w:ind w:left="0" w:firstLine="709"/>
        <w:jc w:val="both"/>
        <w:rPr>
          <w:bCs/>
          <w:sz w:val="26"/>
          <w:szCs w:val="26"/>
          <w:lang w:val="lv-LV"/>
        </w:rPr>
      </w:pPr>
      <w:r w:rsidRPr="002E59C5">
        <w:rPr>
          <w:bCs/>
          <w:sz w:val="26"/>
          <w:szCs w:val="26"/>
          <w:lang w:val="lv-LV"/>
        </w:rPr>
        <w:t xml:space="preserve">Iznomātājs nodod, bet Nomnieks, saskaņā ar Līguma noteikumiem, pieņem nomā (atlīdzības lietošanā) maināmos paklājus (turpmāk – </w:t>
      </w:r>
      <w:r w:rsidR="004D66C0" w:rsidRPr="002E59C5">
        <w:rPr>
          <w:b/>
          <w:sz w:val="26"/>
          <w:szCs w:val="26"/>
          <w:lang w:val="lv-LV"/>
        </w:rPr>
        <w:t>P</w:t>
      </w:r>
      <w:r w:rsidRPr="002E59C5">
        <w:rPr>
          <w:b/>
          <w:sz w:val="26"/>
          <w:szCs w:val="26"/>
          <w:lang w:val="lv-LV"/>
        </w:rPr>
        <w:t>aklāji</w:t>
      </w:r>
      <w:r w:rsidRPr="002E59C5">
        <w:rPr>
          <w:bCs/>
          <w:sz w:val="26"/>
          <w:szCs w:val="26"/>
          <w:lang w:val="lv-LV"/>
        </w:rPr>
        <w:t>) daudzumā, kāds noteikts Līguma pielikumā “Tehniskā specifikācija</w:t>
      </w:r>
      <w:r w:rsidR="00904F81">
        <w:rPr>
          <w:bCs/>
          <w:sz w:val="26"/>
          <w:szCs w:val="26"/>
          <w:lang w:val="lv-LV"/>
        </w:rPr>
        <w:t>–</w:t>
      </w:r>
      <w:r w:rsidR="000C36B7" w:rsidRPr="002E59C5">
        <w:rPr>
          <w:bCs/>
          <w:sz w:val="26"/>
          <w:szCs w:val="26"/>
          <w:lang w:val="lv-LV"/>
        </w:rPr>
        <w:t>F</w:t>
      </w:r>
      <w:r w:rsidRPr="002E59C5">
        <w:rPr>
          <w:bCs/>
          <w:sz w:val="26"/>
          <w:szCs w:val="26"/>
          <w:lang w:val="lv-LV"/>
        </w:rPr>
        <w:t xml:space="preserve">inanšu piedāvājums” (turpmāk – </w:t>
      </w:r>
      <w:r w:rsidRPr="002E59C5">
        <w:rPr>
          <w:b/>
          <w:sz w:val="26"/>
          <w:szCs w:val="26"/>
          <w:lang w:val="lv-LV"/>
        </w:rPr>
        <w:t>Pielikums</w:t>
      </w:r>
      <w:r w:rsidRPr="002E59C5">
        <w:rPr>
          <w:bCs/>
          <w:sz w:val="26"/>
          <w:szCs w:val="26"/>
          <w:lang w:val="lv-LV"/>
        </w:rPr>
        <w:t>)</w:t>
      </w:r>
      <w:r w:rsidR="00827906">
        <w:rPr>
          <w:bCs/>
          <w:sz w:val="26"/>
          <w:szCs w:val="26"/>
          <w:lang w:val="lv-LV"/>
        </w:rPr>
        <w:t>.</w:t>
      </w:r>
    </w:p>
    <w:p w14:paraId="26F3E8B1" w14:textId="0D551835" w:rsidR="009E620B" w:rsidRPr="002E59C5" w:rsidRDefault="009E620B" w:rsidP="00904F81">
      <w:pPr>
        <w:pStyle w:val="Sarakstarindkopa"/>
        <w:numPr>
          <w:ilvl w:val="1"/>
          <w:numId w:val="42"/>
        </w:numPr>
        <w:ind w:left="0" w:firstLine="709"/>
        <w:jc w:val="both"/>
        <w:rPr>
          <w:bCs/>
          <w:sz w:val="26"/>
          <w:szCs w:val="26"/>
          <w:lang w:val="lv-LV"/>
        </w:rPr>
      </w:pPr>
      <w:r w:rsidRPr="002E59C5">
        <w:rPr>
          <w:bCs/>
          <w:sz w:val="26"/>
          <w:szCs w:val="26"/>
          <w:lang w:val="lv-LV"/>
        </w:rPr>
        <w:t xml:space="preserve">Vienlaicīgi ar paklāju nomu, Iznomātājs sniedz Nomniekam pakalpojumus, kas saistīti ar paklāju kopšanu, tīrīšanu un nomaiņu (turpmāk – </w:t>
      </w:r>
      <w:r w:rsidR="004D66C0" w:rsidRPr="002E59C5">
        <w:rPr>
          <w:b/>
          <w:sz w:val="26"/>
          <w:szCs w:val="26"/>
          <w:lang w:val="lv-LV"/>
        </w:rPr>
        <w:t>S</w:t>
      </w:r>
      <w:r w:rsidRPr="002E59C5">
        <w:rPr>
          <w:b/>
          <w:sz w:val="26"/>
          <w:szCs w:val="26"/>
          <w:lang w:val="lv-LV"/>
        </w:rPr>
        <w:t>ervisa pakalpojumi</w:t>
      </w:r>
      <w:r w:rsidRPr="002E59C5">
        <w:rPr>
          <w:bCs/>
          <w:sz w:val="26"/>
          <w:szCs w:val="26"/>
          <w:lang w:val="lv-LV"/>
        </w:rPr>
        <w:t>) Pielikumā norādītajās adresēs.</w:t>
      </w:r>
    </w:p>
    <w:p w14:paraId="43CD768C" w14:textId="5385FB30" w:rsidR="00904F81" w:rsidRPr="00A6722B" w:rsidRDefault="00904F81" w:rsidP="00904F81">
      <w:pPr>
        <w:pStyle w:val="Pamattekstsaratkpi"/>
        <w:numPr>
          <w:ilvl w:val="0"/>
          <w:numId w:val="42"/>
        </w:numPr>
        <w:tabs>
          <w:tab w:val="left" w:pos="270"/>
        </w:tabs>
        <w:spacing w:before="240"/>
        <w:ind w:left="0" w:firstLine="0"/>
        <w:jc w:val="center"/>
        <w:rPr>
          <w:b/>
          <w:sz w:val="26"/>
          <w:szCs w:val="26"/>
        </w:rPr>
      </w:pPr>
      <w:bookmarkStart w:id="1" w:name="_Hlk117151791"/>
      <w:r>
        <w:rPr>
          <w:b/>
          <w:sz w:val="26"/>
          <w:szCs w:val="26"/>
        </w:rPr>
        <w:t>Pakalpojuma cena un Līguma summa</w:t>
      </w:r>
    </w:p>
    <w:p w14:paraId="190521F7" w14:textId="43D94CD6" w:rsidR="00E45400" w:rsidRPr="002E59C5" w:rsidRDefault="009E620B" w:rsidP="009D2284">
      <w:pPr>
        <w:pStyle w:val="Sarakstarindkopa"/>
        <w:numPr>
          <w:ilvl w:val="1"/>
          <w:numId w:val="9"/>
        </w:numPr>
        <w:ind w:left="0" w:firstLine="709"/>
        <w:jc w:val="both"/>
        <w:rPr>
          <w:sz w:val="26"/>
          <w:szCs w:val="26"/>
          <w:lang w:val="lv-LV"/>
        </w:rPr>
      </w:pPr>
      <w:r w:rsidRPr="002E59C5">
        <w:rPr>
          <w:sz w:val="26"/>
          <w:szCs w:val="26"/>
          <w:lang w:val="lv-LV"/>
        </w:rPr>
        <w:t xml:space="preserve">Paklāju nomas maksa individuāli par katru </w:t>
      </w:r>
      <w:r w:rsidR="004A45BD">
        <w:rPr>
          <w:sz w:val="26"/>
          <w:szCs w:val="26"/>
          <w:lang w:val="lv-LV"/>
        </w:rPr>
        <w:t>P</w:t>
      </w:r>
      <w:r w:rsidRPr="002E59C5">
        <w:rPr>
          <w:sz w:val="26"/>
          <w:szCs w:val="26"/>
          <w:lang w:val="lv-LV"/>
        </w:rPr>
        <w:t xml:space="preserve">aklāju norādīta Līguma Pielikumā. Viena </w:t>
      </w:r>
      <w:r w:rsidR="004A45BD">
        <w:rPr>
          <w:sz w:val="26"/>
          <w:szCs w:val="26"/>
          <w:lang w:val="lv-LV"/>
        </w:rPr>
        <w:t>P</w:t>
      </w:r>
      <w:r w:rsidRPr="002E59C5">
        <w:rPr>
          <w:sz w:val="26"/>
          <w:szCs w:val="26"/>
          <w:lang w:val="lv-LV"/>
        </w:rPr>
        <w:t xml:space="preserve">aklāja nomas maksa ietver gan maksu par </w:t>
      </w:r>
      <w:r w:rsidR="004A45BD">
        <w:rPr>
          <w:sz w:val="26"/>
          <w:szCs w:val="26"/>
          <w:lang w:val="lv-LV"/>
        </w:rPr>
        <w:t>P</w:t>
      </w:r>
      <w:r w:rsidRPr="002E59C5">
        <w:rPr>
          <w:sz w:val="26"/>
          <w:szCs w:val="26"/>
          <w:lang w:val="lv-LV"/>
        </w:rPr>
        <w:t xml:space="preserve">aklāja nomu, gan visas ar </w:t>
      </w:r>
      <w:r w:rsidR="005C5E25">
        <w:rPr>
          <w:sz w:val="26"/>
          <w:szCs w:val="26"/>
          <w:lang w:val="lv-LV"/>
        </w:rPr>
        <w:t>S</w:t>
      </w:r>
      <w:r w:rsidRPr="002E59C5">
        <w:rPr>
          <w:sz w:val="26"/>
          <w:szCs w:val="26"/>
          <w:lang w:val="lv-LV"/>
        </w:rPr>
        <w:t>ervisa pakalpojumu sniegšanu saistītās izmaksas.</w:t>
      </w:r>
    </w:p>
    <w:p w14:paraId="74F4C703" w14:textId="7B056032" w:rsidR="00F872DA" w:rsidRPr="002E59C5" w:rsidRDefault="00F872DA" w:rsidP="000601FD">
      <w:pPr>
        <w:pStyle w:val="Sarakstarindkopa"/>
        <w:numPr>
          <w:ilvl w:val="1"/>
          <w:numId w:val="9"/>
        </w:numPr>
        <w:ind w:left="0" w:firstLine="709"/>
        <w:jc w:val="both"/>
        <w:rPr>
          <w:sz w:val="26"/>
          <w:szCs w:val="26"/>
          <w:lang w:val="lv-LV"/>
        </w:rPr>
      </w:pPr>
      <w:r w:rsidRPr="002E59C5">
        <w:rPr>
          <w:sz w:val="26"/>
          <w:szCs w:val="26"/>
          <w:lang w:val="lv-LV"/>
        </w:rPr>
        <w:t xml:space="preserve">Līguma summa ir </w:t>
      </w:r>
      <w:r w:rsidR="00FB28B7" w:rsidRPr="002E59C5">
        <w:rPr>
          <w:b/>
          <w:sz w:val="26"/>
          <w:szCs w:val="26"/>
          <w:lang w:val="lv-LV"/>
        </w:rPr>
        <w:t>EUR 3 999,99</w:t>
      </w:r>
      <w:r w:rsidR="00FB28B7" w:rsidRPr="002E59C5">
        <w:rPr>
          <w:bCs/>
          <w:sz w:val="26"/>
          <w:szCs w:val="26"/>
          <w:lang w:val="lv-LV"/>
        </w:rPr>
        <w:t xml:space="preserve"> </w:t>
      </w:r>
      <w:r w:rsidR="00FB28B7" w:rsidRPr="002E59C5">
        <w:rPr>
          <w:sz w:val="26"/>
          <w:szCs w:val="26"/>
          <w:lang w:val="lv-LV"/>
        </w:rPr>
        <w:t xml:space="preserve">(trīs tūkstoši deviņi simti deviņdesmit deviņi </w:t>
      </w:r>
      <w:proofErr w:type="spellStart"/>
      <w:r w:rsidR="00FB28B7" w:rsidRPr="002E59C5">
        <w:rPr>
          <w:i/>
          <w:iCs/>
          <w:sz w:val="26"/>
          <w:szCs w:val="26"/>
          <w:lang w:val="lv-LV"/>
        </w:rPr>
        <w:t>euro</w:t>
      </w:r>
      <w:proofErr w:type="spellEnd"/>
      <w:r w:rsidR="00FB28B7" w:rsidRPr="002E59C5">
        <w:rPr>
          <w:sz w:val="26"/>
          <w:szCs w:val="26"/>
          <w:lang w:val="lv-LV"/>
        </w:rPr>
        <w:t>, 99 centi)</w:t>
      </w:r>
      <w:r w:rsidR="00827906">
        <w:rPr>
          <w:sz w:val="26"/>
          <w:szCs w:val="26"/>
          <w:lang w:val="lv-LV"/>
        </w:rPr>
        <w:t xml:space="preserve"> bez pievienotās vērtības nodokļa (turpmāk – </w:t>
      </w:r>
      <w:r w:rsidR="00827906" w:rsidRPr="00827906">
        <w:rPr>
          <w:b/>
          <w:bCs/>
          <w:sz w:val="26"/>
          <w:szCs w:val="26"/>
          <w:lang w:val="lv-LV"/>
        </w:rPr>
        <w:t>PVN</w:t>
      </w:r>
      <w:r w:rsidR="00827906">
        <w:rPr>
          <w:sz w:val="26"/>
          <w:szCs w:val="26"/>
          <w:lang w:val="lv-LV"/>
        </w:rPr>
        <w:t>)</w:t>
      </w:r>
      <w:r w:rsidR="00FB28B7" w:rsidRPr="002E59C5">
        <w:rPr>
          <w:sz w:val="26"/>
          <w:szCs w:val="26"/>
          <w:lang w:val="lv-LV"/>
        </w:rPr>
        <w:t xml:space="preserve">, 21% </w:t>
      </w:r>
      <w:r w:rsidR="004339CD" w:rsidRPr="002E59C5">
        <w:rPr>
          <w:sz w:val="26"/>
          <w:szCs w:val="26"/>
          <w:lang w:val="lv-LV"/>
        </w:rPr>
        <w:t>PVN Līguma summai ir</w:t>
      </w:r>
      <w:r w:rsidR="00FB28B7" w:rsidRPr="002E59C5">
        <w:rPr>
          <w:sz w:val="26"/>
          <w:szCs w:val="26"/>
          <w:lang w:val="lv-LV"/>
        </w:rPr>
        <w:t xml:space="preserve"> </w:t>
      </w:r>
      <w:r w:rsidR="00FB28B7" w:rsidRPr="002E59C5">
        <w:rPr>
          <w:b/>
          <w:bCs/>
          <w:sz w:val="26"/>
          <w:szCs w:val="26"/>
          <w:lang w:val="lv-LV"/>
        </w:rPr>
        <w:t>EUR 840,00</w:t>
      </w:r>
      <w:r w:rsidR="00FB28B7" w:rsidRPr="002E59C5">
        <w:rPr>
          <w:sz w:val="26"/>
          <w:szCs w:val="26"/>
          <w:lang w:val="lv-LV"/>
        </w:rPr>
        <w:t xml:space="preserve"> (astoņi simti četrdesmit </w:t>
      </w:r>
      <w:proofErr w:type="spellStart"/>
      <w:r w:rsidR="00FB28B7" w:rsidRPr="002E59C5">
        <w:rPr>
          <w:i/>
          <w:iCs/>
          <w:sz w:val="26"/>
          <w:szCs w:val="26"/>
          <w:lang w:val="lv-LV"/>
        </w:rPr>
        <w:t>euro</w:t>
      </w:r>
      <w:proofErr w:type="spellEnd"/>
      <w:r w:rsidR="00FB28B7" w:rsidRPr="002E59C5">
        <w:rPr>
          <w:sz w:val="26"/>
          <w:szCs w:val="26"/>
          <w:lang w:val="lv-LV"/>
        </w:rPr>
        <w:t xml:space="preserve">, 00 centi). </w:t>
      </w:r>
      <w:r w:rsidR="00FB28B7" w:rsidRPr="002E59C5">
        <w:rPr>
          <w:b/>
          <w:sz w:val="26"/>
          <w:szCs w:val="26"/>
          <w:lang w:val="lv-LV"/>
        </w:rPr>
        <w:t xml:space="preserve">Kopējā Līguma summa </w:t>
      </w:r>
      <w:r w:rsidR="004339CD" w:rsidRPr="002E59C5">
        <w:rPr>
          <w:b/>
          <w:sz w:val="26"/>
          <w:szCs w:val="26"/>
          <w:lang w:val="lv-LV"/>
        </w:rPr>
        <w:t xml:space="preserve">ar PVN </w:t>
      </w:r>
      <w:r w:rsidR="00FB28B7" w:rsidRPr="002E59C5">
        <w:rPr>
          <w:b/>
          <w:sz w:val="26"/>
          <w:szCs w:val="26"/>
          <w:lang w:val="lv-LV"/>
        </w:rPr>
        <w:t>ir</w:t>
      </w:r>
      <w:r w:rsidR="00FB28B7" w:rsidRPr="002E59C5">
        <w:rPr>
          <w:sz w:val="26"/>
          <w:szCs w:val="26"/>
          <w:lang w:val="lv-LV"/>
        </w:rPr>
        <w:t xml:space="preserve"> </w:t>
      </w:r>
      <w:r w:rsidR="00FB28B7" w:rsidRPr="002E59C5">
        <w:rPr>
          <w:b/>
          <w:sz w:val="26"/>
          <w:szCs w:val="26"/>
          <w:lang w:val="lv-LV"/>
        </w:rPr>
        <w:t>EUR 4 839,</w:t>
      </w:r>
      <w:r w:rsidR="0068464E" w:rsidRPr="002E59C5">
        <w:rPr>
          <w:b/>
          <w:sz w:val="26"/>
          <w:szCs w:val="26"/>
          <w:lang w:val="lv-LV"/>
        </w:rPr>
        <w:t>99</w:t>
      </w:r>
      <w:r w:rsidR="00FB28B7" w:rsidRPr="002E59C5">
        <w:rPr>
          <w:b/>
          <w:sz w:val="26"/>
          <w:szCs w:val="26"/>
          <w:lang w:val="lv-LV"/>
        </w:rPr>
        <w:t xml:space="preserve"> (četri tūkstoši astoņi simti trīsdesmit deviņi </w:t>
      </w:r>
      <w:proofErr w:type="spellStart"/>
      <w:r w:rsidR="00FB28B7" w:rsidRPr="002E59C5">
        <w:rPr>
          <w:b/>
          <w:i/>
          <w:iCs/>
          <w:sz w:val="26"/>
          <w:szCs w:val="26"/>
          <w:lang w:val="lv-LV"/>
        </w:rPr>
        <w:t>euro</w:t>
      </w:r>
      <w:proofErr w:type="spellEnd"/>
      <w:r w:rsidR="00FB28B7" w:rsidRPr="002E59C5">
        <w:rPr>
          <w:b/>
          <w:sz w:val="26"/>
          <w:szCs w:val="26"/>
          <w:lang w:val="lv-LV"/>
        </w:rPr>
        <w:t>, 99 centi)</w:t>
      </w:r>
      <w:r w:rsidR="00FB28B7" w:rsidRPr="00827906">
        <w:rPr>
          <w:bCs/>
          <w:sz w:val="26"/>
          <w:szCs w:val="26"/>
          <w:lang w:val="lv-LV"/>
        </w:rPr>
        <w:t>.</w:t>
      </w:r>
    </w:p>
    <w:p w14:paraId="6D83A676" w14:textId="52F35357" w:rsidR="00F872DA" w:rsidRPr="002E59C5" w:rsidRDefault="00A50865" w:rsidP="000601FD">
      <w:pPr>
        <w:pStyle w:val="Sarakstarindkopa"/>
        <w:numPr>
          <w:ilvl w:val="1"/>
          <w:numId w:val="9"/>
        </w:numPr>
        <w:ind w:left="0" w:firstLine="709"/>
        <w:jc w:val="both"/>
        <w:rPr>
          <w:sz w:val="26"/>
          <w:szCs w:val="26"/>
          <w:lang w:val="lv-LV"/>
        </w:rPr>
      </w:pPr>
      <w:r>
        <w:rPr>
          <w:sz w:val="26"/>
          <w:szCs w:val="26"/>
          <w:lang w:val="lv-LV"/>
        </w:rPr>
        <w:t>Servisa p</w:t>
      </w:r>
      <w:r w:rsidR="00F872DA" w:rsidRPr="002E59C5">
        <w:rPr>
          <w:sz w:val="26"/>
          <w:szCs w:val="26"/>
          <w:lang w:val="lv-LV"/>
        </w:rPr>
        <w:t xml:space="preserve">akalpojuma </w:t>
      </w:r>
      <w:r w:rsidR="00AD1AF9" w:rsidRPr="002E59C5">
        <w:rPr>
          <w:sz w:val="26"/>
          <w:szCs w:val="26"/>
          <w:lang w:val="lv-LV"/>
        </w:rPr>
        <w:t>maksa</w:t>
      </w:r>
      <w:r w:rsidR="00F872DA" w:rsidRPr="002E59C5">
        <w:rPr>
          <w:sz w:val="26"/>
          <w:szCs w:val="26"/>
          <w:lang w:val="lv-LV"/>
        </w:rPr>
        <w:t xml:space="preserve"> Līguma darbības laikā nevar tikt paaugstināta.</w:t>
      </w:r>
    </w:p>
    <w:p w14:paraId="6E95FE1E" w14:textId="5BD11CBA" w:rsidR="00F872DA" w:rsidRPr="002E59C5" w:rsidRDefault="00A50865" w:rsidP="000601FD">
      <w:pPr>
        <w:pStyle w:val="Sarakstarindkopa"/>
        <w:numPr>
          <w:ilvl w:val="1"/>
          <w:numId w:val="9"/>
        </w:numPr>
        <w:ind w:left="0" w:firstLine="709"/>
        <w:jc w:val="both"/>
        <w:rPr>
          <w:sz w:val="26"/>
          <w:szCs w:val="26"/>
          <w:lang w:val="lv-LV"/>
        </w:rPr>
      </w:pPr>
      <w:r>
        <w:rPr>
          <w:sz w:val="26"/>
          <w:szCs w:val="26"/>
          <w:lang w:val="lv-LV"/>
        </w:rPr>
        <w:t>Servisa p</w:t>
      </w:r>
      <w:r w:rsidR="00F872DA" w:rsidRPr="002E59C5">
        <w:rPr>
          <w:sz w:val="26"/>
          <w:szCs w:val="26"/>
          <w:lang w:val="lv-LV"/>
        </w:rPr>
        <w:t xml:space="preserve">akalpojuma </w:t>
      </w:r>
      <w:r w:rsidR="00AD1AF9" w:rsidRPr="002E59C5">
        <w:rPr>
          <w:sz w:val="26"/>
          <w:szCs w:val="26"/>
          <w:lang w:val="lv-LV"/>
        </w:rPr>
        <w:t>maksa</w:t>
      </w:r>
      <w:r w:rsidR="00EC6C1A" w:rsidRPr="002E59C5">
        <w:rPr>
          <w:sz w:val="26"/>
          <w:szCs w:val="26"/>
          <w:lang w:val="lv-LV"/>
        </w:rPr>
        <w:t>s</w:t>
      </w:r>
      <w:r w:rsidR="00F872DA" w:rsidRPr="002E59C5">
        <w:rPr>
          <w:sz w:val="26"/>
          <w:szCs w:val="26"/>
          <w:lang w:val="lv-LV"/>
        </w:rPr>
        <w:t xml:space="preserve"> paaugstināšanas nepieciešamība var būt par iemeslu Līguma izbeigšanai.</w:t>
      </w:r>
    </w:p>
    <w:p w14:paraId="0B42AB7B" w14:textId="3616B569" w:rsidR="00F872DA" w:rsidRDefault="00F872DA" w:rsidP="000601FD">
      <w:pPr>
        <w:pStyle w:val="Sarakstarindkopa"/>
        <w:numPr>
          <w:ilvl w:val="1"/>
          <w:numId w:val="9"/>
        </w:numPr>
        <w:ind w:left="0" w:firstLine="709"/>
        <w:jc w:val="both"/>
        <w:rPr>
          <w:sz w:val="26"/>
          <w:szCs w:val="26"/>
          <w:lang w:val="lv-LV"/>
        </w:rPr>
      </w:pPr>
      <w:r w:rsidRPr="002E59C5">
        <w:rPr>
          <w:sz w:val="26"/>
          <w:szCs w:val="26"/>
          <w:lang w:val="lv-LV"/>
        </w:rPr>
        <w:t>Līguma summā ir iekļauti visi izdevumi, kas Iz</w:t>
      </w:r>
      <w:r w:rsidR="00827906">
        <w:rPr>
          <w:sz w:val="26"/>
          <w:szCs w:val="26"/>
          <w:lang w:val="lv-LV"/>
        </w:rPr>
        <w:t>nomātājam</w:t>
      </w:r>
      <w:r w:rsidRPr="002E59C5">
        <w:rPr>
          <w:sz w:val="26"/>
          <w:szCs w:val="26"/>
          <w:lang w:val="lv-LV"/>
        </w:rPr>
        <w:t xml:space="preserve"> varētu rasties saistībā ar </w:t>
      </w:r>
      <w:r w:rsidR="00A50865">
        <w:rPr>
          <w:sz w:val="26"/>
          <w:szCs w:val="26"/>
          <w:lang w:val="lv-LV"/>
        </w:rPr>
        <w:t>Servisa p</w:t>
      </w:r>
      <w:r w:rsidRPr="002E59C5">
        <w:rPr>
          <w:sz w:val="26"/>
          <w:szCs w:val="26"/>
          <w:lang w:val="lv-LV"/>
        </w:rPr>
        <w:t>akalpojuma sniegšanu.</w:t>
      </w:r>
    </w:p>
    <w:p w14:paraId="192C8669" w14:textId="71022180" w:rsidR="009A363C" w:rsidRDefault="000E6FCD" w:rsidP="00827906">
      <w:pPr>
        <w:pStyle w:val="Sarakstarindkopa"/>
        <w:numPr>
          <w:ilvl w:val="1"/>
          <w:numId w:val="9"/>
        </w:numPr>
        <w:tabs>
          <w:tab w:val="left" w:pos="426"/>
        </w:tabs>
        <w:ind w:left="0" w:firstLine="709"/>
        <w:jc w:val="both"/>
        <w:rPr>
          <w:sz w:val="26"/>
          <w:szCs w:val="26"/>
          <w:lang w:val="lv-LV"/>
        </w:rPr>
      </w:pPr>
      <w:r>
        <w:rPr>
          <w:sz w:val="26"/>
          <w:szCs w:val="26"/>
          <w:lang w:val="lv-LV"/>
        </w:rPr>
        <w:t>Nomnieks</w:t>
      </w:r>
      <w:r w:rsidR="009A363C" w:rsidRPr="002E59C5">
        <w:rPr>
          <w:sz w:val="26"/>
          <w:szCs w:val="26"/>
          <w:lang w:val="lv-LV"/>
        </w:rPr>
        <w:t xml:space="preserve"> </w:t>
      </w:r>
      <w:r w:rsidR="00827906">
        <w:rPr>
          <w:sz w:val="26"/>
          <w:szCs w:val="26"/>
          <w:lang w:val="lv-LV"/>
        </w:rPr>
        <w:t>Līguma darbības laikā ir tiesīgs neizmantot visu Līguma 2.2. punktā noteikto Līguma summu</w:t>
      </w:r>
      <w:r w:rsidR="009A363C" w:rsidRPr="002E59C5">
        <w:rPr>
          <w:sz w:val="26"/>
          <w:szCs w:val="26"/>
          <w:lang w:val="lv-LV"/>
        </w:rPr>
        <w:t>.</w:t>
      </w:r>
    </w:p>
    <w:p w14:paraId="6CB961E7" w14:textId="294689B7" w:rsidR="00827906" w:rsidRDefault="00827906" w:rsidP="00827906">
      <w:pPr>
        <w:pStyle w:val="Sarakstarindkopa"/>
        <w:tabs>
          <w:tab w:val="left" w:pos="426"/>
        </w:tabs>
        <w:ind w:left="709"/>
        <w:jc w:val="both"/>
        <w:rPr>
          <w:sz w:val="26"/>
          <w:szCs w:val="26"/>
          <w:lang w:val="lv-LV"/>
        </w:rPr>
      </w:pPr>
    </w:p>
    <w:p w14:paraId="121DEFD3" w14:textId="1BCA89CA" w:rsidR="00827906" w:rsidRDefault="00827906" w:rsidP="00827906">
      <w:pPr>
        <w:pStyle w:val="Sarakstarindkopa"/>
        <w:tabs>
          <w:tab w:val="left" w:pos="426"/>
        </w:tabs>
        <w:ind w:left="709"/>
        <w:jc w:val="both"/>
        <w:rPr>
          <w:sz w:val="26"/>
          <w:szCs w:val="26"/>
          <w:lang w:val="lv-LV"/>
        </w:rPr>
      </w:pPr>
    </w:p>
    <w:p w14:paraId="4414CA39" w14:textId="77777777" w:rsidR="00827906" w:rsidRPr="002E59C5" w:rsidRDefault="00827906" w:rsidP="00827906">
      <w:pPr>
        <w:pStyle w:val="Sarakstarindkopa"/>
        <w:tabs>
          <w:tab w:val="left" w:pos="426"/>
        </w:tabs>
        <w:ind w:left="709"/>
        <w:jc w:val="both"/>
        <w:rPr>
          <w:sz w:val="26"/>
          <w:szCs w:val="26"/>
          <w:lang w:val="lv-LV"/>
        </w:rPr>
      </w:pPr>
    </w:p>
    <w:bookmarkEnd w:id="1"/>
    <w:p w14:paraId="727043A0" w14:textId="6600DEEA" w:rsidR="00827906" w:rsidRPr="00A6722B" w:rsidRDefault="00827906" w:rsidP="00827906">
      <w:pPr>
        <w:pStyle w:val="Pamattekstsaratkpi"/>
        <w:numPr>
          <w:ilvl w:val="0"/>
          <w:numId w:val="9"/>
        </w:numPr>
        <w:tabs>
          <w:tab w:val="left" w:pos="270"/>
        </w:tabs>
        <w:spacing w:before="240"/>
        <w:ind w:left="0" w:firstLine="0"/>
        <w:jc w:val="center"/>
        <w:rPr>
          <w:b/>
          <w:sz w:val="26"/>
          <w:szCs w:val="26"/>
        </w:rPr>
      </w:pPr>
      <w:r>
        <w:rPr>
          <w:b/>
          <w:sz w:val="26"/>
          <w:szCs w:val="26"/>
        </w:rPr>
        <w:t>Pušu pienākumi un tiesības</w:t>
      </w:r>
    </w:p>
    <w:p w14:paraId="77D146ED" w14:textId="287317A0" w:rsidR="00F872DA" w:rsidRPr="002E59C5" w:rsidRDefault="00F872DA" w:rsidP="004339CD">
      <w:pPr>
        <w:pStyle w:val="Sarakstarindkopa"/>
        <w:numPr>
          <w:ilvl w:val="1"/>
          <w:numId w:val="10"/>
        </w:numPr>
        <w:ind w:left="0" w:firstLine="709"/>
        <w:jc w:val="both"/>
        <w:rPr>
          <w:bCs/>
          <w:sz w:val="26"/>
          <w:szCs w:val="26"/>
          <w:lang w:val="lv-LV"/>
        </w:rPr>
      </w:pPr>
      <w:r w:rsidRPr="002E59C5">
        <w:rPr>
          <w:bCs/>
          <w:sz w:val="26"/>
          <w:szCs w:val="26"/>
          <w:lang w:val="lv-LV"/>
        </w:rPr>
        <w:t>Iz</w:t>
      </w:r>
      <w:r w:rsidR="00FB28B7" w:rsidRPr="002E59C5">
        <w:rPr>
          <w:bCs/>
          <w:sz w:val="26"/>
          <w:szCs w:val="26"/>
          <w:lang w:val="lv-LV"/>
        </w:rPr>
        <w:t>nomātājam ir pienākums:</w:t>
      </w:r>
    </w:p>
    <w:p w14:paraId="329AFB98" w14:textId="0A8E0222" w:rsidR="00F872DA" w:rsidRPr="002E59C5" w:rsidRDefault="00FB28B7" w:rsidP="00827906">
      <w:pPr>
        <w:pStyle w:val="Sarakstarindkopa"/>
        <w:numPr>
          <w:ilvl w:val="2"/>
          <w:numId w:val="10"/>
        </w:numPr>
        <w:ind w:left="709" w:firstLine="0"/>
        <w:jc w:val="both"/>
        <w:rPr>
          <w:sz w:val="26"/>
          <w:szCs w:val="26"/>
          <w:lang w:val="lv-LV"/>
        </w:rPr>
      </w:pPr>
      <w:r w:rsidRPr="002E59C5">
        <w:rPr>
          <w:sz w:val="26"/>
          <w:szCs w:val="26"/>
          <w:lang w:val="lv-LV"/>
        </w:rPr>
        <w:lastRenderedPageBreak/>
        <w:t xml:space="preserve">nodod Nomniekam Līguma noteikumiem atbilstošas kvalitātes un izmēru </w:t>
      </w:r>
      <w:r w:rsidR="004A45BD">
        <w:rPr>
          <w:sz w:val="26"/>
          <w:szCs w:val="26"/>
          <w:lang w:val="lv-LV"/>
        </w:rPr>
        <w:t>P</w:t>
      </w:r>
      <w:r w:rsidRPr="002E59C5">
        <w:rPr>
          <w:sz w:val="26"/>
          <w:szCs w:val="26"/>
          <w:lang w:val="lv-LV"/>
        </w:rPr>
        <w:t>aklājus, izvietojot tos Pielikumā norādītajās adresēs;</w:t>
      </w:r>
    </w:p>
    <w:p w14:paraId="7EB2B5AE" w14:textId="5F5DFE55" w:rsidR="00F872DA" w:rsidRPr="002E59C5" w:rsidRDefault="00FB28B7" w:rsidP="00827906">
      <w:pPr>
        <w:pStyle w:val="Sarakstarindkopa"/>
        <w:numPr>
          <w:ilvl w:val="2"/>
          <w:numId w:val="10"/>
        </w:numPr>
        <w:ind w:left="709" w:firstLine="0"/>
        <w:jc w:val="both"/>
        <w:rPr>
          <w:sz w:val="26"/>
          <w:szCs w:val="26"/>
          <w:lang w:val="lv-LV"/>
        </w:rPr>
      </w:pPr>
      <w:r w:rsidRPr="002E59C5">
        <w:rPr>
          <w:sz w:val="26"/>
          <w:szCs w:val="26"/>
          <w:lang w:val="lv-LV"/>
        </w:rPr>
        <w:t xml:space="preserve">veikt </w:t>
      </w:r>
      <w:r w:rsidR="004A45BD">
        <w:rPr>
          <w:sz w:val="26"/>
          <w:szCs w:val="26"/>
          <w:lang w:val="lv-LV"/>
        </w:rPr>
        <w:t>P</w:t>
      </w:r>
      <w:r w:rsidRPr="002E59C5">
        <w:rPr>
          <w:sz w:val="26"/>
          <w:szCs w:val="26"/>
          <w:lang w:val="lv-LV"/>
        </w:rPr>
        <w:t>aklāju maiņu atbilstoši Līguma Pielikumam, un inventarizāciju apmaiņas reizē, sastādot un izsniedzot Nomniekam kravas zīmi;</w:t>
      </w:r>
    </w:p>
    <w:p w14:paraId="28F0CEA5" w14:textId="6C530FB0" w:rsidR="00AE0D6C" w:rsidRPr="002E59C5" w:rsidRDefault="00FB28B7" w:rsidP="00827906">
      <w:pPr>
        <w:pStyle w:val="Sarakstarindkopa"/>
        <w:numPr>
          <w:ilvl w:val="2"/>
          <w:numId w:val="10"/>
        </w:numPr>
        <w:ind w:left="709" w:firstLine="0"/>
        <w:jc w:val="both"/>
        <w:rPr>
          <w:sz w:val="26"/>
          <w:szCs w:val="26"/>
          <w:lang w:val="lv-LV"/>
        </w:rPr>
      </w:pPr>
      <w:r w:rsidRPr="002E59C5">
        <w:rPr>
          <w:sz w:val="26"/>
          <w:szCs w:val="26"/>
          <w:lang w:val="lv-LV"/>
        </w:rPr>
        <w:t xml:space="preserve">veicot </w:t>
      </w:r>
      <w:r w:rsidR="004A45BD">
        <w:rPr>
          <w:sz w:val="26"/>
          <w:szCs w:val="26"/>
          <w:lang w:val="lv-LV"/>
        </w:rPr>
        <w:t>P</w:t>
      </w:r>
      <w:r w:rsidRPr="002E59C5">
        <w:rPr>
          <w:sz w:val="26"/>
          <w:szCs w:val="26"/>
          <w:lang w:val="lv-LV"/>
        </w:rPr>
        <w:t xml:space="preserve">aklāju maiņu, prasīt no Nomnieka apliecinājumu par sniegto </w:t>
      </w:r>
      <w:r w:rsidR="00A50865">
        <w:rPr>
          <w:sz w:val="26"/>
          <w:szCs w:val="26"/>
          <w:lang w:val="lv-LV"/>
        </w:rPr>
        <w:t>S</w:t>
      </w:r>
      <w:r w:rsidRPr="002E59C5">
        <w:rPr>
          <w:sz w:val="26"/>
          <w:szCs w:val="26"/>
          <w:lang w:val="lv-LV"/>
        </w:rPr>
        <w:t>ervisa pakalpojumu, parakstot kravas zīmi;</w:t>
      </w:r>
    </w:p>
    <w:p w14:paraId="3934624A" w14:textId="0A1DF14F" w:rsidR="00AE0D6C" w:rsidRPr="002E59C5" w:rsidRDefault="00FB28B7" w:rsidP="00827906">
      <w:pPr>
        <w:pStyle w:val="Sarakstarindkopa"/>
        <w:numPr>
          <w:ilvl w:val="2"/>
          <w:numId w:val="10"/>
        </w:numPr>
        <w:ind w:left="709" w:firstLine="0"/>
        <w:jc w:val="both"/>
        <w:rPr>
          <w:sz w:val="26"/>
          <w:szCs w:val="26"/>
          <w:lang w:val="lv-LV"/>
        </w:rPr>
      </w:pPr>
      <w:r w:rsidRPr="002E59C5">
        <w:rPr>
          <w:sz w:val="26"/>
          <w:szCs w:val="26"/>
          <w:lang w:val="lv-LV"/>
        </w:rPr>
        <w:t xml:space="preserve">sniedzot </w:t>
      </w:r>
      <w:r w:rsidR="00A50865">
        <w:rPr>
          <w:sz w:val="26"/>
          <w:szCs w:val="26"/>
          <w:lang w:val="lv-LV"/>
        </w:rPr>
        <w:t>S</w:t>
      </w:r>
      <w:r w:rsidRPr="002E59C5">
        <w:rPr>
          <w:sz w:val="26"/>
          <w:szCs w:val="26"/>
          <w:lang w:val="lv-LV"/>
        </w:rPr>
        <w:t>ervisa pakalpojumus, ievērot pastāvošo kārtību Nomnieka objektos;</w:t>
      </w:r>
    </w:p>
    <w:p w14:paraId="29AB7C43" w14:textId="5E3DBC9A" w:rsidR="00AE0D6C" w:rsidRPr="002E59C5" w:rsidRDefault="00FB28B7" w:rsidP="00827906">
      <w:pPr>
        <w:pStyle w:val="Sarakstarindkopa"/>
        <w:numPr>
          <w:ilvl w:val="2"/>
          <w:numId w:val="10"/>
        </w:numPr>
        <w:ind w:left="709" w:firstLine="0"/>
        <w:jc w:val="both"/>
        <w:rPr>
          <w:sz w:val="26"/>
          <w:szCs w:val="26"/>
          <w:lang w:val="lv-LV"/>
        </w:rPr>
      </w:pPr>
      <w:r w:rsidRPr="002E59C5">
        <w:rPr>
          <w:sz w:val="26"/>
          <w:szCs w:val="26"/>
          <w:lang w:val="lv-LV"/>
        </w:rPr>
        <w:t xml:space="preserve">sekot </w:t>
      </w:r>
      <w:r w:rsidR="004A45BD">
        <w:rPr>
          <w:sz w:val="26"/>
          <w:szCs w:val="26"/>
          <w:lang w:val="lv-LV"/>
        </w:rPr>
        <w:t>P</w:t>
      </w:r>
      <w:r w:rsidRPr="002E59C5">
        <w:rPr>
          <w:sz w:val="26"/>
          <w:szCs w:val="26"/>
          <w:lang w:val="lv-LV"/>
        </w:rPr>
        <w:t>aklāju kvalitātei, nepieciešamības gadījumā veicot to remontu vai nomaiņu;</w:t>
      </w:r>
    </w:p>
    <w:p w14:paraId="2D5C6485" w14:textId="26E654F0" w:rsidR="00FB28B7" w:rsidRPr="002E59C5" w:rsidRDefault="00FB28B7" w:rsidP="00827906">
      <w:pPr>
        <w:pStyle w:val="Sarakstarindkopa"/>
        <w:numPr>
          <w:ilvl w:val="2"/>
          <w:numId w:val="10"/>
        </w:numPr>
        <w:ind w:left="709" w:firstLine="0"/>
        <w:jc w:val="both"/>
        <w:rPr>
          <w:sz w:val="26"/>
          <w:szCs w:val="26"/>
          <w:lang w:val="lv-LV"/>
        </w:rPr>
      </w:pPr>
      <w:r w:rsidRPr="002E59C5">
        <w:rPr>
          <w:sz w:val="26"/>
          <w:szCs w:val="26"/>
          <w:lang w:val="lv-LV"/>
        </w:rPr>
        <w:t xml:space="preserve">veikt </w:t>
      </w:r>
      <w:r w:rsidR="004A45BD">
        <w:rPr>
          <w:sz w:val="26"/>
          <w:szCs w:val="26"/>
          <w:lang w:val="lv-LV"/>
        </w:rPr>
        <w:t>P</w:t>
      </w:r>
      <w:r w:rsidRPr="002E59C5">
        <w:rPr>
          <w:sz w:val="26"/>
          <w:szCs w:val="26"/>
          <w:lang w:val="lv-LV"/>
        </w:rPr>
        <w:t xml:space="preserve">aklāju nomas un sniegto </w:t>
      </w:r>
      <w:r w:rsidR="00A50865">
        <w:rPr>
          <w:sz w:val="26"/>
          <w:szCs w:val="26"/>
          <w:lang w:val="lv-LV"/>
        </w:rPr>
        <w:t>S</w:t>
      </w:r>
      <w:r w:rsidRPr="002E59C5">
        <w:rPr>
          <w:sz w:val="26"/>
          <w:szCs w:val="26"/>
          <w:lang w:val="lv-LV"/>
        </w:rPr>
        <w:t>ervisa pakalpojumu uzskaiti un katru mēnesi iesniegt Nomniekam rēķinu apmaksai;</w:t>
      </w:r>
    </w:p>
    <w:p w14:paraId="63F0D108" w14:textId="2DF69F3E" w:rsidR="00FB28B7" w:rsidRPr="002E59C5" w:rsidRDefault="00FC3658" w:rsidP="00827906">
      <w:pPr>
        <w:pStyle w:val="Sarakstarindkopa"/>
        <w:numPr>
          <w:ilvl w:val="2"/>
          <w:numId w:val="10"/>
        </w:numPr>
        <w:ind w:left="709" w:firstLine="0"/>
        <w:jc w:val="both"/>
        <w:rPr>
          <w:sz w:val="26"/>
          <w:szCs w:val="26"/>
          <w:lang w:val="lv-LV"/>
        </w:rPr>
      </w:pPr>
      <w:r w:rsidRPr="002E59C5">
        <w:rPr>
          <w:sz w:val="26"/>
          <w:szCs w:val="26"/>
          <w:lang w:val="lv-LV"/>
        </w:rPr>
        <w:t xml:space="preserve">pieņemt izpildei Nomnieka pasūtījumus par papildus </w:t>
      </w:r>
      <w:r w:rsidR="004A45BD">
        <w:rPr>
          <w:sz w:val="26"/>
          <w:szCs w:val="26"/>
          <w:lang w:val="lv-LV"/>
        </w:rPr>
        <w:t>P</w:t>
      </w:r>
      <w:r w:rsidRPr="002E59C5">
        <w:rPr>
          <w:sz w:val="26"/>
          <w:szCs w:val="26"/>
          <w:lang w:val="lv-LV"/>
        </w:rPr>
        <w:t xml:space="preserve">aklāju nomu un </w:t>
      </w:r>
      <w:r w:rsidR="00A50865">
        <w:rPr>
          <w:sz w:val="26"/>
          <w:szCs w:val="26"/>
          <w:lang w:val="lv-LV"/>
        </w:rPr>
        <w:t>S</w:t>
      </w:r>
      <w:r w:rsidRPr="002E59C5">
        <w:rPr>
          <w:sz w:val="26"/>
          <w:szCs w:val="26"/>
          <w:lang w:val="lv-LV"/>
        </w:rPr>
        <w:t xml:space="preserve">ervisa pakalpojumu sniegšanu un citus Nomnieka pieteikumus atbilstoši Līguma </w:t>
      </w:r>
      <w:r w:rsidR="0068464E" w:rsidRPr="002E59C5">
        <w:rPr>
          <w:sz w:val="26"/>
          <w:szCs w:val="26"/>
          <w:lang w:val="lv-LV"/>
        </w:rPr>
        <w:t>3</w:t>
      </w:r>
      <w:r w:rsidRPr="002E59C5">
        <w:rPr>
          <w:sz w:val="26"/>
          <w:szCs w:val="26"/>
          <w:lang w:val="lv-LV"/>
        </w:rPr>
        <w:t>.4.4.</w:t>
      </w:r>
      <w:r w:rsidR="004339CD" w:rsidRPr="002E59C5">
        <w:rPr>
          <w:sz w:val="26"/>
          <w:szCs w:val="26"/>
          <w:lang w:val="lv-LV"/>
        </w:rPr>
        <w:t> </w:t>
      </w:r>
      <w:r w:rsidRPr="002E59C5">
        <w:rPr>
          <w:sz w:val="26"/>
          <w:szCs w:val="26"/>
          <w:lang w:val="lv-LV"/>
        </w:rPr>
        <w:t>apakšpunktam;</w:t>
      </w:r>
    </w:p>
    <w:p w14:paraId="0F08E877" w14:textId="458A3E13" w:rsidR="00FC3658" w:rsidRPr="002E59C5" w:rsidRDefault="00FC3658" w:rsidP="00827906">
      <w:pPr>
        <w:pStyle w:val="Sarakstarindkopa"/>
        <w:numPr>
          <w:ilvl w:val="2"/>
          <w:numId w:val="10"/>
        </w:numPr>
        <w:ind w:left="709" w:firstLine="0"/>
        <w:jc w:val="both"/>
        <w:rPr>
          <w:sz w:val="26"/>
          <w:szCs w:val="26"/>
          <w:lang w:val="lv-LV"/>
        </w:rPr>
      </w:pPr>
      <w:r w:rsidRPr="002E59C5">
        <w:rPr>
          <w:sz w:val="26"/>
          <w:szCs w:val="26"/>
          <w:lang w:val="lv-LV"/>
        </w:rPr>
        <w:t xml:space="preserve">nekavējoties informēt Nomnieku par iespējamiem pārtraukumiem nomas attiecībās vai </w:t>
      </w:r>
      <w:r w:rsidR="005C5E25">
        <w:rPr>
          <w:sz w:val="26"/>
          <w:szCs w:val="26"/>
          <w:lang w:val="lv-LV"/>
        </w:rPr>
        <w:t>S</w:t>
      </w:r>
      <w:r w:rsidRPr="002E59C5">
        <w:rPr>
          <w:sz w:val="26"/>
          <w:szCs w:val="26"/>
          <w:lang w:val="lv-LV"/>
        </w:rPr>
        <w:t>ervisa pakalpojumu sniegšanā, kā arī, ja rodas šķēršļi turpmākai līgumsaistību izpildei;</w:t>
      </w:r>
    </w:p>
    <w:p w14:paraId="55C1CEBE" w14:textId="22478CF0" w:rsidR="00FC3658" w:rsidRPr="002E59C5" w:rsidRDefault="00FC3658" w:rsidP="00827906">
      <w:pPr>
        <w:pStyle w:val="Sarakstarindkopa"/>
        <w:numPr>
          <w:ilvl w:val="2"/>
          <w:numId w:val="10"/>
        </w:numPr>
        <w:ind w:left="709" w:firstLine="0"/>
        <w:jc w:val="both"/>
        <w:rPr>
          <w:sz w:val="26"/>
          <w:szCs w:val="26"/>
          <w:lang w:val="lv-LV"/>
        </w:rPr>
      </w:pPr>
      <w:r w:rsidRPr="002E59C5">
        <w:rPr>
          <w:sz w:val="26"/>
          <w:szCs w:val="26"/>
          <w:lang w:val="lv-LV"/>
        </w:rPr>
        <w:t xml:space="preserve">informēt Nomnieku, ja ir traucēta vai ir neiespējama piekļūšana Nomnieka objektiem, kur izvietoti </w:t>
      </w:r>
      <w:r w:rsidR="004A45BD">
        <w:rPr>
          <w:sz w:val="26"/>
          <w:szCs w:val="26"/>
          <w:lang w:val="lv-LV"/>
        </w:rPr>
        <w:t>P</w:t>
      </w:r>
      <w:r w:rsidRPr="002E59C5">
        <w:rPr>
          <w:sz w:val="26"/>
          <w:szCs w:val="26"/>
          <w:lang w:val="lv-LV"/>
        </w:rPr>
        <w:t xml:space="preserve">aklāji vai, ja ir radušies citi apstākļi, kas var kavēt Iznomātāja </w:t>
      </w:r>
      <w:r w:rsidR="005C5E25">
        <w:rPr>
          <w:sz w:val="26"/>
          <w:szCs w:val="26"/>
          <w:lang w:val="lv-LV"/>
        </w:rPr>
        <w:t>S</w:t>
      </w:r>
      <w:r w:rsidRPr="002E59C5">
        <w:rPr>
          <w:sz w:val="26"/>
          <w:szCs w:val="26"/>
          <w:lang w:val="lv-LV"/>
        </w:rPr>
        <w:t>ervisa pakalpojumu sniegšanu;</w:t>
      </w:r>
    </w:p>
    <w:p w14:paraId="66AF9DDB" w14:textId="11E1F664" w:rsidR="00FC3658" w:rsidRPr="002E59C5" w:rsidRDefault="00083DDB" w:rsidP="00827906">
      <w:pPr>
        <w:pStyle w:val="Sarakstarindkopa"/>
        <w:numPr>
          <w:ilvl w:val="2"/>
          <w:numId w:val="10"/>
        </w:numPr>
        <w:ind w:left="709" w:firstLine="0"/>
        <w:jc w:val="both"/>
        <w:rPr>
          <w:sz w:val="26"/>
          <w:szCs w:val="26"/>
          <w:lang w:val="lv-LV"/>
        </w:rPr>
      </w:pPr>
      <w:r>
        <w:rPr>
          <w:sz w:val="26"/>
          <w:szCs w:val="26"/>
          <w:lang w:val="lv-LV"/>
        </w:rPr>
        <w:t xml:space="preserve"> </w:t>
      </w:r>
      <w:r w:rsidR="00FC3658" w:rsidRPr="002E59C5">
        <w:rPr>
          <w:sz w:val="26"/>
          <w:szCs w:val="26"/>
          <w:lang w:val="lv-LV"/>
        </w:rPr>
        <w:t>neizpaust trešajām personām konfidenciālu informāciju, ja tāda tiks saņemta vai kļūs zināma Līguma darbības laikā</w:t>
      </w:r>
      <w:r w:rsidR="00D80D8D">
        <w:rPr>
          <w:sz w:val="26"/>
          <w:szCs w:val="26"/>
          <w:lang w:val="lv-LV"/>
        </w:rPr>
        <w:t>;</w:t>
      </w:r>
    </w:p>
    <w:p w14:paraId="1F476C32" w14:textId="0B0F74D5" w:rsidR="00FC3658" w:rsidRPr="002E59C5" w:rsidRDefault="00083DDB" w:rsidP="00827906">
      <w:pPr>
        <w:pStyle w:val="Sarakstarindkopa"/>
        <w:numPr>
          <w:ilvl w:val="2"/>
          <w:numId w:val="10"/>
        </w:numPr>
        <w:ind w:left="709" w:firstLine="0"/>
        <w:jc w:val="both"/>
        <w:rPr>
          <w:sz w:val="26"/>
          <w:szCs w:val="26"/>
          <w:lang w:val="lv-LV"/>
        </w:rPr>
      </w:pPr>
      <w:r>
        <w:rPr>
          <w:sz w:val="26"/>
          <w:szCs w:val="26"/>
          <w:lang w:val="lv-LV"/>
        </w:rPr>
        <w:t xml:space="preserve"> </w:t>
      </w:r>
      <w:r w:rsidR="00FC3658" w:rsidRPr="002E59C5">
        <w:rPr>
          <w:sz w:val="26"/>
          <w:szCs w:val="26"/>
          <w:lang w:val="lv-LV"/>
        </w:rPr>
        <w:t>nodrošināt un atbildēt par darba drošības, ugunsdrošības, veselības aizsardzības u.c. noteikumu ievērošanu no Iz</w:t>
      </w:r>
      <w:r w:rsidR="000E6FCD">
        <w:rPr>
          <w:sz w:val="26"/>
          <w:szCs w:val="26"/>
          <w:lang w:val="lv-LV"/>
        </w:rPr>
        <w:t>nomātāja</w:t>
      </w:r>
      <w:r w:rsidR="00FC3658" w:rsidRPr="002E59C5">
        <w:rPr>
          <w:sz w:val="26"/>
          <w:szCs w:val="26"/>
          <w:lang w:val="lv-LV"/>
        </w:rPr>
        <w:t xml:space="preserve"> personāla puses visā Līguma izpildes laikā. Par nelaimes gadījumu, kas notiek ar Iz</w:t>
      </w:r>
      <w:r w:rsidR="000E6FCD">
        <w:rPr>
          <w:sz w:val="26"/>
          <w:szCs w:val="26"/>
          <w:lang w:val="lv-LV"/>
        </w:rPr>
        <w:t>nomāt</w:t>
      </w:r>
      <w:r w:rsidR="00FC3658" w:rsidRPr="002E59C5">
        <w:rPr>
          <w:sz w:val="26"/>
          <w:szCs w:val="26"/>
          <w:lang w:val="lv-LV"/>
        </w:rPr>
        <w:t>āja darbiniekiem Līguma izpildes laikā, atbild Iz</w:t>
      </w:r>
      <w:r w:rsidR="000E6FCD">
        <w:rPr>
          <w:sz w:val="26"/>
          <w:szCs w:val="26"/>
          <w:lang w:val="lv-LV"/>
        </w:rPr>
        <w:t>nomāt</w:t>
      </w:r>
      <w:r w:rsidR="00FC3658" w:rsidRPr="002E59C5">
        <w:rPr>
          <w:sz w:val="26"/>
          <w:szCs w:val="26"/>
          <w:lang w:val="lv-LV"/>
        </w:rPr>
        <w:t xml:space="preserve">ājs, ja nav konstatēta </w:t>
      </w:r>
      <w:r w:rsidR="005C1725">
        <w:rPr>
          <w:sz w:val="26"/>
          <w:szCs w:val="26"/>
          <w:lang w:val="lv-LV"/>
        </w:rPr>
        <w:t>Nomnieka</w:t>
      </w:r>
      <w:r w:rsidR="00FC3658" w:rsidRPr="002E59C5">
        <w:rPr>
          <w:sz w:val="26"/>
          <w:szCs w:val="26"/>
          <w:lang w:val="lv-LV"/>
        </w:rPr>
        <w:t xml:space="preserve"> vai trešo personu vaina.</w:t>
      </w:r>
    </w:p>
    <w:p w14:paraId="689E74B6" w14:textId="013598B5" w:rsidR="00FC3658" w:rsidRPr="002E59C5" w:rsidRDefault="00FC3658" w:rsidP="0068464E">
      <w:pPr>
        <w:pStyle w:val="Sarakstarindkopa"/>
        <w:numPr>
          <w:ilvl w:val="1"/>
          <w:numId w:val="10"/>
        </w:numPr>
        <w:ind w:left="0" w:firstLine="709"/>
        <w:jc w:val="both"/>
        <w:rPr>
          <w:sz w:val="26"/>
          <w:szCs w:val="26"/>
          <w:lang w:val="lv-LV"/>
        </w:rPr>
      </w:pPr>
      <w:r w:rsidRPr="002E59C5">
        <w:rPr>
          <w:sz w:val="26"/>
          <w:szCs w:val="26"/>
          <w:lang w:val="lv-LV"/>
        </w:rPr>
        <w:t>Iznomātājam ir tiesības:</w:t>
      </w:r>
    </w:p>
    <w:p w14:paraId="003002B1" w14:textId="176492EB" w:rsidR="00FC3658" w:rsidRPr="002E59C5" w:rsidRDefault="00FC3658" w:rsidP="008E248F">
      <w:pPr>
        <w:pStyle w:val="Sarakstarindkopa"/>
        <w:numPr>
          <w:ilvl w:val="2"/>
          <w:numId w:val="10"/>
        </w:numPr>
        <w:ind w:left="709" w:firstLine="0"/>
        <w:jc w:val="both"/>
        <w:rPr>
          <w:sz w:val="26"/>
          <w:szCs w:val="26"/>
          <w:lang w:val="lv-LV"/>
        </w:rPr>
      </w:pPr>
      <w:r w:rsidRPr="002E59C5">
        <w:rPr>
          <w:sz w:val="26"/>
          <w:szCs w:val="26"/>
          <w:lang w:val="lv-LV"/>
        </w:rPr>
        <w:t>prasīt no Nomnieka saudzīgu izturēšanos pret paklājiem, to bojājumu vai nozaudēšanas gadījumā, pieaicinot Nomnieka pārstāvi, sastādīt aktu un iesniegt Nomniekam rēķinu par nodarītajiem zaudējumiem;</w:t>
      </w:r>
    </w:p>
    <w:p w14:paraId="08650256" w14:textId="2E23F382" w:rsidR="00FC3658" w:rsidRPr="002E59C5" w:rsidRDefault="00FC3658" w:rsidP="008E248F">
      <w:pPr>
        <w:pStyle w:val="Sarakstarindkopa"/>
        <w:numPr>
          <w:ilvl w:val="2"/>
          <w:numId w:val="10"/>
        </w:numPr>
        <w:ind w:left="709" w:firstLine="0"/>
        <w:jc w:val="both"/>
        <w:rPr>
          <w:sz w:val="26"/>
          <w:szCs w:val="26"/>
          <w:lang w:val="lv-LV"/>
        </w:rPr>
      </w:pPr>
      <w:r w:rsidRPr="002E59C5">
        <w:rPr>
          <w:sz w:val="26"/>
          <w:szCs w:val="26"/>
          <w:lang w:val="lv-LV"/>
        </w:rPr>
        <w:t xml:space="preserve">prasīt no Nomnieka nodrošināt iespēju piekļūt pie paklājiem, lai realizētu </w:t>
      </w:r>
      <w:r w:rsidR="005C5E25">
        <w:rPr>
          <w:sz w:val="26"/>
          <w:szCs w:val="26"/>
          <w:lang w:val="lv-LV"/>
        </w:rPr>
        <w:t>S</w:t>
      </w:r>
      <w:r w:rsidRPr="002E59C5">
        <w:rPr>
          <w:sz w:val="26"/>
          <w:szCs w:val="26"/>
          <w:lang w:val="lv-LV"/>
        </w:rPr>
        <w:t>ervisa pakalpojumus;</w:t>
      </w:r>
    </w:p>
    <w:p w14:paraId="568F49DB" w14:textId="033F5EDD" w:rsidR="00FC3658" w:rsidRPr="002E59C5" w:rsidRDefault="00FC3658" w:rsidP="008E248F">
      <w:pPr>
        <w:pStyle w:val="Sarakstarindkopa"/>
        <w:numPr>
          <w:ilvl w:val="2"/>
          <w:numId w:val="10"/>
        </w:numPr>
        <w:ind w:left="709" w:firstLine="0"/>
        <w:jc w:val="both"/>
        <w:rPr>
          <w:sz w:val="26"/>
          <w:szCs w:val="26"/>
          <w:lang w:val="lv-LV"/>
        </w:rPr>
      </w:pPr>
      <w:r w:rsidRPr="002E59C5">
        <w:rPr>
          <w:sz w:val="26"/>
          <w:szCs w:val="26"/>
          <w:lang w:val="lv-LV"/>
        </w:rPr>
        <w:t>Nomnieka darba laikā pārliecināties par paklāju atrašanos saskaņotā vietā, kas ir norādīta kravas zīmē;</w:t>
      </w:r>
    </w:p>
    <w:p w14:paraId="3126F7E9" w14:textId="34419A45" w:rsidR="00FC3658" w:rsidRPr="002E59C5" w:rsidRDefault="00FC3658" w:rsidP="008E248F">
      <w:pPr>
        <w:pStyle w:val="Sarakstarindkopa"/>
        <w:numPr>
          <w:ilvl w:val="2"/>
          <w:numId w:val="10"/>
        </w:numPr>
        <w:ind w:left="709" w:firstLine="0"/>
        <w:jc w:val="both"/>
        <w:rPr>
          <w:sz w:val="26"/>
          <w:szCs w:val="26"/>
          <w:lang w:val="lv-LV"/>
        </w:rPr>
      </w:pPr>
      <w:r w:rsidRPr="002E59C5">
        <w:rPr>
          <w:sz w:val="26"/>
          <w:szCs w:val="26"/>
          <w:lang w:val="lv-LV"/>
        </w:rPr>
        <w:t xml:space="preserve">prasīt no Nomnieka Līgumā noteikto atlīdzību par paklāju </w:t>
      </w:r>
      <w:r w:rsidR="00A50865">
        <w:rPr>
          <w:sz w:val="26"/>
          <w:szCs w:val="26"/>
          <w:lang w:val="lv-LV"/>
        </w:rPr>
        <w:t>nomu</w:t>
      </w:r>
      <w:r w:rsidRPr="002E59C5">
        <w:rPr>
          <w:sz w:val="26"/>
          <w:szCs w:val="26"/>
          <w:lang w:val="lv-LV"/>
        </w:rPr>
        <w:t>;</w:t>
      </w:r>
    </w:p>
    <w:p w14:paraId="6DD943AC" w14:textId="53C80CF3" w:rsidR="00FC3658" w:rsidRPr="002E59C5" w:rsidRDefault="00FC3658" w:rsidP="008E248F">
      <w:pPr>
        <w:pStyle w:val="Sarakstarindkopa"/>
        <w:numPr>
          <w:ilvl w:val="2"/>
          <w:numId w:val="10"/>
        </w:numPr>
        <w:ind w:left="709" w:firstLine="0"/>
        <w:jc w:val="both"/>
        <w:rPr>
          <w:sz w:val="26"/>
          <w:szCs w:val="26"/>
          <w:lang w:val="lv-LV"/>
        </w:rPr>
      </w:pPr>
      <w:r w:rsidRPr="002E59C5">
        <w:rPr>
          <w:sz w:val="26"/>
          <w:szCs w:val="26"/>
          <w:lang w:val="lv-LV"/>
        </w:rPr>
        <w:t xml:space="preserve">rakstiski paziņojot Nomniekam, apturēt Līgumā paredzēto pakalpojumu sniegšanu, ja Nomnieks neveic sniegto nomas un </w:t>
      </w:r>
      <w:r w:rsidR="00A50865">
        <w:rPr>
          <w:sz w:val="26"/>
          <w:szCs w:val="26"/>
          <w:lang w:val="lv-LV"/>
        </w:rPr>
        <w:t>S</w:t>
      </w:r>
      <w:r w:rsidRPr="002E59C5">
        <w:rPr>
          <w:sz w:val="26"/>
          <w:szCs w:val="26"/>
          <w:lang w:val="lv-LV"/>
        </w:rPr>
        <w:t xml:space="preserve">ervisa pakalpojumu apmaksu ilgāk par </w:t>
      </w:r>
      <w:r w:rsidR="004339CD" w:rsidRPr="002E59C5">
        <w:rPr>
          <w:sz w:val="26"/>
          <w:szCs w:val="26"/>
          <w:lang w:val="lv-LV"/>
        </w:rPr>
        <w:t>1 (</w:t>
      </w:r>
      <w:r w:rsidRPr="002E59C5">
        <w:rPr>
          <w:sz w:val="26"/>
          <w:szCs w:val="26"/>
          <w:lang w:val="lv-LV"/>
        </w:rPr>
        <w:t>vienu</w:t>
      </w:r>
      <w:r w:rsidR="004339CD" w:rsidRPr="002E59C5">
        <w:rPr>
          <w:sz w:val="26"/>
          <w:szCs w:val="26"/>
          <w:lang w:val="lv-LV"/>
        </w:rPr>
        <w:t>)</w:t>
      </w:r>
      <w:r w:rsidRPr="002E59C5">
        <w:rPr>
          <w:sz w:val="26"/>
          <w:szCs w:val="26"/>
          <w:lang w:val="lv-LV"/>
        </w:rPr>
        <w:t xml:space="preserve"> mēnesi pēc maksājuma termiņa iestāšanās.</w:t>
      </w:r>
    </w:p>
    <w:p w14:paraId="656A2680" w14:textId="7A947CF5" w:rsidR="00FC3658" w:rsidRPr="002E59C5" w:rsidRDefault="00FC3658" w:rsidP="0084700B">
      <w:pPr>
        <w:pStyle w:val="Sarakstarindkopa"/>
        <w:numPr>
          <w:ilvl w:val="1"/>
          <w:numId w:val="10"/>
        </w:numPr>
        <w:ind w:left="0" w:firstLine="709"/>
        <w:jc w:val="both"/>
        <w:rPr>
          <w:sz w:val="26"/>
          <w:szCs w:val="26"/>
          <w:lang w:val="lv-LV"/>
        </w:rPr>
      </w:pPr>
      <w:r w:rsidRPr="002E59C5">
        <w:rPr>
          <w:sz w:val="26"/>
          <w:szCs w:val="26"/>
          <w:lang w:val="lv-LV"/>
        </w:rPr>
        <w:t>Nomnieka pienākumi:</w:t>
      </w:r>
    </w:p>
    <w:p w14:paraId="2D8AC1C9" w14:textId="60F9E57C" w:rsidR="00FC3658" w:rsidRPr="002E59C5" w:rsidRDefault="00FC3658" w:rsidP="008E248F">
      <w:pPr>
        <w:pStyle w:val="Sarakstarindkopa"/>
        <w:numPr>
          <w:ilvl w:val="2"/>
          <w:numId w:val="10"/>
        </w:numPr>
        <w:ind w:left="709" w:firstLine="0"/>
        <w:jc w:val="both"/>
        <w:rPr>
          <w:sz w:val="26"/>
          <w:szCs w:val="26"/>
          <w:lang w:val="lv-LV"/>
        </w:rPr>
      </w:pPr>
      <w:r w:rsidRPr="002E59C5">
        <w:rPr>
          <w:sz w:val="26"/>
          <w:szCs w:val="26"/>
          <w:lang w:val="lv-LV"/>
        </w:rPr>
        <w:t>pieņemt lietošanā no Iznomātāja paklājus, atbilstoši Līguma noteikumiem;</w:t>
      </w:r>
    </w:p>
    <w:p w14:paraId="6DE5B636" w14:textId="7A083A03" w:rsidR="00FC3658" w:rsidRPr="002E59C5" w:rsidRDefault="00D54807" w:rsidP="008E248F">
      <w:pPr>
        <w:pStyle w:val="Sarakstarindkopa"/>
        <w:numPr>
          <w:ilvl w:val="2"/>
          <w:numId w:val="10"/>
        </w:numPr>
        <w:ind w:left="709" w:firstLine="0"/>
        <w:jc w:val="both"/>
        <w:rPr>
          <w:sz w:val="26"/>
          <w:szCs w:val="26"/>
          <w:lang w:val="lv-LV"/>
        </w:rPr>
      </w:pPr>
      <w:r>
        <w:rPr>
          <w:sz w:val="26"/>
          <w:szCs w:val="26"/>
          <w:lang w:val="lv-LV"/>
        </w:rPr>
        <w:t>parakstīt kravas zīmi par Līguma noteikumiem atbilstoša Servisa pakalpojuma saņemšanu</w:t>
      </w:r>
      <w:r w:rsidR="004A45BD">
        <w:rPr>
          <w:sz w:val="26"/>
          <w:szCs w:val="26"/>
          <w:lang w:val="lv-LV"/>
        </w:rPr>
        <w:t>;</w:t>
      </w:r>
    </w:p>
    <w:p w14:paraId="66DCA31C" w14:textId="67382C27" w:rsidR="00FC3658" w:rsidRPr="002E59C5" w:rsidRDefault="00FC3658" w:rsidP="008E248F">
      <w:pPr>
        <w:pStyle w:val="Sarakstarindkopa"/>
        <w:numPr>
          <w:ilvl w:val="2"/>
          <w:numId w:val="10"/>
        </w:numPr>
        <w:ind w:left="709" w:firstLine="0"/>
        <w:jc w:val="both"/>
        <w:rPr>
          <w:sz w:val="26"/>
          <w:szCs w:val="26"/>
          <w:lang w:val="lv-LV"/>
        </w:rPr>
      </w:pPr>
      <w:r w:rsidRPr="002E59C5">
        <w:rPr>
          <w:sz w:val="26"/>
          <w:szCs w:val="26"/>
          <w:lang w:val="lv-LV"/>
        </w:rPr>
        <w:t>saudzīgi izturēties pret paklājiem, nepieļaut to bojāšanu vai jebkādu citu to kvalitātes samazināšanu, neskaitot dabisko nolietojumu;</w:t>
      </w:r>
    </w:p>
    <w:p w14:paraId="7102B2CD" w14:textId="25F21789" w:rsidR="00FC3658" w:rsidRPr="002E59C5" w:rsidRDefault="00FC3658" w:rsidP="008E248F">
      <w:pPr>
        <w:pStyle w:val="Sarakstarindkopa"/>
        <w:numPr>
          <w:ilvl w:val="2"/>
          <w:numId w:val="10"/>
        </w:numPr>
        <w:ind w:left="709" w:firstLine="0"/>
        <w:jc w:val="both"/>
        <w:rPr>
          <w:sz w:val="26"/>
          <w:szCs w:val="26"/>
          <w:lang w:val="lv-LV"/>
        </w:rPr>
      </w:pPr>
      <w:r w:rsidRPr="002E59C5">
        <w:rPr>
          <w:sz w:val="26"/>
          <w:szCs w:val="26"/>
          <w:lang w:val="lv-LV"/>
        </w:rPr>
        <w:t>nodrošināt paklāju aizsardzību pret jebkuru trešo personu nelikumīgu rīcību;</w:t>
      </w:r>
    </w:p>
    <w:p w14:paraId="537D9F16" w14:textId="60479191" w:rsidR="00FC3658" w:rsidRPr="002E59C5" w:rsidRDefault="00FC3658" w:rsidP="008E248F">
      <w:pPr>
        <w:pStyle w:val="Sarakstarindkopa"/>
        <w:numPr>
          <w:ilvl w:val="2"/>
          <w:numId w:val="10"/>
        </w:numPr>
        <w:ind w:left="709" w:firstLine="0"/>
        <w:jc w:val="both"/>
        <w:rPr>
          <w:sz w:val="26"/>
          <w:szCs w:val="26"/>
          <w:lang w:val="lv-LV"/>
        </w:rPr>
      </w:pPr>
      <w:r w:rsidRPr="002E59C5">
        <w:rPr>
          <w:sz w:val="26"/>
          <w:szCs w:val="26"/>
          <w:lang w:val="lv-LV"/>
        </w:rPr>
        <w:lastRenderedPageBreak/>
        <w:t>nepieļaut paklāju pārvietošanu uz citu objektu bez saskaņošanas ar Iznomātāju;</w:t>
      </w:r>
    </w:p>
    <w:p w14:paraId="34A86329" w14:textId="21937B78" w:rsidR="00FC3658" w:rsidRPr="002E59C5" w:rsidRDefault="00FC3658" w:rsidP="008E248F">
      <w:pPr>
        <w:pStyle w:val="Sarakstarindkopa"/>
        <w:numPr>
          <w:ilvl w:val="2"/>
          <w:numId w:val="10"/>
        </w:numPr>
        <w:ind w:left="709" w:firstLine="0"/>
        <w:jc w:val="both"/>
        <w:rPr>
          <w:sz w:val="26"/>
          <w:szCs w:val="26"/>
          <w:lang w:val="lv-LV"/>
        </w:rPr>
      </w:pPr>
      <w:r w:rsidRPr="002E59C5">
        <w:rPr>
          <w:sz w:val="26"/>
          <w:szCs w:val="26"/>
          <w:lang w:val="lv-LV"/>
        </w:rPr>
        <w:t xml:space="preserve">informēt Iznomātāju par paklāju bojāeju, par izmaiņām Nomnieka darba laikā, kā arī citiem faktiem, kas var ietekmēt nomas attiecības un </w:t>
      </w:r>
      <w:r w:rsidR="00A50865">
        <w:rPr>
          <w:sz w:val="26"/>
          <w:szCs w:val="26"/>
          <w:lang w:val="lv-LV"/>
        </w:rPr>
        <w:t>S</w:t>
      </w:r>
      <w:r w:rsidRPr="002E59C5">
        <w:rPr>
          <w:sz w:val="26"/>
          <w:szCs w:val="26"/>
          <w:lang w:val="lv-LV"/>
        </w:rPr>
        <w:t>ervisa pakalpojumu sniegšanu;</w:t>
      </w:r>
    </w:p>
    <w:p w14:paraId="68386EBD" w14:textId="31F47214" w:rsidR="004D66C0" w:rsidRPr="002E59C5" w:rsidRDefault="004D66C0" w:rsidP="008E248F">
      <w:pPr>
        <w:pStyle w:val="Sarakstarindkopa"/>
        <w:numPr>
          <w:ilvl w:val="2"/>
          <w:numId w:val="10"/>
        </w:numPr>
        <w:ind w:left="709" w:firstLine="0"/>
        <w:jc w:val="both"/>
        <w:rPr>
          <w:sz w:val="26"/>
          <w:szCs w:val="26"/>
          <w:lang w:val="lv-LV"/>
        </w:rPr>
      </w:pPr>
      <w:r w:rsidRPr="002E59C5">
        <w:rPr>
          <w:sz w:val="26"/>
          <w:szCs w:val="26"/>
          <w:lang w:val="lv-LV"/>
        </w:rPr>
        <w:t xml:space="preserve">informējot Iznomātāju, sastādīt aktus par nesniegtiem pakalpojumiem vai par gadījumiem, kad </w:t>
      </w:r>
      <w:r w:rsidR="00A50865">
        <w:rPr>
          <w:sz w:val="26"/>
          <w:szCs w:val="26"/>
          <w:lang w:val="lv-LV"/>
        </w:rPr>
        <w:t>S</w:t>
      </w:r>
      <w:r w:rsidRPr="002E59C5">
        <w:rPr>
          <w:sz w:val="26"/>
          <w:szCs w:val="26"/>
          <w:lang w:val="lv-LV"/>
        </w:rPr>
        <w:t>ervisa pakalpojumi sniegti nepienācīgā kvalitātē;</w:t>
      </w:r>
    </w:p>
    <w:p w14:paraId="6F300910" w14:textId="65F78E54" w:rsidR="004D66C0" w:rsidRPr="002E59C5" w:rsidRDefault="004D66C0" w:rsidP="008E248F">
      <w:pPr>
        <w:pStyle w:val="Sarakstarindkopa"/>
        <w:numPr>
          <w:ilvl w:val="2"/>
          <w:numId w:val="10"/>
        </w:numPr>
        <w:ind w:left="709" w:firstLine="0"/>
        <w:jc w:val="both"/>
        <w:rPr>
          <w:sz w:val="26"/>
          <w:szCs w:val="26"/>
          <w:lang w:val="lv-LV"/>
        </w:rPr>
      </w:pPr>
      <w:r w:rsidRPr="002E59C5">
        <w:rPr>
          <w:sz w:val="26"/>
          <w:szCs w:val="26"/>
          <w:lang w:val="lv-LV"/>
        </w:rPr>
        <w:t xml:space="preserve">apmaksāt no Iznomātāja saņemtos </w:t>
      </w:r>
      <w:r w:rsidR="00A50865">
        <w:rPr>
          <w:sz w:val="26"/>
          <w:szCs w:val="26"/>
          <w:lang w:val="lv-LV"/>
        </w:rPr>
        <w:t>S</w:t>
      </w:r>
      <w:r w:rsidRPr="002E59C5">
        <w:rPr>
          <w:sz w:val="26"/>
          <w:szCs w:val="26"/>
          <w:lang w:val="lv-LV"/>
        </w:rPr>
        <w:t>ervisa pakalpojumus atbilstoši Līguma noteikumiem;</w:t>
      </w:r>
    </w:p>
    <w:p w14:paraId="1A2A256E" w14:textId="2F1D413F" w:rsidR="004D66C0" w:rsidRPr="002E59C5" w:rsidRDefault="004D66C0" w:rsidP="008E248F">
      <w:pPr>
        <w:pStyle w:val="Sarakstarindkopa"/>
        <w:numPr>
          <w:ilvl w:val="2"/>
          <w:numId w:val="10"/>
        </w:numPr>
        <w:ind w:left="709" w:firstLine="0"/>
        <w:jc w:val="both"/>
        <w:rPr>
          <w:sz w:val="26"/>
          <w:szCs w:val="26"/>
          <w:lang w:val="lv-LV"/>
        </w:rPr>
      </w:pPr>
      <w:r w:rsidRPr="002E59C5">
        <w:rPr>
          <w:sz w:val="26"/>
          <w:szCs w:val="26"/>
          <w:lang w:val="lv-LV"/>
        </w:rPr>
        <w:t xml:space="preserve">rakstiski informēt Iznomātāju par paklāju skaita un sniedzamo </w:t>
      </w:r>
      <w:r w:rsidR="00A50865">
        <w:rPr>
          <w:sz w:val="26"/>
          <w:szCs w:val="26"/>
          <w:lang w:val="lv-LV"/>
        </w:rPr>
        <w:t>S</w:t>
      </w:r>
      <w:r w:rsidRPr="002E59C5">
        <w:rPr>
          <w:sz w:val="26"/>
          <w:szCs w:val="26"/>
          <w:lang w:val="lv-LV"/>
        </w:rPr>
        <w:t xml:space="preserve">ervisa pakalpojumu apjoma </w:t>
      </w:r>
      <w:r w:rsidR="004339CD" w:rsidRPr="002E59C5">
        <w:rPr>
          <w:sz w:val="26"/>
          <w:szCs w:val="26"/>
          <w:lang w:val="lv-LV"/>
        </w:rPr>
        <w:t>izmaiņu</w:t>
      </w:r>
      <w:r w:rsidRPr="002E59C5">
        <w:rPr>
          <w:sz w:val="26"/>
          <w:szCs w:val="26"/>
          <w:lang w:val="lv-LV"/>
        </w:rPr>
        <w:t xml:space="preserve"> nepieciešamību, kā arī citām izmaiņām, kas attiecas uz </w:t>
      </w:r>
      <w:r w:rsidR="00A50865">
        <w:rPr>
          <w:sz w:val="26"/>
          <w:szCs w:val="26"/>
          <w:lang w:val="lv-LV"/>
        </w:rPr>
        <w:t>S</w:t>
      </w:r>
      <w:r w:rsidRPr="002E59C5">
        <w:rPr>
          <w:sz w:val="26"/>
          <w:szCs w:val="26"/>
          <w:lang w:val="lv-LV"/>
        </w:rPr>
        <w:t>ervisa pakalpojumiem.</w:t>
      </w:r>
    </w:p>
    <w:p w14:paraId="37D6A264" w14:textId="21E6753E" w:rsidR="004D66C0" w:rsidRPr="002E59C5" w:rsidRDefault="004D66C0" w:rsidP="0084700B">
      <w:pPr>
        <w:pStyle w:val="Sarakstarindkopa"/>
        <w:numPr>
          <w:ilvl w:val="1"/>
          <w:numId w:val="10"/>
        </w:numPr>
        <w:ind w:left="0" w:firstLine="709"/>
        <w:jc w:val="both"/>
        <w:rPr>
          <w:sz w:val="26"/>
          <w:szCs w:val="26"/>
          <w:lang w:val="lv-LV"/>
        </w:rPr>
      </w:pPr>
      <w:r w:rsidRPr="002E59C5">
        <w:rPr>
          <w:sz w:val="26"/>
          <w:szCs w:val="26"/>
          <w:lang w:val="lv-LV"/>
        </w:rPr>
        <w:t>Nomniekam ir tiesības:</w:t>
      </w:r>
    </w:p>
    <w:p w14:paraId="212C9BEC" w14:textId="6CFD42B2" w:rsidR="004D66C0" w:rsidRPr="002E59C5" w:rsidRDefault="004D66C0" w:rsidP="008E248F">
      <w:pPr>
        <w:pStyle w:val="Sarakstarindkopa"/>
        <w:numPr>
          <w:ilvl w:val="2"/>
          <w:numId w:val="10"/>
        </w:numPr>
        <w:ind w:left="709" w:firstLine="0"/>
        <w:jc w:val="both"/>
        <w:rPr>
          <w:sz w:val="26"/>
          <w:szCs w:val="26"/>
          <w:lang w:val="lv-LV"/>
        </w:rPr>
      </w:pPr>
      <w:r w:rsidRPr="002E59C5">
        <w:rPr>
          <w:sz w:val="26"/>
          <w:szCs w:val="26"/>
          <w:lang w:val="lv-LV"/>
        </w:rPr>
        <w:t xml:space="preserve">prasīt no Iznomātāja Līgumā paredzēto pakalpojumu sniegšanu un to izpildi </w:t>
      </w:r>
      <w:r w:rsidR="004339CD" w:rsidRPr="002E59C5">
        <w:rPr>
          <w:sz w:val="26"/>
          <w:szCs w:val="26"/>
          <w:lang w:val="lv-LV"/>
        </w:rPr>
        <w:t xml:space="preserve">Līgumā </w:t>
      </w:r>
      <w:r w:rsidRPr="002E59C5">
        <w:rPr>
          <w:sz w:val="26"/>
          <w:szCs w:val="26"/>
          <w:lang w:val="lv-LV"/>
        </w:rPr>
        <w:t>noteiktā kārtībā un termiņos;</w:t>
      </w:r>
    </w:p>
    <w:p w14:paraId="626CAD30" w14:textId="105CCD5B" w:rsidR="004D66C0" w:rsidRPr="002E59C5" w:rsidRDefault="004D66C0" w:rsidP="008E248F">
      <w:pPr>
        <w:pStyle w:val="Sarakstarindkopa"/>
        <w:numPr>
          <w:ilvl w:val="2"/>
          <w:numId w:val="10"/>
        </w:numPr>
        <w:ind w:left="709" w:firstLine="0"/>
        <w:jc w:val="both"/>
        <w:rPr>
          <w:sz w:val="26"/>
          <w:szCs w:val="26"/>
          <w:lang w:val="lv-LV"/>
        </w:rPr>
      </w:pPr>
      <w:r w:rsidRPr="002E59C5">
        <w:rPr>
          <w:sz w:val="26"/>
          <w:szCs w:val="26"/>
          <w:lang w:val="lv-LV"/>
        </w:rPr>
        <w:t xml:space="preserve">būt klāt </w:t>
      </w:r>
      <w:r w:rsidR="00A50865">
        <w:rPr>
          <w:sz w:val="26"/>
          <w:szCs w:val="26"/>
          <w:lang w:val="lv-LV"/>
        </w:rPr>
        <w:t>S</w:t>
      </w:r>
      <w:r w:rsidRPr="002E59C5">
        <w:rPr>
          <w:sz w:val="26"/>
          <w:szCs w:val="26"/>
          <w:lang w:val="lv-LV"/>
        </w:rPr>
        <w:t>ervisa pakalpojumu sniegšanas laikā un sekot to veikšanas kvalitātei;</w:t>
      </w:r>
    </w:p>
    <w:p w14:paraId="66F8D1B3" w14:textId="1ED5D248" w:rsidR="004D66C0" w:rsidRPr="002E59C5" w:rsidRDefault="004D66C0" w:rsidP="008E248F">
      <w:pPr>
        <w:pStyle w:val="Sarakstarindkopa"/>
        <w:numPr>
          <w:ilvl w:val="2"/>
          <w:numId w:val="10"/>
        </w:numPr>
        <w:ind w:left="709" w:firstLine="0"/>
        <w:jc w:val="both"/>
        <w:rPr>
          <w:sz w:val="26"/>
          <w:szCs w:val="26"/>
          <w:lang w:val="lv-LV"/>
        </w:rPr>
      </w:pPr>
      <w:r w:rsidRPr="002E59C5">
        <w:rPr>
          <w:sz w:val="26"/>
          <w:szCs w:val="26"/>
          <w:lang w:val="lv-LV"/>
        </w:rPr>
        <w:t>prasīt no Iznomātāja kvalitatīvu pakalpojumu izpildi un konstatēt trūkumu novēršanu;</w:t>
      </w:r>
    </w:p>
    <w:p w14:paraId="0BF0D9EB" w14:textId="578B0BE2" w:rsidR="004D66C0" w:rsidRPr="002E59C5" w:rsidRDefault="004D66C0" w:rsidP="008E248F">
      <w:pPr>
        <w:pStyle w:val="Sarakstarindkopa"/>
        <w:numPr>
          <w:ilvl w:val="2"/>
          <w:numId w:val="10"/>
        </w:numPr>
        <w:ind w:left="709" w:firstLine="0"/>
        <w:jc w:val="both"/>
        <w:rPr>
          <w:sz w:val="26"/>
          <w:szCs w:val="26"/>
          <w:lang w:val="lv-LV"/>
        </w:rPr>
      </w:pPr>
      <w:r w:rsidRPr="002E59C5">
        <w:rPr>
          <w:sz w:val="26"/>
          <w:szCs w:val="26"/>
          <w:lang w:val="lv-LV"/>
        </w:rPr>
        <w:t xml:space="preserve">nepieciešamības gadījumā, pilnībā vai daļēji atteikties no Iznomātāja paklāju nomas vai </w:t>
      </w:r>
      <w:r w:rsidR="005C5E25">
        <w:rPr>
          <w:sz w:val="26"/>
          <w:szCs w:val="26"/>
          <w:lang w:val="lv-LV"/>
        </w:rPr>
        <w:t>S</w:t>
      </w:r>
      <w:r w:rsidRPr="002E59C5">
        <w:rPr>
          <w:sz w:val="26"/>
          <w:szCs w:val="26"/>
          <w:lang w:val="lv-LV"/>
        </w:rPr>
        <w:t xml:space="preserve">ervisa pakalpojumu saņemšanas kādā no Nomnieka objektiem vai grozīt </w:t>
      </w:r>
      <w:r w:rsidR="00A50865">
        <w:rPr>
          <w:sz w:val="26"/>
          <w:szCs w:val="26"/>
          <w:lang w:val="lv-LV"/>
        </w:rPr>
        <w:t>S</w:t>
      </w:r>
      <w:r w:rsidRPr="002E59C5">
        <w:rPr>
          <w:sz w:val="26"/>
          <w:szCs w:val="26"/>
          <w:lang w:val="lv-LV"/>
        </w:rPr>
        <w:t xml:space="preserve">ervisa pakalpojumu sniegšanas laikus (biežumu), vietu vai paklāju daudzumu, vai pieprasīt no Iznomātāja Līguma priekšmetam atbilstošu papildus paklāju nomu un </w:t>
      </w:r>
      <w:r w:rsidR="00A50865">
        <w:rPr>
          <w:sz w:val="26"/>
          <w:szCs w:val="26"/>
          <w:lang w:val="lv-LV"/>
        </w:rPr>
        <w:t>S</w:t>
      </w:r>
      <w:r w:rsidRPr="002E59C5">
        <w:rPr>
          <w:sz w:val="26"/>
          <w:szCs w:val="26"/>
          <w:lang w:val="lv-LV"/>
        </w:rPr>
        <w:t xml:space="preserve">ervisa pakalpojumu sniegšanu, piesakot konkrēto pieteikumu Iznomātājam nosūtot paziņojumu </w:t>
      </w:r>
      <w:r w:rsidR="0084700B" w:rsidRPr="002E59C5">
        <w:rPr>
          <w:sz w:val="26"/>
          <w:szCs w:val="26"/>
          <w:lang w:val="lv-LV"/>
        </w:rPr>
        <w:t>uz Iznomātāja par Līguma izpildi atbildīgās personas</w:t>
      </w:r>
      <w:r w:rsidRPr="002E59C5">
        <w:rPr>
          <w:sz w:val="26"/>
          <w:szCs w:val="26"/>
          <w:lang w:val="lv-LV"/>
        </w:rPr>
        <w:t xml:space="preserve"> e-past</w:t>
      </w:r>
      <w:r w:rsidR="0084700B" w:rsidRPr="002E59C5">
        <w:rPr>
          <w:sz w:val="26"/>
          <w:szCs w:val="26"/>
          <w:lang w:val="lv-LV"/>
        </w:rPr>
        <w:t>a adresi</w:t>
      </w:r>
      <w:r w:rsidR="004A45BD">
        <w:rPr>
          <w:sz w:val="26"/>
          <w:szCs w:val="26"/>
          <w:lang w:val="lv-LV"/>
        </w:rPr>
        <w:t xml:space="preserve">. </w:t>
      </w:r>
      <w:r w:rsidRPr="002E59C5">
        <w:rPr>
          <w:sz w:val="26"/>
          <w:szCs w:val="26"/>
          <w:lang w:val="lv-LV"/>
        </w:rPr>
        <w:t>Šajā gadījumā, Iznomātājam ir pienākums izpildīt pieteikumā norādīto ne vēlāk kā 2 (divu) darba dienu laikā no pieteikuma saņemšanas dienas (ja Puses nav vienojušās par citu izpildes termiņu);</w:t>
      </w:r>
    </w:p>
    <w:p w14:paraId="177E2CA0" w14:textId="6B5B1521" w:rsidR="004D66C0" w:rsidRPr="002E59C5" w:rsidRDefault="004D66C0" w:rsidP="008E248F">
      <w:pPr>
        <w:pStyle w:val="Sarakstarindkopa"/>
        <w:numPr>
          <w:ilvl w:val="2"/>
          <w:numId w:val="10"/>
        </w:numPr>
        <w:ind w:left="709" w:firstLine="0"/>
        <w:jc w:val="both"/>
        <w:rPr>
          <w:sz w:val="26"/>
          <w:szCs w:val="26"/>
          <w:lang w:val="lv-LV"/>
        </w:rPr>
      </w:pPr>
      <w:r w:rsidRPr="002E59C5">
        <w:rPr>
          <w:sz w:val="26"/>
          <w:szCs w:val="26"/>
          <w:lang w:val="lv-LV"/>
        </w:rPr>
        <w:t xml:space="preserve">uzaicinot Iznomātāja pārstāvi, sastādīt aktus par paklāju bojāšanas vai iznīcināšanas gadījumiem, kā arī par gadījumiem, kad </w:t>
      </w:r>
      <w:r w:rsidR="00A50865">
        <w:rPr>
          <w:sz w:val="26"/>
          <w:szCs w:val="26"/>
          <w:lang w:val="lv-LV"/>
        </w:rPr>
        <w:t>S</w:t>
      </w:r>
      <w:r w:rsidRPr="002E59C5">
        <w:rPr>
          <w:sz w:val="26"/>
          <w:szCs w:val="26"/>
          <w:lang w:val="lv-LV"/>
        </w:rPr>
        <w:t>ervisa pakalpojumu apjoms vai kvalitāte neatbilst Līguma noteikumiem</w:t>
      </w:r>
      <w:r w:rsidR="00A50865">
        <w:rPr>
          <w:sz w:val="26"/>
          <w:szCs w:val="26"/>
          <w:lang w:val="lv-LV"/>
        </w:rPr>
        <w:t>.</w:t>
      </w:r>
    </w:p>
    <w:p w14:paraId="2EF8AA65" w14:textId="562F4E73" w:rsidR="008E248F" w:rsidRPr="00A6722B" w:rsidRDefault="008E248F" w:rsidP="008E248F">
      <w:pPr>
        <w:pStyle w:val="Pamattekstsaratkpi"/>
        <w:numPr>
          <w:ilvl w:val="0"/>
          <w:numId w:val="10"/>
        </w:numPr>
        <w:tabs>
          <w:tab w:val="left" w:pos="270"/>
        </w:tabs>
        <w:spacing w:before="240"/>
        <w:ind w:left="0" w:firstLine="0"/>
        <w:jc w:val="center"/>
        <w:rPr>
          <w:b/>
          <w:sz w:val="26"/>
          <w:szCs w:val="26"/>
        </w:rPr>
      </w:pPr>
      <w:r>
        <w:rPr>
          <w:b/>
          <w:sz w:val="26"/>
          <w:szCs w:val="26"/>
        </w:rPr>
        <w:t>Norēķinu kārtība</w:t>
      </w:r>
    </w:p>
    <w:p w14:paraId="0DA0F9B1" w14:textId="7DDE5AE3" w:rsidR="0014032B" w:rsidRPr="002E59C5" w:rsidRDefault="0014032B" w:rsidP="00132BC0">
      <w:pPr>
        <w:pStyle w:val="Pamattekstsaratkpi"/>
        <w:numPr>
          <w:ilvl w:val="1"/>
          <w:numId w:val="23"/>
        </w:numPr>
        <w:ind w:left="0" w:right="14" w:firstLine="709"/>
        <w:rPr>
          <w:sz w:val="26"/>
          <w:szCs w:val="26"/>
        </w:rPr>
      </w:pPr>
      <w:r w:rsidRPr="002E59C5">
        <w:rPr>
          <w:sz w:val="26"/>
          <w:szCs w:val="26"/>
        </w:rPr>
        <w:t> </w:t>
      </w:r>
      <w:r w:rsidR="004D66C0" w:rsidRPr="002E59C5">
        <w:rPr>
          <w:sz w:val="26"/>
          <w:szCs w:val="26"/>
        </w:rPr>
        <w:t>Nomnieks</w:t>
      </w:r>
      <w:r w:rsidRPr="002E59C5">
        <w:rPr>
          <w:sz w:val="26"/>
          <w:szCs w:val="26"/>
        </w:rPr>
        <w:t xml:space="preserve"> par atbilstoši Līgumam sniegto </w:t>
      </w:r>
      <w:r w:rsidR="004D66C0" w:rsidRPr="002E59C5">
        <w:rPr>
          <w:sz w:val="26"/>
          <w:szCs w:val="26"/>
        </w:rPr>
        <w:t>Servisa p</w:t>
      </w:r>
      <w:r w:rsidRPr="002E59C5">
        <w:rPr>
          <w:sz w:val="26"/>
          <w:szCs w:val="26"/>
        </w:rPr>
        <w:t>akalpojumu maksā Iz</w:t>
      </w:r>
      <w:r w:rsidR="004D66C0" w:rsidRPr="002E59C5">
        <w:rPr>
          <w:sz w:val="26"/>
          <w:szCs w:val="26"/>
        </w:rPr>
        <w:t>nomātājam</w:t>
      </w:r>
      <w:r w:rsidRPr="002E59C5">
        <w:rPr>
          <w:sz w:val="26"/>
          <w:szCs w:val="26"/>
        </w:rPr>
        <w:t xml:space="preserve"> katru mēnesi, pamatojoties uz I</w:t>
      </w:r>
      <w:r w:rsidR="009B2110" w:rsidRPr="002E59C5">
        <w:rPr>
          <w:sz w:val="26"/>
          <w:szCs w:val="26"/>
        </w:rPr>
        <w:t>znomātāja</w:t>
      </w:r>
      <w:r w:rsidRPr="002E59C5">
        <w:rPr>
          <w:sz w:val="26"/>
          <w:szCs w:val="26"/>
        </w:rPr>
        <w:t xml:space="preserve"> iesniegto rēķinu par </w:t>
      </w:r>
      <w:r w:rsidR="009B2110" w:rsidRPr="002E59C5">
        <w:rPr>
          <w:sz w:val="26"/>
          <w:szCs w:val="26"/>
        </w:rPr>
        <w:t>Servisa p</w:t>
      </w:r>
      <w:r w:rsidRPr="002E59C5">
        <w:rPr>
          <w:sz w:val="26"/>
          <w:szCs w:val="26"/>
        </w:rPr>
        <w:t>akalpojumu saņemšanas reizēm iepriekšējā mēnesī (atskaiti), kuru Iz</w:t>
      </w:r>
      <w:r w:rsidR="009B2110" w:rsidRPr="002E59C5">
        <w:rPr>
          <w:sz w:val="26"/>
          <w:szCs w:val="26"/>
        </w:rPr>
        <w:t>nomātājs</w:t>
      </w:r>
      <w:r w:rsidRPr="002E59C5">
        <w:rPr>
          <w:sz w:val="26"/>
          <w:szCs w:val="26"/>
        </w:rPr>
        <w:t xml:space="preserve"> iesniedz </w:t>
      </w:r>
      <w:r w:rsidR="009B2110" w:rsidRPr="002E59C5">
        <w:rPr>
          <w:sz w:val="26"/>
          <w:szCs w:val="26"/>
        </w:rPr>
        <w:t>Nomniekam</w:t>
      </w:r>
      <w:r w:rsidRPr="002E59C5">
        <w:rPr>
          <w:sz w:val="26"/>
          <w:szCs w:val="26"/>
        </w:rPr>
        <w:t xml:space="preserve">. Samaksas apmērs par </w:t>
      </w:r>
      <w:r w:rsidR="009B2110" w:rsidRPr="002E59C5">
        <w:rPr>
          <w:sz w:val="26"/>
          <w:szCs w:val="26"/>
        </w:rPr>
        <w:t>Servisa pakalpojumiem</w:t>
      </w:r>
      <w:r w:rsidRPr="002E59C5">
        <w:rPr>
          <w:sz w:val="26"/>
          <w:szCs w:val="26"/>
        </w:rPr>
        <w:t xml:space="preserve"> tiek aprēķināts saskaņā ar Līguma</w:t>
      </w:r>
      <w:r w:rsidR="009A363C">
        <w:rPr>
          <w:sz w:val="26"/>
          <w:szCs w:val="26"/>
        </w:rPr>
        <w:t xml:space="preserve"> Pielikumu</w:t>
      </w:r>
      <w:r w:rsidRPr="002E59C5">
        <w:rPr>
          <w:sz w:val="26"/>
          <w:szCs w:val="26"/>
        </w:rPr>
        <w:t xml:space="preserve"> punktā norādīto </w:t>
      </w:r>
      <w:r w:rsidR="009B2110" w:rsidRPr="002E59C5">
        <w:rPr>
          <w:sz w:val="26"/>
          <w:szCs w:val="26"/>
        </w:rPr>
        <w:t>Servisa p</w:t>
      </w:r>
      <w:r w:rsidRPr="002E59C5">
        <w:rPr>
          <w:sz w:val="26"/>
          <w:szCs w:val="26"/>
        </w:rPr>
        <w:t>akalpojuma cenu</w:t>
      </w:r>
      <w:r w:rsidR="00A50865">
        <w:rPr>
          <w:sz w:val="26"/>
          <w:szCs w:val="26"/>
        </w:rPr>
        <w:t>.</w:t>
      </w:r>
    </w:p>
    <w:p w14:paraId="12FC8A97" w14:textId="77777777" w:rsidR="00CE02D6" w:rsidRDefault="009B2110" w:rsidP="00CE02D6">
      <w:pPr>
        <w:pStyle w:val="Sarakstarindkopa"/>
        <w:numPr>
          <w:ilvl w:val="1"/>
          <w:numId w:val="23"/>
        </w:numPr>
        <w:tabs>
          <w:tab w:val="num" w:pos="567"/>
        </w:tabs>
        <w:ind w:left="0" w:firstLine="709"/>
        <w:jc w:val="both"/>
        <w:rPr>
          <w:sz w:val="26"/>
          <w:szCs w:val="26"/>
          <w:lang w:val="lv-LV"/>
        </w:rPr>
      </w:pPr>
      <w:r w:rsidRPr="002E59C5">
        <w:rPr>
          <w:sz w:val="26"/>
          <w:szCs w:val="26"/>
          <w:lang w:val="lv-LV"/>
        </w:rPr>
        <w:t>Nomnieks</w:t>
      </w:r>
      <w:r w:rsidR="0014032B" w:rsidRPr="002E59C5">
        <w:rPr>
          <w:sz w:val="26"/>
          <w:szCs w:val="26"/>
          <w:lang w:val="lv-LV"/>
        </w:rPr>
        <w:t xml:space="preserve"> veic norēķinu par Pakalpojumu 14 (četrpadsmit) dienu laikā no dienas, kad </w:t>
      </w:r>
      <w:r w:rsidRPr="002E59C5">
        <w:rPr>
          <w:sz w:val="26"/>
          <w:szCs w:val="26"/>
          <w:lang w:val="lv-LV"/>
        </w:rPr>
        <w:t>Iznomātājs</w:t>
      </w:r>
      <w:r w:rsidR="0014032B" w:rsidRPr="002E59C5">
        <w:rPr>
          <w:sz w:val="26"/>
          <w:szCs w:val="26"/>
          <w:lang w:val="lv-LV"/>
        </w:rPr>
        <w:t xml:space="preserve"> iesniedz rēķinu Rīgas valstspilsētas pašvaldības portālā </w:t>
      </w:r>
      <w:hyperlink r:id="rId11" w:history="1">
        <w:r w:rsidR="00CE02D6" w:rsidRPr="00CE02D6">
          <w:rPr>
            <w:rStyle w:val="Hipersaite"/>
            <w:color w:val="000000" w:themeColor="text1"/>
            <w:sz w:val="26"/>
            <w:szCs w:val="26"/>
            <w:u w:val="none"/>
            <w:lang w:val="lv-LV"/>
          </w:rPr>
          <w:t>www.eriga.lv</w:t>
        </w:r>
      </w:hyperlink>
      <w:r w:rsidR="0014032B" w:rsidRPr="002E59C5">
        <w:rPr>
          <w:sz w:val="26"/>
          <w:szCs w:val="26"/>
          <w:lang w:val="lv-LV"/>
        </w:rPr>
        <w:t xml:space="preserve"> (turpmāk – </w:t>
      </w:r>
      <w:r w:rsidR="0014032B" w:rsidRPr="002E59C5">
        <w:rPr>
          <w:b/>
          <w:bCs/>
          <w:sz w:val="26"/>
          <w:szCs w:val="26"/>
          <w:lang w:val="lv-LV"/>
        </w:rPr>
        <w:t>elektroniskais rēķins</w:t>
      </w:r>
      <w:r w:rsidR="0014032B" w:rsidRPr="002E59C5">
        <w:rPr>
          <w:sz w:val="26"/>
          <w:szCs w:val="26"/>
          <w:lang w:val="lv-LV"/>
        </w:rPr>
        <w:t>) sadaļā “Rēķinu iesniegšana”</w:t>
      </w:r>
      <w:r w:rsidR="0014032B" w:rsidRPr="002E59C5">
        <w:rPr>
          <w:sz w:val="26"/>
          <w:szCs w:val="26"/>
          <w:lang w:val="lv-LV" w:eastAsia="ar-SA"/>
        </w:rPr>
        <w:t xml:space="preserve"> </w:t>
      </w:r>
      <w:r w:rsidR="0014032B" w:rsidRPr="002E59C5">
        <w:rPr>
          <w:sz w:val="26"/>
          <w:szCs w:val="26"/>
          <w:lang w:val="lv-LV"/>
        </w:rPr>
        <w:t>atbilstoši norādītajai informācijai par elektroniskā rēķina formātu, ar nosacījumu, ka Iz</w:t>
      </w:r>
      <w:r w:rsidRPr="002E59C5">
        <w:rPr>
          <w:sz w:val="26"/>
          <w:szCs w:val="26"/>
          <w:lang w:val="lv-LV"/>
        </w:rPr>
        <w:t>nomātājs</w:t>
      </w:r>
      <w:r w:rsidR="0014032B" w:rsidRPr="002E59C5">
        <w:rPr>
          <w:sz w:val="26"/>
          <w:szCs w:val="26"/>
          <w:lang w:val="lv-LV"/>
        </w:rPr>
        <w:t xml:space="preserve"> elektronisko rēķinu ir iesniedzis pareizi, atbilstoši Līguma nosacījumiem, un </w:t>
      </w:r>
      <w:r w:rsidRPr="002E59C5">
        <w:rPr>
          <w:sz w:val="26"/>
          <w:szCs w:val="26"/>
          <w:lang w:val="lv-LV"/>
        </w:rPr>
        <w:t>Nomnieks</w:t>
      </w:r>
      <w:r w:rsidR="0014032B" w:rsidRPr="002E59C5">
        <w:rPr>
          <w:sz w:val="26"/>
          <w:szCs w:val="26"/>
          <w:lang w:val="lv-LV"/>
        </w:rPr>
        <w:t xml:space="preserve"> to ir pieņēmis apmaksai.</w:t>
      </w:r>
    </w:p>
    <w:p w14:paraId="512B8E10" w14:textId="7732F308" w:rsidR="0014032B" w:rsidRPr="00CE02D6" w:rsidRDefault="00CE02D6" w:rsidP="00CE02D6">
      <w:pPr>
        <w:pStyle w:val="Sarakstarindkopa"/>
        <w:numPr>
          <w:ilvl w:val="1"/>
          <w:numId w:val="23"/>
        </w:numPr>
        <w:tabs>
          <w:tab w:val="num" w:pos="567"/>
        </w:tabs>
        <w:ind w:left="0" w:firstLine="709"/>
        <w:jc w:val="both"/>
        <w:rPr>
          <w:sz w:val="26"/>
          <w:szCs w:val="26"/>
          <w:lang w:val="lv-LV"/>
        </w:rPr>
      </w:pPr>
      <w:r w:rsidRPr="00CE02D6">
        <w:rPr>
          <w:sz w:val="26"/>
          <w:szCs w:val="26"/>
          <w:lang w:val="lv-LV"/>
        </w:rPr>
        <w:t>Iznomātājs elekt</w:t>
      </w:r>
      <w:r>
        <w:rPr>
          <w:sz w:val="26"/>
          <w:szCs w:val="26"/>
          <w:lang w:val="lv-LV"/>
        </w:rPr>
        <w:t>r</w:t>
      </w:r>
      <w:r w:rsidRPr="00CE02D6">
        <w:rPr>
          <w:sz w:val="26"/>
          <w:szCs w:val="26"/>
          <w:lang w:val="lv-LV"/>
        </w:rPr>
        <w:t>oniskajā rēķinā norāda</w:t>
      </w:r>
      <w:r w:rsidR="0014032B" w:rsidRPr="00CE02D6">
        <w:rPr>
          <w:sz w:val="26"/>
          <w:szCs w:val="26"/>
          <w:lang w:val="lv-LV"/>
        </w:rPr>
        <w:t>:</w:t>
      </w:r>
    </w:p>
    <w:p w14:paraId="094B8B3F" w14:textId="77777777" w:rsidR="0014032B" w:rsidRPr="002E59C5" w:rsidRDefault="0014032B" w:rsidP="000601FD">
      <w:pPr>
        <w:pStyle w:val="Sarakstarindkopa"/>
        <w:tabs>
          <w:tab w:val="left" w:pos="709"/>
        </w:tabs>
        <w:ind w:left="709"/>
        <w:rPr>
          <w:b/>
          <w:bCs/>
          <w:sz w:val="26"/>
          <w:szCs w:val="26"/>
          <w:lang w:val="lv-LV"/>
        </w:rPr>
      </w:pPr>
      <w:r w:rsidRPr="002E59C5">
        <w:rPr>
          <w:b/>
          <w:bCs/>
          <w:sz w:val="26"/>
          <w:szCs w:val="26"/>
          <w:lang w:val="lv-LV"/>
        </w:rPr>
        <w:t>Saņēmējs: Rīgas valstspilsētas pašvaldība;</w:t>
      </w:r>
    </w:p>
    <w:p w14:paraId="3229AE14" w14:textId="77777777" w:rsidR="0014032B" w:rsidRPr="002E59C5" w:rsidRDefault="0014032B" w:rsidP="000601FD">
      <w:pPr>
        <w:pStyle w:val="Sarakstarindkopa"/>
        <w:tabs>
          <w:tab w:val="left" w:pos="709"/>
        </w:tabs>
        <w:ind w:left="709"/>
        <w:rPr>
          <w:b/>
          <w:bCs/>
          <w:sz w:val="26"/>
          <w:szCs w:val="26"/>
          <w:lang w:val="lv-LV"/>
        </w:rPr>
      </w:pPr>
      <w:r w:rsidRPr="002E59C5">
        <w:rPr>
          <w:b/>
          <w:bCs/>
          <w:sz w:val="26"/>
          <w:szCs w:val="26"/>
          <w:lang w:val="lv-LV"/>
        </w:rPr>
        <w:t>Adrese: Rātslaukums 1, Rīga, LV-1050;</w:t>
      </w:r>
    </w:p>
    <w:p w14:paraId="040805F8" w14:textId="77777777" w:rsidR="0014032B" w:rsidRPr="002E59C5" w:rsidRDefault="0014032B" w:rsidP="000601FD">
      <w:pPr>
        <w:pStyle w:val="Sarakstarindkopa"/>
        <w:tabs>
          <w:tab w:val="left" w:pos="709"/>
        </w:tabs>
        <w:ind w:left="709"/>
        <w:rPr>
          <w:b/>
          <w:bCs/>
          <w:sz w:val="26"/>
          <w:szCs w:val="26"/>
          <w:lang w:val="lv-LV"/>
        </w:rPr>
      </w:pPr>
      <w:r w:rsidRPr="002E59C5">
        <w:rPr>
          <w:b/>
          <w:bCs/>
          <w:sz w:val="26"/>
          <w:szCs w:val="26"/>
          <w:lang w:val="lv-LV"/>
        </w:rPr>
        <w:lastRenderedPageBreak/>
        <w:t>NMR kods: 90011524360;</w:t>
      </w:r>
    </w:p>
    <w:p w14:paraId="42D9A042" w14:textId="77777777" w:rsidR="0014032B" w:rsidRPr="002E59C5" w:rsidRDefault="0014032B" w:rsidP="000601FD">
      <w:pPr>
        <w:pStyle w:val="Sarakstarindkopa"/>
        <w:tabs>
          <w:tab w:val="left" w:pos="709"/>
        </w:tabs>
        <w:ind w:left="709"/>
        <w:rPr>
          <w:b/>
          <w:bCs/>
          <w:sz w:val="26"/>
          <w:szCs w:val="26"/>
          <w:lang w:val="lv-LV"/>
        </w:rPr>
      </w:pPr>
      <w:r w:rsidRPr="002E59C5">
        <w:rPr>
          <w:b/>
          <w:bCs/>
          <w:sz w:val="26"/>
          <w:szCs w:val="26"/>
          <w:lang w:val="lv-LV"/>
        </w:rPr>
        <w:t xml:space="preserve">PVN </w:t>
      </w:r>
      <w:proofErr w:type="spellStart"/>
      <w:r w:rsidRPr="002E59C5">
        <w:rPr>
          <w:b/>
          <w:bCs/>
          <w:sz w:val="26"/>
          <w:szCs w:val="26"/>
          <w:lang w:val="lv-LV"/>
        </w:rPr>
        <w:t>reģ</w:t>
      </w:r>
      <w:proofErr w:type="spellEnd"/>
      <w:r w:rsidRPr="002E59C5">
        <w:rPr>
          <w:b/>
          <w:bCs/>
          <w:sz w:val="26"/>
          <w:szCs w:val="26"/>
          <w:lang w:val="lv-LV"/>
        </w:rPr>
        <w:t>. Nr.: LV90011524360;</w:t>
      </w:r>
    </w:p>
    <w:p w14:paraId="31E5E16A" w14:textId="77777777" w:rsidR="0014032B" w:rsidRPr="002E59C5" w:rsidRDefault="0014032B" w:rsidP="000601FD">
      <w:pPr>
        <w:pStyle w:val="Sarakstarindkopa"/>
        <w:tabs>
          <w:tab w:val="left" w:pos="709"/>
        </w:tabs>
        <w:ind w:left="709"/>
        <w:rPr>
          <w:b/>
          <w:bCs/>
          <w:sz w:val="26"/>
          <w:szCs w:val="26"/>
          <w:lang w:val="lv-LV"/>
        </w:rPr>
      </w:pPr>
      <w:r w:rsidRPr="002E59C5">
        <w:rPr>
          <w:b/>
          <w:bCs/>
          <w:sz w:val="26"/>
          <w:szCs w:val="26"/>
          <w:lang w:val="lv-LV"/>
        </w:rPr>
        <w:t xml:space="preserve">Banka: </w:t>
      </w:r>
      <w:proofErr w:type="spellStart"/>
      <w:r w:rsidRPr="002E59C5">
        <w:rPr>
          <w:b/>
          <w:bCs/>
          <w:sz w:val="26"/>
          <w:szCs w:val="26"/>
          <w:lang w:val="lv-LV"/>
        </w:rPr>
        <w:t>Luminor</w:t>
      </w:r>
      <w:proofErr w:type="spellEnd"/>
      <w:r w:rsidRPr="002E59C5">
        <w:rPr>
          <w:b/>
          <w:bCs/>
          <w:sz w:val="26"/>
          <w:szCs w:val="26"/>
          <w:lang w:val="lv-LV"/>
        </w:rPr>
        <w:t xml:space="preserve"> </w:t>
      </w:r>
      <w:proofErr w:type="spellStart"/>
      <w:r w:rsidRPr="002E59C5">
        <w:rPr>
          <w:b/>
          <w:bCs/>
          <w:sz w:val="26"/>
          <w:szCs w:val="26"/>
          <w:lang w:val="lv-LV"/>
        </w:rPr>
        <w:t>Bank</w:t>
      </w:r>
      <w:proofErr w:type="spellEnd"/>
      <w:r w:rsidRPr="002E59C5">
        <w:rPr>
          <w:b/>
          <w:bCs/>
          <w:sz w:val="26"/>
          <w:szCs w:val="26"/>
          <w:lang w:val="lv-LV"/>
        </w:rPr>
        <w:t xml:space="preserve"> AS Latvijas filiāle</w:t>
      </w:r>
    </w:p>
    <w:p w14:paraId="5B056663" w14:textId="77777777" w:rsidR="0014032B" w:rsidRPr="002E59C5" w:rsidRDefault="0014032B" w:rsidP="00132BC0">
      <w:pPr>
        <w:pStyle w:val="Sarakstarindkopa"/>
        <w:tabs>
          <w:tab w:val="left" w:pos="709"/>
        </w:tabs>
        <w:ind w:left="709"/>
        <w:rPr>
          <w:b/>
          <w:bCs/>
          <w:sz w:val="26"/>
          <w:szCs w:val="26"/>
          <w:lang w:val="lv-LV"/>
        </w:rPr>
      </w:pPr>
      <w:r w:rsidRPr="002E59C5">
        <w:rPr>
          <w:b/>
          <w:bCs/>
          <w:sz w:val="26"/>
          <w:szCs w:val="26"/>
          <w:lang w:val="lv-LV"/>
        </w:rPr>
        <w:t>Bankas kods: RIKOLV2X;</w:t>
      </w:r>
    </w:p>
    <w:p w14:paraId="7935DDB8" w14:textId="78A263DA" w:rsidR="0014032B" w:rsidRPr="002E59C5" w:rsidRDefault="0014032B" w:rsidP="00132BC0">
      <w:pPr>
        <w:pStyle w:val="Sarakstarindkopa"/>
        <w:tabs>
          <w:tab w:val="left" w:pos="709"/>
        </w:tabs>
        <w:ind w:left="709"/>
        <w:rPr>
          <w:b/>
          <w:bCs/>
          <w:sz w:val="26"/>
          <w:szCs w:val="26"/>
          <w:lang w:val="lv-LV"/>
        </w:rPr>
      </w:pPr>
      <w:r w:rsidRPr="002E59C5">
        <w:rPr>
          <w:b/>
          <w:bCs/>
          <w:sz w:val="26"/>
          <w:szCs w:val="26"/>
          <w:lang w:val="lv-LV"/>
        </w:rPr>
        <w:t>Konts: LV41RIKO0021800014010</w:t>
      </w:r>
      <w:r w:rsidR="00CE02D6">
        <w:rPr>
          <w:b/>
          <w:bCs/>
          <w:sz w:val="26"/>
          <w:szCs w:val="26"/>
          <w:lang w:val="lv-LV"/>
        </w:rPr>
        <w:t>;</w:t>
      </w:r>
    </w:p>
    <w:p w14:paraId="2287E26B" w14:textId="77777777" w:rsidR="0014032B" w:rsidRPr="002E59C5" w:rsidRDefault="0014032B" w:rsidP="00132BC0">
      <w:pPr>
        <w:pStyle w:val="Sarakstarindkopa"/>
        <w:tabs>
          <w:tab w:val="left" w:pos="709"/>
        </w:tabs>
        <w:ind w:left="709"/>
        <w:rPr>
          <w:b/>
          <w:bCs/>
          <w:sz w:val="26"/>
          <w:szCs w:val="26"/>
          <w:lang w:val="lv-LV"/>
        </w:rPr>
      </w:pPr>
      <w:r w:rsidRPr="002E59C5">
        <w:rPr>
          <w:b/>
          <w:bCs/>
          <w:sz w:val="26"/>
          <w:szCs w:val="26"/>
          <w:lang w:val="lv-LV"/>
        </w:rPr>
        <w:t>RD iestāde: Rīgas pašvaldības policija;</w:t>
      </w:r>
    </w:p>
    <w:p w14:paraId="5205DF0A" w14:textId="77777777" w:rsidR="0014032B" w:rsidRPr="002E59C5" w:rsidRDefault="0014032B" w:rsidP="00132BC0">
      <w:pPr>
        <w:pStyle w:val="Sarakstarindkopa"/>
        <w:tabs>
          <w:tab w:val="left" w:pos="709"/>
        </w:tabs>
        <w:ind w:left="709"/>
        <w:rPr>
          <w:b/>
          <w:bCs/>
          <w:sz w:val="26"/>
          <w:szCs w:val="26"/>
          <w:lang w:val="lv-LV"/>
        </w:rPr>
      </w:pPr>
      <w:r w:rsidRPr="002E59C5">
        <w:rPr>
          <w:b/>
          <w:bCs/>
          <w:sz w:val="26"/>
          <w:szCs w:val="26"/>
          <w:lang w:val="lv-LV"/>
        </w:rPr>
        <w:t xml:space="preserve">RD iestādes adrese: Lomonosova iela 12A, Rīga, LV-1019; </w:t>
      </w:r>
    </w:p>
    <w:p w14:paraId="464A5701" w14:textId="77777777" w:rsidR="0014032B" w:rsidRPr="002E59C5" w:rsidRDefault="0014032B" w:rsidP="00132BC0">
      <w:pPr>
        <w:pStyle w:val="Sarakstarindkopa"/>
        <w:tabs>
          <w:tab w:val="left" w:pos="709"/>
        </w:tabs>
        <w:ind w:left="709"/>
        <w:rPr>
          <w:sz w:val="26"/>
          <w:szCs w:val="26"/>
          <w:lang w:val="lv-LV"/>
        </w:rPr>
      </w:pPr>
      <w:r w:rsidRPr="002E59C5">
        <w:rPr>
          <w:b/>
          <w:bCs/>
          <w:sz w:val="26"/>
          <w:szCs w:val="26"/>
          <w:lang w:val="lv-LV"/>
        </w:rPr>
        <w:t>RD iestādes kods: 219</w:t>
      </w:r>
      <w:r w:rsidRPr="002E59C5">
        <w:rPr>
          <w:sz w:val="26"/>
          <w:szCs w:val="26"/>
          <w:lang w:val="lv-LV"/>
        </w:rPr>
        <w:t>.</w:t>
      </w:r>
    </w:p>
    <w:p w14:paraId="55AF4ADC" w14:textId="34C1C105" w:rsidR="0014032B" w:rsidRPr="002E59C5" w:rsidRDefault="0014032B" w:rsidP="000601FD">
      <w:pPr>
        <w:pStyle w:val="ListParagraph1"/>
        <w:ind w:left="0" w:firstLine="709"/>
        <w:jc w:val="both"/>
        <w:rPr>
          <w:sz w:val="26"/>
          <w:szCs w:val="26"/>
        </w:rPr>
      </w:pPr>
      <w:r w:rsidRPr="002E59C5">
        <w:rPr>
          <w:sz w:val="26"/>
          <w:szCs w:val="26"/>
        </w:rPr>
        <w:t>4.4. Elektroniskos rēķinus apmaksai Iz</w:t>
      </w:r>
      <w:r w:rsidR="009B2110" w:rsidRPr="002E59C5">
        <w:rPr>
          <w:sz w:val="26"/>
          <w:szCs w:val="26"/>
        </w:rPr>
        <w:t>nomātājs</w:t>
      </w:r>
      <w:r w:rsidRPr="002E59C5">
        <w:rPr>
          <w:sz w:val="26"/>
          <w:szCs w:val="26"/>
        </w:rPr>
        <w:t xml:space="preserve"> iesniedz </w:t>
      </w:r>
      <w:r w:rsidR="009B2110" w:rsidRPr="002E59C5">
        <w:rPr>
          <w:sz w:val="26"/>
          <w:szCs w:val="26"/>
        </w:rPr>
        <w:t>Nomniekam</w:t>
      </w:r>
      <w:r w:rsidRPr="002E59C5">
        <w:rPr>
          <w:sz w:val="26"/>
          <w:szCs w:val="26"/>
        </w:rPr>
        <w:t>, izvēloties vienu no šādiem rēķina piegādes kanāliem:</w:t>
      </w:r>
    </w:p>
    <w:p w14:paraId="40D7B329" w14:textId="2DA668F6" w:rsidR="0014032B" w:rsidRPr="002E59C5" w:rsidRDefault="0014032B" w:rsidP="000601FD">
      <w:pPr>
        <w:ind w:left="709"/>
        <w:jc w:val="both"/>
        <w:rPr>
          <w:sz w:val="26"/>
          <w:szCs w:val="26"/>
          <w:lang w:val="lv-LV"/>
        </w:rPr>
      </w:pPr>
      <w:r w:rsidRPr="002E59C5">
        <w:rPr>
          <w:sz w:val="26"/>
          <w:szCs w:val="26"/>
          <w:lang w:val="lv-LV"/>
        </w:rPr>
        <w:t>4.4.1.</w:t>
      </w:r>
      <w:r w:rsidR="00C3657F" w:rsidRPr="002E59C5">
        <w:rPr>
          <w:sz w:val="26"/>
          <w:szCs w:val="26"/>
          <w:lang w:val="lv-LV"/>
        </w:rPr>
        <w:t xml:space="preserve"> </w:t>
      </w:r>
      <w:r w:rsidRPr="002E59C5">
        <w:rPr>
          <w:sz w:val="26"/>
          <w:szCs w:val="26"/>
          <w:lang w:val="lv-LV"/>
        </w:rPr>
        <w:t>izveido programmatūru datu apmaiņai starp Iz</w:t>
      </w:r>
      <w:r w:rsidR="009B2110" w:rsidRPr="002E59C5">
        <w:rPr>
          <w:sz w:val="26"/>
          <w:szCs w:val="26"/>
          <w:lang w:val="lv-LV"/>
        </w:rPr>
        <w:t>nomātāja</w:t>
      </w:r>
      <w:r w:rsidRPr="002E59C5">
        <w:rPr>
          <w:sz w:val="26"/>
          <w:szCs w:val="26"/>
          <w:lang w:val="lv-LV"/>
        </w:rPr>
        <w:t xml:space="preserve"> norēķinu sistēmu un pašvaldības vienoto informācijas sistēmu (WEB API);</w:t>
      </w:r>
    </w:p>
    <w:p w14:paraId="2E01128C" w14:textId="44AA76B4" w:rsidR="0014032B" w:rsidRPr="002E59C5" w:rsidRDefault="0014032B" w:rsidP="000601FD">
      <w:pPr>
        <w:ind w:left="709"/>
        <w:jc w:val="both"/>
        <w:rPr>
          <w:sz w:val="26"/>
          <w:szCs w:val="26"/>
          <w:lang w:val="lv-LV"/>
        </w:rPr>
      </w:pPr>
      <w:r w:rsidRPr="002E59C5">
        <w:rPr>
          <w:sz w:val="26"/>
          <w:szCs w:val="26"/>
          <w:lang w:val="lv-LV"/>
        </w:rPr>
        <w:t>4.4.2.</w:t>
      </w:r>
      <w:r w:rsidR="00C3657F" w:rsidRPr="002E59C5">
        <w:rPr>
          <w:sz w:val="26"/>
          <w:szCs w:val="26"/>
          <w:lang w:val="lv-LV"/>
        </w:rPr>
        <w:t xml:space="preserve"> </w:t>
      </w:r>
      <w:r w:rsidRPr="002E59C5">
        <w:rPr>
          <w:sz w:val="26"/>
          <w:szCs w:val="26"/>
          <w:lang w:val="lv-LV"/>
        </w:rPr>
        <w:t xml:space="preserve">augšupielādē rēķinu failus portālā </w:t>
      </w:r>
      <w:hyperlink r:id="rId12" w:history="1">
        <w:r w:rsidR="00CE02D6" w:rsidRPr="00CE02D6">
          <w:rPr>
            <w:rStyle w:val="Hipersaite"/>
            <w:color w:val="000000" w:themeColor="text1"/>
            <w:sz w:val="26"/>
            <w:szCs w:val="26"/>
            <w:u w:val="none"/>
            <w:lang w:val="lv-LV"/>
          </w:rPr>
          <w:t>www.eriga.lv</w:t>
        </w:r>
      </w:hyperlink>
      <w:r w:rsidRPr="002E59C5">
        <w:rPr>
          <w:sz w:val="26"/>
          <w:szCs w:val="26"/>
          <w:lang w:val="lv-LV"/>
        </w:rPr>
        <w:t>, atbilstoši portālā www.eriga.lv, sadaļā „Rēķinu iesniegšana” norādītajai informācijai par failu augšupielādi XML formātā;</w:t>
      </w:r>
    </w:p>
    <w:p w14:paraId="7A3158DA" w14:textId="00F5AE2C" w:rsidR="0014032B" w:rsidRPr="002E59C5" w:rsidRDefault="0014032B" w:rsidP="000601FD">
      <w:pPr>
        <w:ind w:left="709"/>
        <w:jc w:val="both"/>
        <w:rPr>
          <w:sz w:val="26"/>
          <w:szCs w:val="26"/>
          <w:lang w:val="lv-LV"/>
        </w:rPr>
      </w:pPr>
      <w:r w:rsidRPr="002E59C5">
        <w:rPr>
          <w:sz w:val="26"/>
          <w:szCs w:val="26"/>
          <w:lang w:val="lv-LV"/>
        </w:rPr>
        <w:t>4.4.3.</w:t>
      </w:r>
      <w:r w:rsidR="00C3657F" w:rsidRPr="002E59C5">
        <w:rPr>
          <w:sz w:val="26"/>
          <w:szCs w:val="26"/>
          <w:lang w:val="lv-LV"/>
        </w:rPr>
        <w:t xml:space="preserve"> </w:t>
      </w:r>
      <w:r w:rsidRPr="002E59C5">
        <w:rPr>
          <w:sz w:val="26"/>
          <w:szCs w:val="26"/>
          <w:lang w:val="lv-LV"/>
        </w:rPr>
        <w:t xml:space="preserve">izmanto manuālu rēķina informācijas ievades </w:t>
      </w:r>
      <w:proofErr w:type="spellStart"/>
      <w:r w:rsidRPr="002E59C5">
        <w:rPr>
          <w:sz w:val="26"/>
          <w:szCs w:val="26"/>
          <w:lang w:val="lv-LV"/>
        </w:rPr>
        <w:t>Web</w:t>
      </w:r>
      <w:proofErr w:type="spellEnd"/>
      <w:r w:rsidRPr="002E59C5">
        <w:rPr>
          <w:sz w:val="26"/>
          <w:szCs w:val="26"/>
          <w:lang w:val="lv-LV"/>
        </w:rPr>
        <w:t xml:space="preserve"> formu portālā www.eriga.lv sadaļā „Rēķinu iesniegšana”.</w:t>
      </w:r>
    </w:p>
    <w:p w14:paraId="522A94C9" w14:textId="77777777" w:rsidR="0014032B" w:rsidRPr="002E59C5" w:rsidRDefault="0014032B" w:rsidP="00C3657F">
      <w:pPr>
        <w:pStyle w:val="ListParagraph1"/>
        <w:ind w:left="0" w:firstLine="709"/>
        <w:jc w:val="both"/>
        <w:rPr>
          <w:sz w:val="26"/>
          <w:szCs w:val="26"/>
        </w:rPr>
      </w:pPr>
      <w:r w:rsidRPr="002E59C5">
        <w:rPr>
          <w:sz w:val="26"/>
          <w:szCs w:val="26"/>
        </w:rPr>
        <w:t>4.5. Līgumā noteiktā kārtībā iesniegts elektronisks rēķins nodrošina Pusēm elektroniskā rēķina izcelsmes autentiskumu un satura integritāti.</w:t>
      </w:r>
    </w:p>
    <w:p w14:paraId="469ACAF2" w14:textId="141CBAFC" w:rsidR="0014032B" w:rsidRPr="002E59C5" w:rsidRDefault="0014032B" w:rsidP="000601FD">
      <w:pPr>
        <w:suppressAutoHyphens/>
        <w:spacing w:line="100" w:lineRule="atLeast"/>
        <w:ind w:firstLine="709"/>
        <w:jc w:val="both"/>
        <w:rPr>
          <w:sz w:val="26"/>
          <w:szCs w:val="26"/>
          <w:lang w:val="lv-LV"/>
        </w:rPr>
      </w:pPr>
      <w:r w:rsidRPr="002E59C5">
        <w:rPr>
          <w:sz w:val="26"/>
          <w:szCs w:val="26"/>
          <w:lang w:val="lv-LV"/>
        </w:rPr>
        <w:t>4.6. Iz</w:t>
      </w:r>
      <w:r w:rsidR="009B2110" w:rsidRPr="002E59C5">
        <w:rPr>
          <w:sz w:val="26"/>
          <w:szCs w:val="26"/>
          <w:lang w:val="lv-LV"/>
        </w:rPr>
        <w:t>nomātājam</w:t>
      </w:r>
      <w:r w:rsidRPr="002E59C5">
        <w:rPr>
          <w:sz w:val="26"/>
          <w:szCs w:val="26"/>
          <w:lang w:val="lv-LV"/>
        </w:rPr>
        <w:t xml:space="preserve"> ir pienākums pašvaldības portālā </w:t>
      </w:r>
      <w:hyperlink r:id="rId13" w:history="1">
        <w:r w:rsidR="00CE02D6" w:rsidRPr="00CE02D6">
          <w:rPr>
            <w:rStyle w:val="Hipersaite"/>
            <w:color w:val="000000" w:themeColor="text1"/>
            <w:sz w:val="26"/>
            <w:szCs w:val="26"/>
            <w:u w:val="none"/>
            <w:lang w:val="lv-LV"/>
          </w:rPr>
          <w:t>www.eriga.lv</w:t>
        </w:r>
      </w:hyperlink>
      <w:r w:rsidRPr="002E59C5">
        <w:rPr>
          <w:sz w:val="26"/>
          <w:szCs w:val="26"/>
          <w:lang w:val="lv-LV"/>
        </w:rPr>
        <w:t xml:space="preserve"> sekot līdzi iesniegtā elektroniskā rēķina apstrādes statusam.</w:t>
      </w:r>
    </w:p>
    <w:p w14:paraId="3B687D48" w14:textId="611C35E5" w:rsidR="0014032B" w:rsidRPr="002E59C5" w:rsidRDefault="0014032B" w:rsidP="000601FD">
      <w:pPr>
        <w:suppressAutoHyphens/>
        <w:spacing w:line="100" w:lineRule="atLeast"/>
        <w:ind w:firstLine="709"/>
        <w:jc w:val="both"/>
        <w:rPr>
          <w:sz w:val="26"/>
          <w:szCs w:val="26"/>
          <w:lang w:val="lv-LV"/>
        </w:rPr>
      </w:pPr>
      <w:r w:rsidRPr="002E59C5">
        <w:rPr>
          <w:sz w:val="26"/>
          <w:szCs w:val="26"/>
          <w:lang w:val="lv-LV"/>
        </w:rPr>
        <w:t>4.7. Ja Iz</w:t>
      </w:r>
      <w:r w:rsidR="009B2110" w:rsidRPr="002E59C5">
        <w:rPr>
          <w:sz w:val="26"/>
          <w:szCs w:val="26"/>
          <w:lang w:val="lv-LV"/>
        </w:rPr>
        <w:t>nomātājs</w:t>
      </w:r>
      <w:r w:rsidRPr="002E59C5">
        <w:rPr>
          <w:sz w:val="26"/>
          <w:szCs w:val="26"/>
          <w:lang w:val="lv-LV"/>
        </w:rPr>
        <w:t xml:space="preserve"> ir iesniedzis nepareizi aizpildītu un/vai Līguma nosacījumiem neatbilstošu elektronisko rēķinu, </w:t>
      </w:r>
      <w:r w:rsidR="009B2110" w:rsidRPr="002E59C5">
        <w:rPr>
          <w:sz w:val="26"/>
          <w:szCs w:val="26"/>
          <w:lang w:val="lv-LV"/>
        </w:rPr>
        <w:t>Nomnieks</w:t>
      </w:r>
      <w:r w:rsidRPr="002E59C5">
        <w:rPr>
          <w:sz w:val="26"/>
          <w:szCs w:val="26"/>
          <w:lang w:val="lv-LV"/>
        </w:rPr>
        <w:t xml:space="preserve"> šādu rēķinu apmaksai nepieņem un neakceptē. Iz</w:t>
      </w:r>
      <w:r w:rsidR="009B2110" w:rsidRPr="002E59C5">
        <w:rPr>
          <w:sz w:val="26"/>
          <w:szCs w:val="26"/>
          <w:lang w:val="lv-LV"/>
        </w:rPr>
        <w:t>nomātājam</w:t>
      </w:r>
      <w:r w:rsidRPr="002E59C5">
        <w:rPr>
          <w:sz w:val="26"/>
          <w:szCs w:val="26"/>
          <w:lang w:val="lv-LV"/>
        </w:rPr>
        <w:t xml:space="preserve"> ir pienākums iesniegt atkārtoti pareizi un Līguma nosacījumiem atbilstoši aizpildītu elektronisko rēķinu. Šādā situācijā, elektroniskā rēķina apmaksas termiņu skaita no dienas, kad Iz</w:t>
      </w:r>
      <w:r w:rsidR="009B2110" w:rsidRPr="002E59C5">
        <w:rPr>
          <w:sz w:val="26"/>
          <w:szCs w:val="26"/>
          <w:lang w:val="lv-LV"/>
        </w:rPr>
        <w:t>nomātājs</w:t>
      </w:r>
      <w:r w:rsidRPr="002E59C5">
        <w:rPr>
          <w:sz w:val="26"/>
          <w:szCs w:val="26"/>
          <w:lang w:val="lv-LV"/>
        </w:rPr>
        <w:t xml:space="preserve"> ir iesniedzis atkārtoto elektronisko rēķinu.</w:t>
      </w:r>
    </w:p>
    <w:p w14:paraId="1B3F6071" w14:textId="0B6A6F84" w:rsidR="008E248F" w:rsidRPr="00A6722B" w:rsidRDefault="008E248F" w:rsidP="008E248F">
      <w:pPr>
        <w:pStyle w:val="Pamattekstsaratkpi"/>
        <w:numPr>
          <w:ilvl w:val="0"/>
          <w:numId w:val="13"/>
        </w:numPr>
        <w:tabs>
          <w:tab w:val="left" w:pos="270"/>
        </w:tabs>
        <w:spacing w:before="240"/>
        <w:ind w:left="0" w:firstLine="0"/>
        <w:jc w:val="center"/>
        <w:rPr>
          <w:b/>
          <w:sz w:val="26"/>
          <w:szCs w:val="26"/>
        </w:rPr>
      </w:pPr>
      <w:r>
        <w:rPr>
          <w:b/>
          <w:sz w:val="26"/>
          <w:szCs w:val="26"/>
        </w:rPr>
        <w:t>Pušu atbildība</w:t>
      </w:r>
    </w:p>
    <w:p w14:paraId="07E0F5B9" w14:textId="6E6CCF6A" w:rsidR="009B2110" w:rsidRPr="002E59C5" w:rsidRDefault="009B2110" w:rsidP="000601FD">
      <w:pPr>
        <w:pStyle w:val="Sarakstarindkopa"/>
        <w:numPr>
          <w:ilvl w:val="1"/>
          <w:numId w:val="13"/>
        </w:numPr>
        <w:ind w:left="0" w:firstLine="709"/>
        <w:jc w:val="both"/>
        <w:rPr>
          <w:sz w:val="26"/>
          <w:szCs w:val="26"/>
          <w:lang w:val="lv-LV"/>
        </w:rPr>
      </w:pPr>
      <w:r w:rsidRPr="002E59C5">
        <w:rPr>
          <w:sz w:val="26"/>
          <w:szCs w:val="26"/>
          <w:lang w:val="lv-LV"/>
        </w:rPr>
        <w:t xml:space="preserve">Nomnieks ir atbildīgs par savlaicīgu norēķinu veikšanu par </w:t>
      </w:r>
      <w:r w:rsidR="00A50865">
        <w:rPr>
          <w:sz w:val="26"/>
          <w:szCs w:val="26"/>
          <w:lang w:val="lv-LV"/>
        </w:rPr>
        <w:t>Servisa pakalpojumu</w:t>
      </w:r>
      <w:r w:rsidRPr="002E59C5">
        <w:rPr>
          <w:sz w:val="26"/>
          <w:szCs w:val="26"/>
          <w:lang w:val="lv-LV"/>
        </w:rPr>
        <w:t xml:space="preserve"> un, kavējuma gadījumā, Iznomātājs ir tiesīgs prasīt līgumsoda samaksu 1% (viena procenta) apmērā no neapmaksātās nomas maksas summas par katru nokavēto dienu, bet kopumā ne vairāk kā 10% (desmit procent</w:t>
      </w:r>
      <w:r w:rsidR="003D35EB" w:rsidRPr="002E59C5">
        <w:rPr>
          <w:sz w:val="26"/>
          <w:szCs w:val="26"/>
          <w:lang w:val="lv-LV"/>
        </w:rPr>
        <w:t>us</w:t>
      </w:r>
      <w:r w:rsidRPr="002E59C5">
        <w:rPr>
          <w:sz w:val="26"/>
          <w:szCs w:val="26"/>
          <w:lang w:val="lv-LV"/>
        </w:rPr>
        <w:t xml:space="preserve">) no </w:t>
      </w:r>
      <w:r w:rsidR="00757312">
        <w:rPr>
          <w:sz w:val="26"/>
          <w:szCs w:val="26"/>
          <w:lang w:val="lv-LV"/>
        </w:rPr>
        <w:t>kavētās</w:t>
      </w:r>
      <w:r w:rsidRPr="002E59C5">
        <w:rPr>
          <w:sz w:val="26"/>
          <w:szCs w:val="26"/>
          <w:lang w:val="lv-LV"/>
        </w:rPr>
        <w:t xml:space="preserve"> nomas maksas summas.</w:t>
      </w:r>
    </w:p>
    <w:p w14:paraId="69DFE0EB" w14:textId="6B01C297" w:rsidR="00A644FC" w:rsidRPr="00CF2A30" w:rsidRDefault="00A50865" w:rsidP="00A644FC">
      <w:pPr>
        <w:pStyle w:val="BodyText21"/>
        <w:numPr>
          <w:ilvl w:val="1"/>
          <w:numId w:val="13"/>
        </w:numPr>
        <w:spacing w:after="0" w:line="100" w:lineRule="atLeast"/>
        <w:ind w:left="0" w:firstLine="709"/>
        <w:jc w:val="both"/>
        <w:rPr>
          <w:sz w:val="26"/>
          <w:szCs w:val="26"/>
        </w:rPr>
      </w:pPr>
      <w:r>
        <w:rPr>
          <w:sz w:val="26"/>
          <w:szCs w:val="26"/>
        </w:rPr>
        <w:t>Iznomātājs ir atbildīgs par Pielikumā noteiktā paklāju maiņas biežuma ievērošanu un nodrošināšanu. Minēto prasību neievērošanas gadījumā Nomnieks ir tiesīgs prasīt no Iznomātāja līgumsodu 1% (viena procenta) apmērā no kopējās Līguma summas par katru kavējuma dienu, bet ne vairāk kā 10% (desmit procentus) no kopējās Līguma summas.</w:t>
      </w:r>
    </w:p>
    <w:p w14:paraId="5D24BADD" w14:textId="57B289C6" w:rsidR="000C36B7" w:rsidRPr="002E59C5" w:rsidRDefault="000C36B7" w:rsidP="000C36B7">
      <w:pPr>
        <w:pStyle w:val="Sarakstarindkopa"/>
        <w:numPr>
          <w:ilvl w:val="1"/>
          <w:numId w:val="13"/>
        </w:numPr>
        <w:ind w:left="0" w:firstLine="709"/>
        <w:jc w:val="both"/>
        <w:rPr>
          <w:sz w:val="26"/>
          <w:szCs w:val="26"/>
          <w:lang w:val="lv-LV"/>
        </w:rPr>
      </w:pPr>
      <w:r w:rsidRPr="002E59C5">
        <w:rPr>
          <w:sz w:val="26"/>
          <w:szCs w:val="26"/>
          <w:lang w:val="lv-LV"/>
        </w:rPr>
        <w:t>Līgumsoda samaksa neatbrīvo Puses no savu pienākumu izpildes.</w:t>
      </w:r>
    </w:p>
    <w:p w14:paraId="1F45D52B" w14:textId="19663AE3" w:rsidR="00C07633" w:rsidRPr="002E59C5" w:rsidRDefault="00467CB0" w:rsidP="000601FD">
      <w:pPr>
        <w:pStyle w:val="Sarakstarindkopa"/>
        <w:numPr>
          <w:ilvl w:val="1"/>
          <w:numId w:val="13"/>
        </w:numPr>
        <w:ind w:left="0" w:firstLine="709"/>
        <w:jc w:val="both"/>
        <w:rPr>
          <w:sz w:val="26"/>
          <w:szCs w:val="26"/>
          <w:lang w:val="lv-LV"/>
        </w:rPr>
      </w:pPr>
      <w:r w:rsidRPr="002E59C5">
        <w:rPr>
          <w:sz w:val="26"/>
          <w:szCs w:val="26"/>
          <w:lang w:val="lv-LV"/>
        </w:rPr>
        <w:t xml:space="preserve">Puses ir atbildīgas par </w:t>
      </w:r>
      <w:r w:rsidR="00C3657F" w:rsidRPr="002E59C5">
        <w:rPr>
          <w:sz w:val="26"/>
          <w:szCs w:val="26"/>
          <w:lang w:val="lv-LV"/>
        </w:rPr>
        <w:t>L</w:t>
      </w:r>
      <w:r w:rsidRPr="002E59C5">
        <w:rPr>
          <w:sz w:val="26"/>
          <w:szCs w:val="26"/>
          <w:lang w:val="lv-LV"/>
        </w:rPr>
        <w:t>īgum</w:t>
      </w:r>
      <w:r w:rsidR="00C3657F" w:rsidRPr="002E59C5">
        <w:rPr>
          <w:sz w:val="26"/>
          <w:szCs w:val="26"/>
          <w:lang w:val="lv-LV"/>
        </w:rPr>
        <w:t>a prasību</w:t>
      </w:r>
      <w:r w:rsidRPr="002E59C5">
        <w:rPr>
          <w:sz w:val="26"/>
          <w:szCs w:val="26"/>
          <w:lang w:val="lv-LV"/>
        </w:rPr>
        <w:t xml:space="preserve"> izpildi, zaudējumu nodarīšanu otrai </w:t>
      </w:r>
      <w:r w:rsidR="00EB3F47" w:rsidRPr="002E59C5">
        <w:rPr>
          <w:sz w:val="26"/>
          <w:szCs w:val="26"/>
          <w:lang w:val="lv-LV"/>
        </w:rPr>
        <w:t>P</w:t>
      </w:r>
      <w:r w:rsidRPr="002E59C5">
        <w:rPr>
          <w:sz w:val="26"/>
          <w:szCs w:val="26"/>
          <w:lang w:val="lv-LV"/>
        </w:rPr>
        <w:t>usei vai trešajām personām un atlīdzina tos L</w:t>
      </w:r>
      <w:r w:rsidR="00281816" w:rsidRPr="002E59C5">
        <w:rPr>
          <w:sz w:val="26"/>
          <w:szCs w:val="26"/>
          <w:lang w:val="lv-LV"/>
        </w:rPr>
        <w:t xml:space="preserve">atvijas </w:t>
      </w:r>
      <w:r w:rsidRPr="002E59C5">
        <w:rPr>
          <w:sz w:val="26"/>
          <w:szCs w:val="26"/>
          <w:lang w:val="lv-LV"/>
        </w:rPr>
        <w:t>R</w:t>
      </w:r>
      <w:r w:rsidR="00281816" w:rsidRPr="002E59C5">
        <w:rPr>
          <w:sz w:val="26"/>
          <w:szCs w:val="26"/>
          <w:lang w:val="lv-LV"/>
        </w:rPr>
        <w:t>epublikas</w:t>
      </w:r>
      <w:r w:rsidRPr="002E59C5">
        <w:rPr>
          <w:sz w:val="26"/>
          <w:szCs w:val="26"/>
          <w:lang w:val="lv-LV"/>
        </w:rPr>
        <w:t xml:space="preserve"> normatīvajos aktos paredzētajā kārtībā pilnā apmērā.</w:t>
      </w:r>
    </w:p>
    <w:p w14:paraId="550F8439" w14:textId="3D930DAF" w:rsidR="009C3389" w:rsidRDefault="00467CB0" w:rsidP="000601FD">
      <w:pPr>
        <w:pStyle w:val="Sarakstarindkopa"/>
        <w:numPr>
          <w:ilvl w:val="1"/>
          <w:numId w:val="13"/>
        </w:numPr>
        <w:ind w:left="0" w:firstLine="709"/>
        <w:jc w:val="both"/>
        <w:rPr>
          <w:sz w:val="26"/>
          <w:szCs w:val="26"/>
          <w:lang w:val="lv-LV"/>
        </w:rPr>
      </w:pPr>
      <w:r w:rsidRPr="002E59C5">
        <w:rPr>
          <w:sz w:val="26"/>
          <w:szCs w:val="26"/>
          <w:lang w:val="lv-LV"/>
        </w:rPr>
        <w:t xml:space="preserve">Puses nav atbildīgas par saistību neizpildi vai daļēju neizpildi, ja tā radusies iepriekš neparedzētu, vispārpieņemtu, nepārvaramas varas apstākļu dēļ, kurus </w:t>
      </w:r>
      <w:r w:rsidR="00EB3F47" w:rsidRPr="002E59C5">
        <w:rPr>
          <w:sz w:val="26"/>
          <w:szCs w:val="26"/>
          <w:lang w:val="lv-LV"/>
        </w:rPr>
        <w:t>P</w:t>
      </w:r>
      <w:r w:rsidRPr="002E59C5">
        <w:rPr>
          <w:sz w:val="26"/>
          <w:szCs w:val="26"/>
          <w:lang w:val="lv-LV"/>
        </w:rPr>
        <w:t>uses nevarēja ne paredzēt, ne novērst saprātīgiem līdzekļiem.</w:t>
      </w:r>
    </w:p>
    <w:p w14:paraId="5C8332B9" w14:textId="303DBEEC" w:rsidR="006411C6" w:rsidRDefault="006411C6" w:rsidP="00D54807">
      <w:pPr>
        <w:pStyle w:val="Sarakstarindkopa"/>
        <w:ind w:left="709"/>
        <w:jc w:val="both"/>
        <w:rPr>
          <w:sz w:val="26"/>
          <w:szCs w:val="26"/>
          <w:lang w:val="lv-LV"/>
        </w:rPr>
      </w:pPr>
    </w:p>
    <w:p w14:paraId="4BD223CC" w14:textId="57B42E90" w:rsidR="006411C6" w:rsidRDefault="006411C6" w:rsidP="00D54807">
      <w:pPr>
        <w:pStyle w:val="Sarakstarindkopa"/>
        <w:ind w:left="709"/>
        <w:jc w:val="both"/>
        <w:rPr>
          <w:sz w:val="26"/>
          <w:szCs w:val="26"/>
          <w:lang w:val="lv-LV"/>
        </w:rPr>
      </w:pPr>
    </w:p>
    <w:p w14:paraId="366B21E8" w14:textId="77777777" w:rsidR="006411C6" w:rsidRPr="002E59C5" w:rsidRDefault="006411C6" w:rsidP="00D54807">
      <w:pPr>
        <w:pStyle w:val="Sarakstarindkopa"/>
        <w:ind w:left="709"/>
        <w:jc w:val="both"/>
        <w:rPr>
          <w:sz w:val="26"/>
          <w:szCs w:val="26"/>
          <w:lang w:val="lv-LV"/>
        </w:rPr>
      </w:pPr>
    </w:p>
    <w:p w14:paraId="22D0BE44" w14:textId="72533813" w:rsidR="008E248F" w:rsidRPr="00A6722B" w:rsidRDefault="008E248F" w:rsidP="008E248F">
      <w:pPr>
        <w:pStyle w:val="Pamattekstsaratkpi"/>
        <w:numPr>
          <w:ilvl w:val="0"/>
          <w:numId w:val="15"/>
        </w:numPr>
        <w:tabs>
          <w:tab w:val="left" w:pos="270"/>
        </w:tabs>
        <w:spacing w:before="240"/>
        <w:ind w:left="0" w:firstLine="0"/>
        <w:jc w:val="center"/>
        <w:rPr>
          <w:b/>
          <w:sz w:val="26"/>
          <w:szCs w:val="26"/>
        </w:rPr>
      </w:pPr>
      <w:r w:rsidRPr="00A6722B">
        <w:rPr>
          <w:b/>
          <w:sz w:val="26"/>
          <w:szCs w:val="26"/>
        </w:rPr>
        <w:lastRenderedPageBreak/>
        <w:t xml:space="preserve">Līguma </w:t>
      </w:r>
      <w:r>
        <w:rPr>
          <w:b/>
          <w:sz w:val="26"/>
          <w:szCs w:val="26"/>
        </w:rPr>
        <w:t>darbības termiņš un izbeigšana</w:t>
      </w:r>
    </w:p>
    <w:p w14:paraId="154A4CBE" w14:textId="4DD88735" w:rsidR="0040576A" w:rsidRPr="002E59C5" w:rsidRDefault="0040576A" w:rsidP="00C3657F">
      <w:pPr>
        <w:pStyle w:val="Sarakstarindkopa"/>
        <w:numPr>
          <w:ilvl w:val="1"/>
          <w:numId w:val="15"/>
        </w:numPr>
        <w:ind w:left="0" w:firstLine="709"/>
        <w:jc w:val="both"/>
        <w:rPr>
          <w:sz w:val="26"/>
          <w:szCs w:val="26"/>
          <w:lang w:val="lv-LV"/>
        </w:rPr>
      </w:pPr>
      <w:r w:rsidRPr="002E59C5">
        <w:rPr>
          <w:sz w:val="26"/>
          <w:szCs w:val="26"/>
          <w:lang w:val="lv-LV"/>
        </w:rPr>
        <w:t>Līgums stājas spēkā</w:t>
      </w:r>
      <w:r w:rsidR="002C77F1">
        <w:rPr>
          <w:sz w:val="26"/>
          <w:szCs w:val="26"/>
          <w:lang w:val="lv-LV"/>
        </w:rPr>
        <w:t xml:space="preserve"> tā abpusējas parakstīšanas brīdī un ir spēkā 1 (vienu) gadu, ņemot vērā Līguma 6.2. punktā norādīto nosacījumu</w:t>
      </w:r>
      <w:r w:rsidRPr="002E59C5">
        <w:rPr>
          <w:sz w:val="26"/>
          <w:szCs w:val="26"/>
          <w:lang w:val="lv-LV"/>
        </w:rPr>
        <w:t>.</w:t>
      </w:r>
    </w:p>
    <w:p w14:paraId="6F36ED7D" w14:textId="6E248A51" w:rsidR="00A55C50" w:rsidRPr="002E59C5" w:rsidRDefault="00F77BF0" w:rsidP="000601FD">
      <w:pPr>
        <w:pStyle w:val="Sarakstarindkopa"/>
        <w:numPr>
          <w:ilvl w:val="1"/>
          <w:numId w:val="15"/>
        </w:numPr>
        <w:tabs>
          <w:tab w:val="left" w:pos="426"/>
        </w:tabs>
        <w:ind w:left="0" w:firstLine="709"/>
        <w:jc w:val="both"/>
        <w:rPr>
          <w:sz w:val="26"/>
          <w:szCs w:val="26"/>
          <w:lang w:val="lv-LV"/>
        </w:rPr>
      </w:pPr>
      <w:r w:rsidRPr="002E59C5">
        <w:rPr>
          <w:sz w:val="26"/>
          <w:szCs w:val="26"/>
          <w:lang w:val="lv-LV"/>
        </w:rPr>
        <w:t>Līguma darbības termiņš automātiski izbeidz</w:t>
      </w:r>
      <w:r w:rsidR="00B729C3" w:rsidRPr="002E59C5">
        <w:rPr>
          <w:sz w:val="26"/>
          <w:szCs w:val="26"/>
          <w:lang w:val="lv-LV"/>
        </w:rPr>
        <w:t>a</w:t>
      </w:r>
      <w:r w:rsidRPr="002E59C5">
        <w:rPr>
          <w:sz w:val="26"/>
          <w:szCs w:val="26"/>
          <w:lang w:val="lv-LV"/>
        </w:rPr>
        <w:t xml:space="preserve">s, līdzko </w:t>
      </w:r>
      <w:r w:rsidR="00C3657F" w:rsidRPr="002E59C5">
        <w:rPr>
          <w:sz w:val="26"/>
          <w:szCs w:val="26"/>
          <w:lang w:val="lv-LV"/>
        </w:rPr>
        <w:t xml:space="preserve">tiek sasniegta </w:t>
      </w:r>
      <w:r w:rsidRPr="002E59C5">
        <w:rPr>
          <w:sz w:val="26"/>
          <w:szCs w:val="26"/>
          <w:lang w:val="lv-LV"/>
        </w:rPr>
        <w:t>Līguma 2.</w:t>
      </w:r>
      <w:r w:rsidR="005C5E25">
        <w:rPr>
          <w:sz w:val="26"/>
          <w:szCs w:val="26"/>
          <w:lang w:val="lv-LV"/>
        </w:rPr>
        <w:t>2</w:t>
      </w:r>
      <w:r w:rsidRPr="002E59C5">
        <w:rPr>
          <w:sz w:val="26"/>
          <w:szCs w:val="26"/>
          <w:lang w:val="lv-LV"/>
        </w:rPr>
        <w:t>.</w:t>
      </w:r>
      <w:r w:rsidR="0040576A" w:rsidRPr="002E59C5">
        <w:rPr>
          <w:sz w:val="26"/>
          <w:szCs w:val="26"/>
          <w:lang w:val="lv-LV"/>
        </w:rPr>
        <w:t> </w:t>
      </w:r>
      <w:r w:rsidRPr="002E59C5">
        <w:rPr>
          <w:sz w:val="26"/>
          <w:szCs w:val="26"/>
          <w:lang w:val="lv-LV"/>
        </w:rPr>
        <w:t>punktā noteikt</w:t>
      </w:r>
      <w:r w:rsidR="00C3657F" w:rsidRPr="002E59C5">
        <w:rPr>
          <w:sz w:val="26"/>
          <w:szCs w:val="26"/>
          <w:lang w:val="lv-LV"/>
        </w:rPr>
        <w:t>ā</w:t>
      </w:r>
      <w:r w:rsidR="006411C6">
        <w:rPr>
          <w:sz w:val="26"/>
          <w:szCs w:val="26"/>
          <w:lang w:val="lv-LV"/>
        </w:rPr>
        <w:t xml:space="preserve"> Līguma</w:t>
      </w:r>
      <w:r w:rsidR="00C3657F" w:rsidRPr="002E59C5">
        <w:rPr>
          <w:sz w:val="26"/>
          <w:szCs w:val="26"/>
          <w:lang w:val="lv-LV"/>
        </w:rPr>
        <w:t xml:space="preserve"> summa</w:t>
      </w:r>
      <w:r w:rsidRPr="002E59C5">
        <w:rPr>
          <w:sz w:val="26"/>
          <w:szCs w:val="26"/>
          <w:lang w:val="lv-LV"/>
        </w:rPr>
        <w:t>.</w:t>
      </w:r>
    </w:p>
    <w:p w14:paraId="59B7E88C" w14:textId="5DC68CC5" w:rsidR="00A55C50" w:rsidRPr="002E59C5" w:rsidRDefault="00C82A4D" w:rsidP="000601FD">
      <w:pPr>
        <w:pStyle w:val="Sarakstarindkopa"/>
        <w:numPr>
          <w:ilvl w:val="1"/>
          <w:numId w:val="15"/>
        </w:numPr>
        <w:ind w:left="0" w:firstLine="709"/>
        <w:jc w:val="both"/>
        <w:rPr>
          <w:sz w:val="26"/>
          <w:szCs w:val="26"/>
          <w:lang w:val="lv-LV"/>
        </w:rPr>
      </w:pPr>
      <w:r w:rsidRPr="002E59C5">
        <w:rPr>
          <w:sz w:val="26"/>
          <w:szCs w:val="26"/>
          <w:lang w:val="lv-LV"/>
        </w:rPr>
        <w:t xml:space="preserve">Puses vienojas, ka Līgumu var </w:t>
      </w:r>
      <w:r w:rsidR="001C0924" w:rsidRPr="002E59C5">
        <w:rPr>
          <w:sz w:val="26"/>
          <w:szCs w:val="26"/>
          <w:lang w:val="lv-LV"/>
        </w:rPr>
        <w:t>izbeig</w:t>
      </w:r>
      <w:r w:rsidRPr="002E59C5">
        <w:rPr>
          <w:sz w:val="26"/>
          <w:szCs w:val="26"/>
          <w:lang w:val="lv-LV"/>
        </w:rPr>
        <w:t>t pirms termiņa ar</w:t>
      </w:r>
      <w:r w:rsidR="00B54FB4" w:rsidRPr="002E59C5">
        <w:rPr>
          <w:sz w:val="26"/>
          <w:szCs w:val="26"/>
          <w:lang w:val="lv-LV"/>
        </w:rPr>
        <w:t xml:space="preserve"> Pušu rakstisku vienošanos vai</w:t>
      </w:r>
      <w:r w:rsidRPr="002E59C5">
        <w:rPr>
          <w:sz w:val="26"/>
          <w:szCs w:val="26"/>
          <w:lang w:val="lv-LV"/>
        </w:rPr>
        <w:t xml:space="preserve"> </w:t>
      </w:r>
      <w:r w:rsidR="003D35EB" w:rsidRPr="002E59C5">
        <w:rPr>
          <w:sz w:val="26"/>
          <w:szCs w:val="26"/>
          <w:lang w:val="lv-LV"/>
        </w:rPr>
        <w:t>vienpusējā kārtā</w:t>
      </w:r>
      <w:r w:rsidR="006D35A6">
        <w:rPr>
          <w:sz w:val="26"/>
          <w:szCs w:val="26"/>
          <w:lang w:val="lv-LV"/>
        </w:rPr>
        <w:t>,</w:t>
      </w:r>
      <w:r w:rsidR="003D35EB" w:rsidRPr="002E59C5">
        <w:rPr>
          <w:sz w:val="26"/>
          <w:szCs w:val="26"/>
          <w:lang w:val="lv-LV"/>
        </w:rPr>
        <w:t xml:space="preserve"> </w:t>
      </w:r>
      <w:r w:rsidRPr="002E59C5">
        <w:rPr>
          <w:sz w:val="26"/>
          <w:szCs w:val="26"/>
          <w:lang w:val="lv-LV"/>
        </w:rPr>
        <w:t xml:space="preserve">brīdinot </w:t>
      </w:r>
      <w:r w:rsidR="003D35EB" w:rsidRPr="002E59C5">
        <w:rPr>
          <w:sz w:val="26"/>
          <w:szCs w:val="26"/>
          <w:lang w:val="lv-LV"/>
        </w:rPr>
        <w:t xml:space="preserve">par to </w:t>
      </w:r>
      <w:r w:rsidRPr="002E59C5">
        <w:rPr>
          <w:sz w:val="26"/>
          <w:szCs w:val="26"/>
          <w:lang w:val="lv-LV"/>
        </w:rPr>
        <w:t xml:space="preserve">otru </w:t>
      </w:r>
      <w:r w:rsidR="00247468" w:rsidRPr="002E59C5">
        <w:rPr>
          <w:sz w:val="26"/>
          <w:szCs w:val="26"/>
          <w:lang w:val="lv-LV"/>
        </w:rPr>
        <w:t>P</w:t>
      </w:r>
      <w:r w:rsidRPr="002E59C5">
        <w:rPr>
          <w:sz w:val="26"/>
          <w:szCs w:val="26"/>
          <w:lang w:val="lv-LV"/>
        </w:rPr>
        <w:t xml:space="preserve">usi vismaz 1 (vienu) </w:t>
      </w:r>
      <w:r w:rsidR="001C0924" w:rsidRPr="002E59C5">
        <w:rPr>
          <w:sz w:val="26"/>
          <w:szCs w:val="26"/>
          <w:lang w:val="lv-LV"/>
        </w:rPr>
        <w:t>mēnesi</w:t>
      </w:r>
      <w:r w:rsidRPr="002E59C5">
        <w:rPr>
          <w:sz w:val="26"/>
          <w:szCs w:val="26"/>
          <w:lang w:val="lv-LV"/>
        </w:rPr>
        <w:t xml:space="preserve"> pirms paredzētā Līguma </w:t>
      </w:r>
      <w:r w:rsidR="001C0924" w:rsidRPr="002E59C5">
        <w:rPr>
          <w:sz w:val="26"/>
          <w:szCs w:val="26"/>
          <w:lang w:val="lv-LV"/>
        </w:rPr>
        <w:t>izbeig</w:t>
      </w:r>
      <w:r w:rsidRPr="002E59C5">
        <w:rPr>
          <w:sz w:val="26"/>
          <w:szCs w:val="26"/>
          <w:lang w:val="lv-LV"/>
        </w:rPr>
        <w:t>šanas laika.</w:t>
      </w:r>
    </w:p>
    <w:p w14:paraId="7F612C34" w14:textId="0632DE06" w:rsidR="00467CB0" w:rsidRPr="002E59C5" w:rsidRDefault="00467CB0" w:rsidP="00C3657F">
      <w:pPr>
        <w:pStyle w:val="Sarakstarindkopa"/>
        <w:numPr>
          <w:ilvl w:val="1"/>
          <w:numId w:val="15"/>
        </w:numPr>
        <w:ind w:left="0" w:firstLine="709"/>
        <w:jc w:val="both"/>
        <w:rPr>
          <w:sz w:val="26"/>
          <w:szCs w:val="26"/>
          <w:lang w:val="lv-LV"/>
        </w:rPr>
      </w:pPr>
      <w:r w:rsidRPr="002E59C5">
        <w:rPr>
          <w:sz w:val="26"/>
          <w:szCs w:val="26"/>
          <w:lang w:val="lv-LV"/>
        </w:rPr>
        <w:t xml:space="preserve">Gadījumā, ja </w:t>
      </w:r>
      <w:r w:rsidR="00247468" w:rsidRPr="002E59C5">
        <w:rPr>
          <w:sz w:val="26"/>
          <w:szCs w:val="26"/>
          <w:lang w:val="lv-LV"/>
        </w:rPr>
        <w:t>P</w:t>
      </w:r>
      <w:r w:rsidRPr="002E59C5">
        <w:rPr>
          <w:sz w:val="26"/>
          <w:szCs w:val="26"/>
          <w:lang w:val="lv-LV"/>
        </w:rPr>
        <w:t xml:space="preserve">ušu saistību izpildi ir ietekmējuši ārkārtēji, iepriekš neparedzēti apstākļi, Līguma darbība tiek apturēta un </w:t>
      </w:r>
      <w:r w:rsidR="00EB3F47" w:rsidRPr="002E59C5">
        <w:rPr>
          <w:sz w:val="26"/>
          <w:szCs w:val="26"/>
          <w:lang w:val="lv-LV"/>
        </w:rPr>
        <w:t>P</w:t>
      </w:r>
      <w:r w:rsidRPr="002E59C5">
        <w:rPr>
          <w:sz w:val="26"/>
          <w:szCs w:val="26"/>
          <w:lang w:val="lv-LV"/>
        </w:rPr>
        <w:t>uses vienojas par turpmāko Līguma darbību. Puses apņemas nekavējoties informēt viena otru par šādu apstākļu rašanos, pretējā gadījumā zaudējot tiesības uz tiem atsaukties.</w:t>
      </w:r>
    </w:p>
    <w:p w14:paraId="0174E3C7" w14:textId="0E523193" w:rsidR="00C3657F" w:rsidRPr="002E59C5" w:rsidRDefault="00C7463F" w:rsidP="00C3657F">
      <w:pPr>
        <w:numPr>
          <w:ilvl w:val="1"/>
          <w:numId w:val="15"/>
        </w:numPr>
        <w:suppressAutoHyphens/>
        <w:spacing w:line="100" w:lineRule="atLeast"/>
        <w:ind w:left="0" w:firstLine="709"/>
        <w:jc w:val="both"/>
        <w:rPr>
          <w:sz w:val="26"/>
          <w:szCs w:val="26"/>
          <w:lang w:val="lv-LV"/>
        </w:rPr>
      </w:pPr>
      <w:r>
        <w:rPr>
          <w:sz w:val="26"/>
          <w:szCs w:val="26"/>
          <w:lang w:val="lv-LV"/>
        </w:rPr>
        <w:t>N</w:t>
      </w:r>
      <w:r w:rsidR="000C36B7" w:rsidRPr="002E59C5">
        <w:rPr>
          <w:sz w:val="26"/>
          <w:szCs w:val="26"/>
          <w:lang w:val="lv-LV"/>
        </w:rPr>
        <w:t>omnieks</w:t>
      </w:r>
      <w:r w:rsidR="00C3657F" w:rsidRPr="002E59C5">
        <w:rPr>
          <w:sz w:val="26"/>
          <w:szCs w:val="26"/>
          <w:lang w:val="lv-LV"/>
        </w:rPr>
        <w:t xml:space="preserve"> ar rakstisku paziņojumu ir tiesīgs Līgumu izbeigt nekavējoties šādos gadījumos:</w:t>
      </w:r>
    </w:p>
    <w:p w14:paraId="7C52F187" w14:textId="06EEEDD5" w:rsidR="00C3657F" w:rsidRPr="002E59C5" w:rsidRDefault="00C3657F" w:rsidP="00C3657F">
      <w:pPr>
        <w:numPr>
          <w:ilvl w:val="2"/>
          <w:numId w:val="15"/>
        </w:numPr>
        <w:suppressAutoHyphens/>
        <w:spacing w:line="100" w:lineRule="atLeast"/>
        <w:ind w:left="709" w:firstLine="0"/>
        <w:jc w:val="both"/>
        <w:rPr>
          <w:sz w:val="26"/>
          <w:szCs w:val="26"/>
          <w:lang w:val="lv-LV"/>
        </w:rPr>
      </w:pPr>
      <w:r w:rsidRPr="002E59C5">
        <w:rPr>
          <w:sz w:val="26"/>
          <w:szCs w:val="26"/>
          <w:lang w:val="lv-LV"/>
        </w:rPr>
        <w:t xml:space="preserve">Ja </w:t>
      </w:r>
      <w:r w:rsidR="000C36B7" w:rsidRPr="002E59C5">
        <w:rPr>
          <w:sz w:val="26"/>
          <w:szCs w:val="26"/>
          <w:lang w:val="lv-LV"/>
        </w:rPr>
        <w:t>Nomnieku</w:t>
      </w:r>
      <w:r w:rsidRPr="002E59C5">
        <w:rPr>
          <w:sz w:val="26"/>
          <w:szCs w:val="26"/>
          <w:lang w:val="lv-LV"/>
        </w:rPr>
        <w:t xml:space="preserve"> neapmierina Pakalpojuma kvalitāte, jo tā neatbilst Līguma noteikumiem;</w:t>
      </w:r>
    </w:p>
    <w:p w14:paraId="1508B6A4" w14:textId="266E0742" w:rsidR="00C3657F" w:rsidRPr="002E59C5" w:rsidRDefault="00C3657F" w:rsidP="00C3657F">
      <w:pPr>
        <w:numPr>
          <w:ilvl w:val="2"/>
          <w:numId w:val="15"/>
        </w:numPr>
        <w:suppressAutoHyphens/>
        <w:spacing w:line="100" w:lineRule="atLeast"/>
        <w:ind w:left="709" w:firstLine="0"/>
        <w:jc w:val="both"/>
        <w:rPr>
          <w:sz w:val="26"/>
          <w:szCs w:val="26"/>
          <w:lang w:val="lv-LV"/>
        </w:rPr>
      </w:pPr>
      <w:r w:rsidRPr="002E59C5">
        <w:rPr>
          <w:sz w:val="26"/>
          <w:szCs w:val="26"/>
          <w:lang w:val="lv-LV"/>
        </w:rPr>
        <w:t>Ja Iz</w:t>
      </w:r>
      <w:r w:rsidR="000C36B7" w:rsidRPr="002E59C5">
        <w:rPr>
          <w:sz w:val="26"/>
          <w:szCs w:val="26"/>
          <w:lang w:val="lv-LV"/>
        </w:rPr>
        <w:t>nomātājs</w:t>
      </w:r>
      <w:r w:rsidRPr="002E59C5">
        <w:rPr>
          <w:sz w:val="26"/>
          <w:szCs w:val="26"/>
          <w:lang w:val="lv-LV"/>
        </w:rPr>
        <w:t xml:space="preserve"> vēlas paaugstināt Pakalpojuma cenu;</w:t>
      </w:r>
    </w:p>
    <w:p w14:paraId="0A53747E" w14:textId="037D7219" w:rsidR="00C3657F" w:rsidRPr="002E59C5" w:rsidRDefault="00C3657F" w:rsidP="00C3657F">
      <w:pPr>
        <w:numPr>
          <w:ilvl w:val="2"/>
          <w:numId w:val="15"/>
        </w:numPr>
        <w:suppressAutoHyphens/>
        <w:spacing w:line="100" w:lineRule="atLeast"/>
        <w:ind w:left="709" w:firstLine="0"/>
        <w:jc w:val="both"/>
        <w:rPr>
          <w:sz w:val="26"/>
          <w:szCs w:val="26"/>
          <w:lang w:val="lv-LV"/>
        </w:rPr>
      </w:pPr>
      <w:r w:rsidRPr="002E59C5">
        <w:rPr>
          <w:sz w:val="26"/>
          <w:szCs w:val="26"/>
          <w:lang w:val="lv-LV"/>
        </w:rPr>
        <w:t>Ja Iz</w:t>
      </w:r>
      <w:r w:rsidR="000C36B7" w:rsidRPr="002E59C5">
        <w:rPr>
          <w:sz w:val="26"/>
          <w:szCs w:val="26"/>
          <w:lang w:val="lv-LV"/>
        </w:rPr>
        <w:t>nomātājs</w:t>
      </w:r>
      <w:r w:rsidRPr="002E59C5">
        <w:rPr>
          <w:sz w:val="26"/>
          <w:szCs w:val="26"/>
          <w:lang w:val="lv-LV"/>
        </w:rPr>
        <w:t xml:space="preserve"> pasludināts par maksātnespējīgu;</w:t>
      </w:r>
    </w:p>
    <w:p w14:paraId="3EA8C11E" w14:textId="7EB35D61" w:rsidR="00C3657F" w:rsidRPr="002E59C5" w:rsidRDefault="00C3657F" w:rsidP="00C3657F">
      <w:pPr>
        <w:numPr>
          <w:ilvl w:val="2"/>
          <w:numId w:val="15"/>
        </w:numPr>
        <w:suppressAutoHyphens/>
        <w:spacing w:line="100" w:lineRule="atLeast"/>
        <w:ind w:left="709" w:firstLine="0"/>
        <w:jc w:val="both"/>
        <w:rPr>
          <w:sz w:val="26"/>
          <w:szCs w:val="26"/>
          <w:lang w:val="lv-LV"/>
        </w:rPr>
      </w:pPr>
      <w:r w:rsidRPr="002E59C5">
        <w:rPr>
          <w:sz w:val="26"/>
          <w:szCs w:val="26"/>
          <w:lang w:val="lv-LV"/>
        </w:rPr>
        <w:t>Ja kompetentas valsts vai pašvaldību institūcijas Iz</w:t>
      </w:r>
      <w:r w:rsidR="000C36B7" w:rsidRPr="002E59C5">
        <w:rPr>
          <w:sz w:val="26"/>
          <w:szCs w:val="26"/>
          <w:lang w:val="lv-LV"/>
        </w:rPr>
        <w:t>nomātāja</w:t>
      </w:r>
      <w:r w:rsidRPr="002E59C5">
        <w:rPr>
          <w:sz w:val="26"/>
          <w:szCs w:val="26"/>
          <w:lang w:val="lv-LV"/>
        </w:rPr>
        <w:t xml:space="preserve"> saimnieciskajā darbībā ir konstatējušas normatīvo aktu pārkāpumus, kā rezultātā apturēta Iz</w:t>
      </w:r>
      <w:r w:rsidR="000C36B7" w:rsidRPr="002E59C5">
        <w:rPr>
          <w:sz w:val="26"/>
          <w:szCs w:val="26"/>
          <w:lang w:val="lv-LV"/>
        </w:rPr>
        <w:t>nomātāja</w:t>
      </w:r>
      <w:r w:rsidRPr="002E59C5">
        <w:rPr>
          <w:sz w:val="26"/>
          <w:szCs w:val="26"/>
          <w:lang w:val="lv-LV"/>
        </w:rPr>
        <w:t xml:space="preserve"> saimnieciskā darbība.</w:t>
      </w:r>
    </w:p>
    <w:p w14:paraId="687C3E74" w14:textId="67DA4664" w:rsidR="00C3657F" w:rsidRPr="002E59C5" w:rsidRDefault="000C36B7" w:rsidP="000601FD">
      <w:pPr>
        <w:numPr>
          <w:ilvl w:val="1"/>
          <w:numId w:val="15"/>
        </w:numPr>
        <w:suppressAutoHyphens/>
        <w:spacing w:line="100" w:lineRule="atLeast"/>
        <w:ind w:left="0" w:firstLine="709"/>
        <w:jc w:val="both"/>
        <w:rPr>
          <w:sz w:val="26"/>
          <w:szCs w:val="26"/>
          <w:lang w:val="lv-LV"/>
        </w:rPr>
      </w:pPr>
      <w:r w:rsidRPr="002E59C5">
        <w:rPr>
          <w:sz w:val="26"/>
          <w:szCs w:val="26"/>
          <w:lang w:val="lv-LV"/>
        </w:rPr>
        <w:t>Nomniekam</w:t>
      </w:r>
      <w:r w:rsidR="00C3657F" w:rsidRPr="002E59C5">
        <w:rPr>
          <w:sz w:val="26"/>
          <w:szCs w:val="26"/>
          <w:lang w:val="lv-LV"/>
        </w:rPr>
        <w:t xml:space="preserve"> ir tiesības vienpusēji izbeigt Līgumu,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7D9B37D8" w14:textId="2F4E146F" w:rsidR="008E248F" w:rsidRPr="00A6722B" w:rsidRDefault="008E248F" w:rsidP="008E248F">
      <w:pPr>
        <w:pStyle w:val="Pamattekstsaratkpi"/>
        <w:numPr>
          <w:ilvl w:val="0"/>
          <w:numId w:val="15"/>
        </w:numPr>
        <w:tabs>
          <w:tab w:val="left" w:pos="270"/>
        </w:tabs>
        <w:spacing w:before="240"/>
        <w:ind w:left="0" w:firstLine="0"/>
        <w:jc w:val="center"/>
        <w:rPr>
          <w:b/>
          <w:sz w:val="26"/>
          <w:szCs w:val="26"/>
        </w:rPr>
      </w:pPr>
      <w:r>
        <w:rPr>
          <w:b/>
          <w:sz w:val="26"/>
          <w:szCs w:val="26"/>
        </w:rPr>
        <w:t>Strīdu izskatīšanas kārtība</w:t>
      </w:r>
    </w:p>
    <w:p w14:paraId="335D511C" w14:textId="57027FEE" w:rsidR="00A55C50" w:rsidRPr="002E59C5" w:rsidRDefault="00BF482B" w:rsidP="00C3657F">
      <w:pPr>
        <w:pStyle w:val="Sarakstarindkopa"/>
        <w:numPr>
          <w:ilvl w:val="1"/>
          <w:numId w:val="17"/>
        </w:numPr>
        <w:ind w:left="0" w:firstLine="709"/>
        <w:jc w:val="both"/>
        <w:rPr>
          <w:sz w:val="26"/>
          <w:szCs w:val="26"/>
          <w:lang w:val="lv-LV"/>
        </w:rPr>
      </w:pPr>
      <w:r w:rsidRPr="002E59C5">
        <w:rPr>
          <w:sz w:val="26"/>
          <w:szCs w:val="26"/>
          <w:lang w:val="lv-LV"/>
        </w:rPr>
        <w:t xml:space="preserve">Visas domstarpības un strīdus, kas skar Līgumu, </w:t>
      </w:r>
      <w:r w:rsidR="007C22B3" w:rsidRPr="002E59C5">
        <w:rPr>
          <w:sz w:val="26"/>
          <w:szCs w:val="26"/>
          <w:lang w:val="lv-LV"/>
        </w:rPr>
        <w:t>P</w:t>
      </w:r>
      <w:r w:rsidRPr="002E59C5">
        <w:rPr>
          <w:sz w:val="26"/>
          <w:szCs w:val="26"/>
          <w:lang w:val="lv-LV"/>
        </w:rPr>
        <w:t xml:space="preserve">uses izskata pārrunu ceļā. </w:t>
      </w:r>
    </w:p>
    <w:p w14:paraId="1DFD648F" w14:textId="053EB0D6" w:rsidR="00A55C50" w:rsidRPr="002E59C5" w:rsidRDefault="00BF482B" w:rsidP="000601FD">
      <w:pPr>
        <w:pStyle w:val="Sarakstarindkopa"/>
        <w:numPr>
          <w:ilvl w:val="1"/>
          <w:numId w:val="17"/>
        </w:numPr>
        <w:ind w:left="0" w:firstLine="709"/>
        <w:jc w:val="both"/>
        <w:rPr>
          <w:sz w:val="26"/>
          <w:szCs w:val="26"/>
          <w:lang w:val="lv-LV"/>
        </w:rPr>
      </w:pPr>
      <w:r w:rsidRPr="002E59C5">
        <w:rPr>
          <w:sz w:val="26"/>
          <w:szCs w:val="26"/>
          <w:lang w:val="lv-LV"/>
        </w:rPr>
        <w:t xml:space="preserve">Gadījumā, ja </w:t>
      </w:r>
      <w:r w:rsidR="007C22B3" w:rsidRPr="002E59C5">
        <w:rPr>
          <w:sz w:val="26"/>
          <w:szCs w:val="26"/>
          <w:lang w:val="lv-LV"/>
        </w:rPr>
        <w:t>P</w:t>
      </w:r>
      <w:r w:rsidRPr="002E59C5">
        <w:rPr>
          <w:sz w:val="26"/>
          <w:szCs w:val="26"/>
          <w:lang w:val="lv-LV"/>
        </w:rPr>
        <w:t>uses nevar vienoties, strīdus jautājumu nodod izskatīšanai tiesā saskaņā ar L</w:t>
      </w:r>
      <w:r w:rsidR="00F15CC2" w:rsidRPr="002E59C5">
        <w:rPr>
          <w:sz w:val="26"/>
          <w:szCs w:val="26"/>
          <w:lang w:val="lv-LV"/>
        </w:rPr>
        <w:t xml:space="preserve">atvijas </w:t>
      </w:r>
      <w:r w:rsidRPr="002E59C5">
        <w:rPr>
          <w:sz w:val="26"/>
          <w:szCs w:val="26"/>
          <w:lang w:val="lv-LV"/>
        </w:rPr>
        <w:t>R</w:t>
      </w:r>
      <w:r w:rsidR="00F15CC2" w:rsidRPr="002E59C5">
        <w:rPr>
          <w:sz w:val="26"/>
          <w:szCs w:val="26"/>
          <w:lang w:val="lv-LV"/>
        </w:rPr>
        <w:t>epublikas</w:t>
      </w:r>
      <w:r w:rsidRPr="002E59C5">
        <w:rPr>
          <w:sz w:val="26"/>
          <w:szCs w:val="26"/>
          <w:lang w:val="lv-LV"/>
        </w:rPr>
        <w:t xml:space="preserve"> normatīvajiem aktiem.</w:t>
      </w:r>
    </w:p>
    <w:p w14:paraId="27220C77" w14:textId="0CDB5301" w:rsidR="009C10C3" w:rsidRPr="008E248F" w:rsidRDefault="00BF482B" w:rsidP="008E248F">
      <w:pPr>
        <w:pStyle w:val="Sarakstarindkopa"/>
        <w:numPr>
          <w:ilvl w:val="1"/>
          <w:numId w:val="17"/>
        </w:numPr>
        <w:ind w:left="0" w:firstLine="709"/>
        <w:jc w:val="both"/>
        <w:rPr>
          <w:sz w:val="26"/>
          <w:szCs w:val="26"/>
          <w:lang w:val="lv-LV"/>
        </w:rPr>
      </w:pPr>
      <w:r w:rsidRPr="002E59C5">
        <w:rPr>
          <w:sz w:val="26"/>
          <w:szCs w:val="26"/>
          <w:lang w:val="lv-LV"/>
        </w:rPr>
        <w:t xml:space="preserve">Pusei, kas vēlas strīdus jautājumu nodot izskatīšanai tiesā, vispirms otrai </w:t>
      </w:r>
      <w:r w:rsidR="007C22B3" w:rsidRPr="002E59C5">
        <w:rPr>
          <w:sz w:val="26"/>
          <w:szCs w:val="26"/>
          <w:lang w:val="lv-LV"/>
        </w:rPr>
        <w:t>P</w:t>
      </w:r>
      <w:r w:rsidRPr="002E59C5">
        <w:rPr>
          <w:sz w:val="26"/>
          <w:szCs w:val="26"/>
          <w:lang w:val="lv-LV"/>
        </w:rPr>
        <w:t>usei jāiesniedz rakstiska pretenzija.</w:t>
      </w:r>
    </w:p>
    <w:p w14:paraId="6172C422" w14:textId="38514AB2" w:rsidR="008E248F" w:rsidRPr="00A6722B" w:rsidRDefault="008E248F" w:rsidP="008E248F">
      <w:pPr>
        <w:pStyle w:val="Pamattekstsaratkpi"/>
        <w:numPr>
          <w:ilvl w:val="0"/>
          <w:numId w:val="19"/>
        </w:numPr>
        <w:tabs>
          <w:tab w:val="left" w:pos="270"/>
        </w:tabs>
        <w:spacing w:before="240"/>
        <w:ind w:left="0" w:firstLine="0"/>
        <w:jc w:val="center"/>
        <w:rPr>
          <w:b/>
          <w:sz w:val="26"/>
          <w:szCs w:val="26"/>
        </w:rPr>
      </w:pPr>
      <w:r>
        <w:rPr>
          <w:b/>
          <w:sz w:val="26"/>
          <w:szCs w:val="26"/>
        </w:rPr>
        <w:t>Papildus noteikumi</w:t>
      </w:r>
    </w:p>
    <w:p w14:paraId="13DFD754" w14:textId="6B73FA15" w:rsidR="00A55C50" w:rsidRPr="002E59C5" w:rsidRDefault="00467CB0" w:rsidP="008E248F">
      <w:pPr>
        <w:pStyle w:val="Sarakstarindkopa"/>
        <w:numPr>
          <w:ilvl w:val="1"/>
          <w:numId w:val="19"/>
        </w:numPr>
        <w:ind w:left="0" w:firstLine="709"/>
        <w:jc w:val="both"/>
        <w:rPr>
          <w:sz w:val="26"/>
          <w:szCs w:val="26"/>
          <w:lang w:val="lv-LV"/>
        </w:rPr>
      </w:pPr>
      <w:r w:rsidRPr="002E59C5">
        <w:rPr>
          <w:sz w:val="26"/>
          <w:szCs w:val="26"/>
          <w:lang w:val="lv-LV"/>
        </w:rPr>
        <w:t xml:space="preserve">Jebkuri Līguma grozījumi noformējami </w:t>
      </w:r>
      <w:proofErr w:type="spellStart"/>
      <w:r w:rsidRPr="002E59C5">
        <w:rPr>
          <w:sz w:val="26"/>
          <w:szCs w:val="26"/>
          <w:lang w:val="lv-LV"/>
        </w:rPr>
        <w:t>rakstveidā</w:t>
      </w:r>
      <w:proofErr w:type="spellEnd"/>
      <w:r w:rsidRPr="002E59C5">
        <w:rPr>
          <w:sz w:val="26"/>
          <w:szCs w:val="26"/>
          <w:lang w:val="lv-LV"/>
        </w:rPr>
        <w:t xml:space="preserve"> un pēc to abpusējas parakstīšanas pievienojami Līgumam kā neatņemama tā sastāvdaļa.</w:t>
      </w:r>
    </w:p>
    <w:p w14:paraId="0D545F73" w14:textId="77777777" w:rsidR="00A55C50" w:rsidRPr="002E59C5" w:rsidRDefault="00467CB0" w:rsidP="000601FD">
      <w:pPr>
        <w:pStyle w:val="Sarakstarindkopa"/>
        <w:numPr>
          <w:ilvl w:val="1"/>
          <w:numId w:val="19"/>
        </w:numPr>
        <w:spacing w:before="240"/>
        <w:ind w:left="0" w:firstLine="709"/>
        <w:jc w:val="both"/>
        <w:rPr>
          <w:sz w:val="26"/>
          <w:szCs w:val="26"/>
          <w:lang w:val="lv-LV"/>
        </w:rPr>
      </w:pPr>
      <w:r w:rsidRPr="002E59C5">
        <w:rPr>
          <w:sz w:val="26"/>
          <w:szCs w:val="26"/>
          <w:lang w:val="lv-LV"/>
        </w:rPr>
        <w:t xml:space="preserve">Jautājumi, kas nav atspoguļoti Līgumā, tiek izskatīti atbilstoši </w:t>
      </w:r>
      <w:r w:rsidR="005B6DC8" w:rsidRPr="002E59C5">
        <w:rPr>
          <w:sz w:val="26"/>
          <w:szCs w:val="26"/>
          <w:lang w:val="lv-LV"/>
        </w:rPr>
        <w:t>L</w:t>
      </w:r>
      <w:r w:rsidR="00281816" w:rsidRPr="002E59C5">
        <w:rPr>
          <w:sz w:val="26"/>
          <w:szCs w:val="26"/>
          <w:lang w:val="lv-LV"/>
        </w:rPr>
        <w:t xml:space="preserve">atvijas </w:t>
      </w:r>
      <w:r w:rsidR="005B6DC8" w:rsidRPr="002E59C5">
        <w:rPr>
          <w:sz w:val="26"/>
          <w:szCs w:val="26"/>
          <w:lang w:val="lv-LV"/>
        </w:rPr>
        <w:t>R</w:t>
      </w:r>
      <w:r w:rsidR="00281816" w:rsidRPr="002E59C5">
        <w:rPr>
          <w:sz w:val="26"/>
          <w:szCs w:val="26"/>
          <w:lang w:val="lv-LV"/>
        </w:rPr>
        <w:t>epublikas</w:t>
      </w:r>
      <w:r w:rsidR="005B6DC8" w:rsidRPr="002E59C5">
        <w:rPr>
          <w:sz w:val="26"/>
          <w:szCs w:val="26"/>
          <w:lang w:val="lv-LV"/>
        </w:rPr>
        <w:t xml:space="preserve"> spēkā esošajiem</w:t>
      </w:r>
      <w:r w:rsidRPr="002E59C5">
        <w:rPr>
          <w:sz w:val="26"/>
          <w:szCs w:val="26"/>
          <w:lang w:val="lv-LV"/>
        </w:rPr>
        <w:t xml:space="preserve"> </w:t>
      </w:r>
      <w:r w:rsidR="005B6DC8" w:rsidRPr="002E59C5">
        <w:rPr>
          <w:sz w:val="26"/>
          <w:szCs w:val="26"/>
          <w:lang w:val="lv-LV"/>
        </w:rPr>
        <w:t>normatīvajiem aktiem</w:t>
      </w:r>
      <w:r w:rsidRPr="002E59C5">
        <w:rPr>
          <w:sz w:val="26"/>
          <w:szCs w:val="26"/>
          <w:lang w:val="lv-LV"/>
        </w:rPr>
        <w:t>.</w:t>
      </w:r>
    </w:p>
    <w:p w14:paraId="78DE7F83" w14:textId="77777777" w:rsidR="00A55C50" w:rsidRPr="002E59C5" w:rsidRDefault="00467CB0" w:rsidP="000601FD">
      <w:pPr>
        <w:pStyle w:val="Sarakstarindkopa"/>
        <w:numPr>
          <w:ilvl w:val="1"/>
          <w:numId w:val="19"/>
        </w:numPr>
        <w:spacing w:before="240"/>
        <w:ind w:left="0" w:firstLine="709"/>
        <w:jc w:val="both"/>
        <w:rPr>
          <w:sz w:val="26"/>
          <w:szCs w:val="26"/>
          <w:lang w:val="lv-LV"/>
        </w:rPr>
      </w:pPr>
      <w:r w:rsidRPr="002E59C5">
        <w:rPr>
          <w:sz w:val="26"/>
          <w:szCs w:val="26"/>
          <w:lang w:val="lv-LV"/>
        </w:rPr>
        <w:t>Gadījumā, ja spēku zaudē kāds no Līguma punktiem, tas neietekmē pārējo Līguma punktu spēkā esamību.</w:t>
      </w:r>
    </w:p>
    <w:p w14:paraId="0ACEC266" w14:textId="5B4DFA3A" w:rsidR="00A55C50" w:rsidRDefault="0026534D" w:rsidP="000601FD">
      <w:pPr>
        <w:pStyle w:val="Sarakstarindkopa"/>
        <w:numPr>
          <w:ilvl w:val="1"/>
          <w:numId w:val="19"/>
        </w:numPr>
        <w:spacing w:before="240"/>
        <w:ind w:left="0" w:firstLine="709"/>
        <w:jc w:val="both"/>
        <w:rPr>
          <w:sz w:val="26"/>
          <w:szCs w:val="26"/>
          <w:lang w:val="lv-LV"/>
        </w:rPr>
      </w:pPr>
      <w:r w:rsidRPr="002E59C5">
        <w:rPr>
          <w:sz w:val="26"/>
          <w:szCs w:val="26"/>
          <w:lang w:val="lv-LV"/>
        </w:rPr>
        <w:t>Puses apņemas nekavējoties informēt viena otru par savu rekvizītu maiņu.</w:t>
      </w:r>
    </w:p>
    <w:p w14:paraId="598573FC" w14:textId="12492FDD" w:rsidR="00A93289" w:rsidRPr="002E59C5" w:rsidRDefault="00A93289" w:rsidP="000601FD">
      <w:pPr>
        <w:pStyle w:val="Sarakstarindkopa"/>
        <w:numPr>
          <w:ilvl w:val="1"/>
          <w:numId w:val="19"/>
        </w:numPr>
        <w:spacing w:before="240"/>
        <w:ind w:left="0" w:firstLine="709"/>
        <w:jc w:val="both"/>
        <w:rPr>
          <w:sz w:val="26"/>
          <w:szCs w:val="26"/>
          <w:lang w:val="lv-LV"/>
        </w:rPr>
      </w:pPr>
      <w:r>
        <w:rPr>
          <w:sz w:val="26"/>
          <w:szCs w:val="26"/>
          <w:lang w:val="lv-LV"/>
        </w:rPr>
        <w:t xml:space="preserve">Pēc </w:t>
      </w:r>
      <w:r w:rsidRPr="00A93289">
        <w:rPr>
          <w:sz w:val="26"/>
          <w:szCs w:val="26"/>
          <w:lang w:val="lv-LV"/>
        </w:rPr>
        <w:t>pasūtījuma izpildes, publisko izdevumu detalizētas izmaksas ir uzskatāmas par vispārpieejamu informāciju, uz detalizētām izdevumu pozīcijām neattiecas ierobežotas pieejamības informācijas (komercnoslēpuma) statuss</w:t>
      </w:r>
      <w:r>
        <w:rPr>
          <w:sz w:val="26"/>
          <w:szCs w:val="26"/>
          <w:lang w:val="lv-LV"/>
        </w:rPr>
        <w:t>.</w:t>
      </w:r>
    </w:p>
    <w:p w14:paraId="57748D13" w14:textId="606B58F9" w:rsidR="005C5E25" w:rsidRDefault="00947A9A" w:rsidP="00D54807">
      <w:pPr>
        <w:pStyle w:val="Sarakstarindkopa"/>
        <w:numPr>
          <w:ilvl w:val="1"/>
          <w:numId w:val="19"/>
        </w:numPr>
        <w:spacing w:before="240"/>
        <w:ind w:left="0" w:firstLine="709"/>
        <w:jc w:val="both"/>
        <w:rPr>
          <w:sz w:val="26"/>
          <w:szCs w:val="26"/>
          <w:lang w:val="lv-LV"/>
        </w:rPr>
      </w:pPr>
      <w:r w:rsidRPr="002E59C5">
        <w:rPr>
          <w:sz w:val="26"/>
          <w:szCs w:val="26"/>
          <w:lang w:val="lv-LV"/>
        </w:rPr>
        <w:t xml:space="preserve">Līgums sastādīts uz </w:t>
      </w:r>
      <w:r w:rsidR="00484AF1" w:rsidRPr="002E59C5">
        <w:rPr>
          <w:sz w:val="26"/>
          <w:szCs w:val="26"/>
          <w:lang w:val="lv-LV"/>
        </w:rPr>
        <w:t>6</w:t>
      </w:r>
      <w:r w:rsidR="00E76C8C" w:rsidRPr="002E59C5">
        <w:rPr>
          <w:sz w:val="26"/>
          <w:szCs w:val="26"/>
          <w:lang w:val="lv-LV"/>
        </w:rPr>
        <w:t xml:space="preserve"> (</w:t>
      </w:r>
      <w:r w:rsidR="00484AF1" w:rsidRPr="002E59C5">
        <w:rPr>
          <w:sz w:val="26"/>
          <w:szCs w:val="26"/>
          <w:lang w:val="lv-LV"/>
        </w:rPr>
        <w:t>sešām</w:t>
      </w:r>
      <w:r w:rsidR="00E76C8C" w:rsidRPr="002E59C5">
        <w:rPr>
          <w:sz w:val="26"/>
          <w:szCs w:val="26"/>
          <w:lang w:val="lv-LV"/>
        </w:rPr>
        <w:t>) lapām</w:t>
      </w:r>
      <w:r w:rsidR="00E4554E" w:rsidRPr="002E59C5">
        <w:rPr>
          <w:sz w:val="26"/>
          <w:szCs w:val="26"/>
          <w:lang w:val="lv-LV"/>
        </w:rPr>
        <w:t xml:space="preserve"> ar</w:t>
      </w:r>
      <w:r w:rsidR="0040576A" w:rsidRPr="002E59C5">
        <w:rPr>
          <w:sz w:val="26"/>
          <w:szCs w:val="26"/>
          <w:lang w:val="lv-LV"/>
        </w:rPr>
        <w:t> </w:t>
      </w:r>
      <w:r w:rsidR="00E4554E" w:rsidRPr="002E59C5">
        <w:rPr>
          <w:sz w:val="26"/>
          <w:szCs w:val="26"/>
          <w:lang w:val="lv-LV"/>
        </w:rPr>
        <w:t>pielikumu “Tehniskā specifikācija</w:t>
      </w:r>
      <w:r w:rsidR="00A93289">
        <w:rPr>
          <w:sz w:val="26"/>
          <w:szCs w:val="26"/>
          <w:lang w:val="lv-LV"/>
        </w:rPr>
        <w:t>–</w:t>
      </w:r>
      <w:r w:rsidR="00E4554E" w:rsidRPr="002E59C5">
        <w:rPr>
          <w:sz w:val="26"/>
          <w:szCs w:val="26"/>
          <w:lang w:val="lv-LV"/>
        </w:rPr>
        <w:t xml:space="preserve">Finanšu piedāvājums” uz </w:t>
      </w:r>
      <w:r w:rsidR="00484AF1" w:rsidRPr="002E59C5">
        <w:rPr>
          <w:sz w:val="26"/>
          <w:szCs w:val="26"/>
          <w:lang w:val="lv-LV"/>
        </w:rPr>
        <w:t>2</w:t>
      </w:r>
      <w:r w:rsidR="00E4554E" w:rsidRPr="002E59C5">
        <w:rPr>
          <w:sz w:val="26"/>
          <w:szCs w:val="26"/>
          <w:lang w:val="lv-LV"/>
        </w:rPr>
        <w:t xml:space="preserve"> (</w:t>
      </w:r>
      <w:r w:rsidR="00484AF1" w:rsidRPr="002E59C5">
        <w:rPr>
          <w:sz w:val="26"/>
          <w:szCs w:val="26"/>
          <w:lang w:val="lv-LV"/>
        </w:rPr>
        <w:t>divām</w:t>
      </w:r>
      <w:r w:rsidR="00E4554E" w:rsidRPr="002E59C5">
        <w:rPr>
          <w:sz w:val="26"/>
          <w:szCs w:val="26"/>
          <w:lang w:val="lv-LV"/>
        </w:rPr>
        <w:t>) lap</w:t>
      </w:r>
      <w:r w:rsidR="00484AF1" w:rsidRPr="002E59C5">
        <w:rPr>
          <w:sz w:val="26"/>
          <w:szCs w:val="26"/>
          <w:lang w:val="lv-LV"/>
        </w:rPr>
        <w:t>ām</w:t>
      </w:r>
      <w:r w:rsidR="00EB6F1A" w:rsidRPr="002E59C5">
        <w:rPr>
          <w:sz w:val="26"/>
          <w:szCs w:val="26"/>
          <w:lang w:val="lv-LV"/>
        </w:rPr>
        <w:t>.</w:t>
      </w:r>
    </w:p>
    <w:p w14:paraId="11412D8A" w14:textId="77777777" w:rsidR="000E6FCD" w:rsidRPr="00CE02D6" w:rsidRDefault="000E6FCD" w:rsidP="000E6FCD">
      <w:pPr>
        <w:pStyle w:val="Sarakstarindkopa"/>
        <w:spacing w:before="240"/>
        <w:ind w:left="709"/>
        <w:jc w:val="both"/>
        <w:rPr>
          <w:sz w:val="26"/>
          <w:szCs w:val="26"/>
          <w:lang w:val="lv-LV"/>
        </w:rPr>
      </w:pPr>
    </w:p>
    <w:p w14:paraId="462F7ACE" w14:textId="039F4322" w:rsidR="008E248F" w:rsidRPr="004637B1" w:rsidRDefault="008E248F" w:rsidP="008E248F">
      <w:pPr>
        <w:pStyle w:val="Pamattekstsaratkpi"/>
        <w:numPr>
          <w:ilvl w:val="0"/>
          <w:numId w:val="19"/>
        </w:numPr>
        <w:tabs>
          <w:tab w:val="left" w:pos="270"/>
        </w:tabs>
        <w:spacing w:before="240"/>
        <w:ind w:left="0" w:firstLine="0"/>
        <w:jc w:val="center"/>
        <w:rPr>
          <w:b/>
          <w:sz w:val="26"/>
          <w:szCs w:val="26"/>
        </w:rPr>
      </w:pPr>
      <w:r w:rsidRPr="004637B1">
        <w:rPr>
          <w:b/>
          <w:sz w:val="26"/>
          <w:szCs w:val="26"/>
        </w:rPr>
        <w:lastRenderedPageBreak/>
        <w:t>Pušu rekvizīti un paraksti</w:t>
      </w:r>
    </w:p>
    <w:tbl>
      <w:tblPr>
        <w:tblW w:w="9606" w:type="dxa"/>
        <w:tblLook w:val="04A0" w:firstRow="1" w:lastRow="0" w:firstColumn="1" w:lastColumn="0" w:noHBand="0" w:noVBand="1"/>
      </w:tblPr>
      <w:tblGrid>
        <w:gridCol w:w="4531"/>
        <w:gridCol w:w="284"/>
        <w:gridCol w:w="4791"/>
      </w:tblGrid>
      <w:tr w:rsidR="004637B1" w:rsidRPr="004637B1" w14:paraId="3D28DD29" w14:textId="77777777" w:rsidTr="00825B9A">
        <w:tc>
          <w:tcPr>
            <w:tcW w:w="4531" w:type="dxa"/>
            <w:shd w:val="clear" w:color="auto" w:fill="auto"/>
          </w:tcPr>
          <w:p w14:paraId="2256C8DB" w14:textId="43DE65FE" w:rsidR="004637B1" w:rsidRPr="004637B1" w:rsidRDefault="004637B1" w:rsidP="00825B9A">
            <w:pPr>
              <w:rPr>
                <w:rFonts w:eastAsia="Calibri"/>
                <w:b/>
                <w:bCs/>
                <w:sz w:val="26"/>
                <w:szCs w:val="26"/>
                <w:lang w:val="lv-LV"/>
              </w:rPr>
            </w:pPr>
            <w:r w:rsidRPr="004637B1">
              <w:rPr>
                <w:rFonts w:eastAsia="Calibri"/>
                <w:b/>
                <w:bCs/>
                <w:sz w:val="26"/>
                <w:szCs w:val="26"/>
                <w:lang w:val="lv-LV"/>
              </w:rPr>
              <w:t>Nomnieks</w:t>
            </w:r>
          </w:p>
        </w:tc>
        <w:tc>
          <w:tcPr>
            <w:tcW w:w="284" w:type="dxa"/>
            <w:shd w:val="clear" w:color="auto" w:fill="auto"/>
          </w:tcPr>
          <w:p w14:paraId="76643E1D" w14:textId="77777777" w:rsidR="004637B1" w:rsidRPr="004637B1" w:rsidRDefault="004637B1" w:rsidP="00825B9A">
            <w:pPr>
              <w:rPr>
                <w:rFonts w:eastAsia="Calibri"/>
                <w:sz w:val="26"/>
                <w:szCs w:val="26"/>
                <w:lang w:val="lv-LV"/>
              </w:rPr>
            </w:pPr>
          </w:p>
        </w:tc>
        <w:tc>
          <w:tcPr>
            <w:tcW w:w="4791" w:type="dxa"/>
            <w:shd w:val="clear" w:color="auto" w:fill="auto"/>
          </w:tcPr>
          <w:p w14:paraId="7EAFE674" w14:textId="525E2459" w:rsidR="004637B1" w:rsidRPr="004637B1" w:rsidRDefault="004637B1" w:rsidP="00825B9A">
            <w:pPr>
              <w:rPr>
                <w:rFonts w:eastAsia="Calibri"/>
                <w:b/>
                <w:bCs/>
                <w:sz w:val="26"/>
                <w:szCs w:val="26"/>
                <w:lang w:val="lv-LV"/>
              </w:rPr>
            </w:pPr>
            <w:r>
              <w:rPr>
                <w:rFonts w:eastAsia="Calibri"/>
                <w:b/>
                <w:bCs/>
                <w:sz w:val="26"/>
                <w:szCs w:val="26"/>
                <w:lang w:val="lv-LV"/>
              </w:rPr>
              <w:t>Iznom</w:t>
            </w:r>
            <w:r w:rsidRPr="004637B1">
              <w:rPr>
                <w:rFonts w:eastAsia="Calibri"/>
                <w:b/>
                <w:bCs/>
                <w:sz w:val="26"/>
                <w:szCs w:val="26"/>
                <w:lang w:val="lv-LV"/>
              </w:rPr>
              <w:t>ātājs</w:t>
            </w:r>
          </w:p>
        </w:tc>
      </w:tr>
      <w:tr w:rsidR="004637B1" w:rsidRPr="004637B1" w14:paraId="19781C35" w14:textId="77777777" w:rsidTr="00825B9A">
        <w:tc>
          <w:tcPr>
            <w:tcW w:w="4531" w:type="dxa"/>
            <w:shd w:val="clear" w:color="auto" w:fill="auto"/>
          </w:tcPr>
          <w:p w14:paraId="63B952D2" w14:textId="77777777" w:rsidR="004637B1" w:rsidRPr="004637B1" w:rsidRDefault="004637B1" w:rsidP="00825B9A">
            <w:pPr>
              <w:rPr>
                <w:rFonts w:eastAsia="Calibri"/>
                <w:b/>
                <w:bCs/>
                <w:sz w:val="26"/>
                <w:szCs w:val="26"/>
                <w:lang w:val="lv-LV"/>
              </w:rPr>
            </w:pPr>
            <w:r w:rsidRPr="004637B1">
              <w:rPr>
                <w:rFonts w:eastAsia="Calibri"/>
                <w:b/>
                <w:bCs/>
                <w:sz w:val="26"/>
                <w:szCs w:val="26"/>
                <w:lang w:val="lv-LV"/>
              </w:rPr>
              <w:t>Rīgas pašvaldības policija</w:t>
            </w:r>
          </w:p>
          <w:p w14:paraId="57AB35D4" w14:textId="77777777" w:rsidR="004637B1" w:rsidRPr="004637B1" w:rsidRDefault="004637B1" w:rsidP="00825B9A">
            <w:pPr>
              <w:rPr>
                <w:rFonts w:eastAsia="Calibri"/>
                <w:sz w:val="26"/>
                <w:szCs w:val="26"/>
                <w:lang w:val="lv-LV"/>
              </w:rPr>
            </w:pPr>
            <w:r w:rsidRPr="004637B1">
              <w:rPr>
                <w:rFonts w:eastAsia="Calibri"/>
                <w:sz w:val="26"/>
                <w:szCs w:val="26"/>
                <w:lang w:val="lv-LV"/>
              </w:rPr>
              <w:t>Lomonosova iela 12A, Rīga, LV-1019</w:t>
            </w:r>
          </w:p>
        </w:tc>
        <w:tc>
          <w:tcPr>
            <w:tcW w:w="284" w:type="dxa"/>
            <w:shd w:val="clear" w:color="auto" w:fill="auto"/>
          </w:tcPr>
          <w:p w14:paraId="5E3CE34D" w14:textId="77777777" w:rsidR="004637B1" w:rsidRPr="004637B1" w:rsidRDefault="004637B1" w:rsidP="00825B9A">
            <w:pPr>
              <w:rPr>
                <w:rFonts w:eastAsia="Calibri"/>
                <w:sz w:val="26"/>
                <w:szCs w:val="26"/>
                <w:lang w:val="lv-LV"/>
              </w:rPr>
            </w:pPr>
          </w:p>
        </w:tc>
        <w:tc>
          <w:tcPr>
            <w:tcW w:w="4791" w:type="dxa"/>
            <w:shd w:val="clear" w:color="auto" w:fill="auto"/>
          </w:tcPr>
          <w:p w14:paraId="60E8E048" w14:textId="44597BAD" w:rsidR="004637B1" w:rsidRPr="004637B1" w:rsidRDefault="004637B1" w:rsidP="00825B9A">
            <w:pPr>
              <w:rPr>
                <w:rFonts w:eastAsia="Calibri"/>
                <w:b/>
                <w:bCs/>
                <w:sz w:val="26"/>
                <w:szCs w:val="26"/>
                <w:lang w:val="lv-LV"/>
              </w:rPr>
            </w:pPr>
            <w:r w:rsidRPr="004637B1">
              <w:rPr>
                <w:rFonts w:eastAsia="Calibri"/>
                <w:b/>
                <w:bCs/>
                <w:sz w:val="26"/>
                <w:szCs w:val="26"/>
                <w:lang w:val="lv-LV"/>
              </w:rPr>
              <w:t>AS “</w:t>
            </w:r>
            <w:r>
              <w:rPr>
                <w:rFonts w:eastAsia="Calibri"/>
                <w:b/>
                <w:bCs/>
                <w:sz w:val="26"/>
                <w:szCs w:val="26"/>
                <w:lang w:val="lv-LV"/>
              </w:rPr>
              <w:t>Elis Tekstila Serviss</w:t>
            </w:r>
            <w:r w:rsidRPr="004637B1">
              <w:rPr>
                <w:rFonts w:eastAsia="Calibri"/>
                <w:b/>
                <w:bCs/>
                <w:sz w:val="26"/>
                <w:szCs w:val="26"/>
                <w:lang w:val="lv-LV"/>
              </w:rPr>
              <w:t>”</w:t>
            </w:r>
          </w:p>
          <w:p w14:paraId="60F105CB" w14:textId="66630A7C" w:rsidR="004637B1" w:rsidRPr="004637B1" w:rsidRDefault="004637B1" w:rsidP="00825B9A">
            <w:pPr>
              <w:rPr>
                <w:rFonts w:eastAsia="Calibri"/>
                <w:sz w:val="26"/>
                <w:szCs w:val="26"/>
                <w:lang w:val="lv-LV"/>
              </w:rPr>
            </w:pPr>
          </w:p>
        </w:tc>
      </w:tr>
      <w:tr w:rsidR="004637B1" w:rsidRPr="00DD50A5" w14:paraId="509841A4" w14:textId="77777777" w:rsidTr="00825B9A">
        <w:tc>
          <w:tcPr>
            <w:tcW w:w="4531" w:type="dxa"/>
            <w:tcBorders>
              <w:bottom w:val="single" w:sz="4" w:space="0" w:color="auto"/>
            </w:tcBorders>
            <w:shd w:val="clear" w:color="auto" w:fill="auto"/>
          </w:tcPr>
          <w:p w14:paraId="54FEDD89" w14:textId="77777777" w:rsidR="004637B1" w:rsidRPr="00DD50A5" w:rsidRDefault="004637B1" w:rsidP="00825B9A">
            <w:pPr>
              <w:jc w:val="center"/>
              <w:rPr>
                <w:rFonts w:eastAsia="Calibri"/>
                <w:sz w:val="26"/>
                <w:szCs w:val="26"/>
              </w:rPr>
            </w:pPr>
          </w:p>
        </w:tc>
        <w:tc>
          <w:tcPr>
            <w:tcW w:w="284" w:type="dxa"/>
            <w:shd w:val="clear" w:color="auto" w:fill="auto"/>
          </w:tcPr>
          <w:p w14:paraId="5085A510" w14:textId="77777777" w:rsidR="004637B1" w:rsidRPr="00DD50A5" w:rsidRDefault="004637B1" w:rsidP="00825B9A">
            <w:pPr>
              <w:rPr>
                <w:rFonts w:eastAsia="Calibri"/>
                <w:sz w:val="26"/>
                <w:szCs w:val="26"/>
              </w:rPr>
            </w:pPr>
          </w:p>
        </w:tc>
        <w:tc>
          <w:tcPr>
            <w:tcW w:w="4791" w:type="dxa"/>
            <w:tcBorders>
              <w:bottom w:val="single" w:sz="4" w:space="0" w:color="auto"/>
            </w:tcBorders>
            <w:shd w:val="clear" w:color="auto" w:fill="auto"/>
          </w:tcPr>
          <w:p w14:paraId="33C61173" w14:textId="77777777" w:rsidR="004637B1" w:rsidRPr="00DD50A5" w:rsidRDefault="004637B1" w:rsidP="00825B9A">
            <w:pPr>
              <w:jc w:val="center"/>
              <w:rPr>
                <w:rFonts w:eastAsia="Calibri"/>
                <w:sz w:val="26"/>
                <w:szCs w:val="26"/>
              </w:rPr>
            </w:pPr>
          </w:p>
        </w:tc>
      </w:tr>
      <w:tr w:rsidR="009F4F64" w:rsidRPr="00DD50A5" w14:paraId="4C0553E5" w14:textId="77777777" w:rsidTr="00825B9A">
        <w:trPr>
          <w:gridAfter w:val="1"/>
          <w:wAfter w:w="4791" w:type="dxa"/>
        </w:trPr>
        <w:tc>
          <w:tcPr>
            <w:tcW w:w="4531" w:type="dxa"/>
            <w:tcBorders>
              <w:top w:val="single" w:sz="4" w:space="0" w:color="auto"/>
            </w:tcBorders>
            <w:shd w:val="clear" w:color="auto" w:fill="auto"/>
          </w:tcPr>
          <w:p w14:paraId="7C1B1AC0" w14:textId="46DC9133" w:rsidR="009F4F64" w:rsidRPr="004637B1" w:rsidRDefault="009F4F64" w:rsidP="00825B9A">
            <w:pPr>
              <w:jc w:val="center"/>
              <w:rPr>
                <w:rFonts w:eastAsia="Calibri"/>
                <w:b/>
                <w:bCs/>
                <w:sz w:val="26"/>
                <w:szCs w:val="26"/>
                <w:lang w:val="lv-LV"/>
              </w:rPr>
            </w:pPr>
          </w:p>
        </w:tc>
        <w:tc>
          <w:tcPr>
            <w:tcW w:w="284" w:type="dxa"/>
            <w:shd w:val="clear" w:color="auto" w:fill="auto"/>
          </w:tcPr>
          <w:p w14:paraId="36DE205A" w14:textId="77777777" w:rsidR="009F4F64" w:rsidRPr="00DD50A5" w:rsidRDefault="009F4F64" w:rsidP="00825B9A">
            <w:pPr>
              <w:rPr>
                <w:rFonts w:eastAsia="Calibri"/>
                <w:sz w:val="26"/>
                <w:szCs w:val="26"/>
              </w:rPr>
            </w:pPr>
          </w:p>
        </w:tc>
      </w:tr>
    </w:tbl>
    <w:p w14:paraId="51621352" w14:textId="77777777" w:rsidR="00B3067E" w:rsidRPr="002E59C5" w:rsidRDefault="00B3067E" w:rsidP="0064563A">
      <w:pPr>
        <w:widowControl w:val="0"/>
        <w:autoSpaceDE w:val="0"/>
        <w:autoSpaceDN w:val="0"/>
        <w:adjustRightInd w:val="0"/>
        <w:spacing w:after="160" w:line="259" w:lineRule="auto"/>
        <w:jc w:val="center"/>
        <w:rPr>
          <w:rFonts w:eastAsia="Calibri"/>
          <w:caps/>
          <w:sz w:val="26"/>
          <w:szCs w:val="26"/>
          <w:lang w:val="lv-LV"/>
        </w:rPr>
        <w:sectPr w:rsidR="00B3067E" w:rsidRPr="002E59C5" w:rsidSect="00175D24">
          <w:headerReference w:type="default" r:id="rId14"/>
          <w:footerReference w:type="even" r:id="rId15"/>
          <w:footerReference w:type="default" r:id="rId16"/>
          <w:headerReference w:type="first" r:id="rId17"/>
          <w:footerReference w:type="first" r:id="rId18"/>
          <w:pgSz w:w="11906" w:h="16838"/>
          <w:pgMar w:top="1134" w:right="851" w:bottom="1134" w:left="1701" w:header="709" w:footer="709" w:gutter="0"/>
          <w:cols w:space="708"/>
          <w:titlePg/>
          <w:docGrid w:linePitch="360"/>
        </w:sectPr>
      </w:pPr>
    </w:p>
    <w:p w14:paraId="7D21104E" w14:textId="4D6696A6" w:rsidR="00616C7B" w:rsidRPr="002E59C5" w:rsidRDefault="00C3657F" w:rsidP="00616C7B">
      <w:pPr>
        <w:jc w:val="right"/>
        <w:rPr>
          <w:rFonts w:eastAsia="Calibri"/>
          <w:caps/>
          <w:sz w:val="23"/>
          <w:szCs w:val="23"/>
          <w:lang w:val="lv-LV"/>
        </w:rPr>
      </w:pPr>
      <w:r w:rsidRPr="002E59C5">
        <w:rPr>
          <w:i/>
          <w:iCs/>
          <w:sz w:val="20"/>
          <w:szCs w:val="20"/>
          <w:lang w:val="lv-LV"/>
        </w:rPr>
        <w:lastRenderedPageBreak/>
        <w:t>P</w:t>
      </w:r>
      <w:r w:rsidR="00616C7B" w:rsidRPr="002E59C5">
        <w:rPr>
          <w:i/>
          <w:iCs/>
          <w:sz w:val="20"/>
          <w:szCs w:val="20"/>
          <w:lang w:val="lv-LV"/>
        </w:rPr>
        <w:t>ielikums Līgumam</w:t>
      </w:r>
    </w:p>
    <w:p w14:paraId="787B809C" w14:textId="50722CB2" w:rsidR="00616C7B" w:rsidRPr="002E59C5" w:rsidRDefault="00616C7B" w:rsidP="00616C7B">
      <w:pPr>
        <w:pStyle w:val="Galvene"/>
        <w:tabs>
          <w:tab w:val="clear" w:pos="8306"/>
        </w:tabs>
        <w:jc w:val="right"/>
        <w:rPr>
          <w:i/>
          <w:iCs/>
          <w:sz w:val="20"/>
          <w:szCs w:val="20"/>
          <w:lang w:val="lv-LV"/>
        </w:rPr>
      </w:pPr>
      <w:r w:rsidRPr="002E59C5">
        <w:rPr>
          <w:i/>
          <w:iCs/>
          <w:sz w:val="20"/>
          <w:szCs w:val="20"/>
          <w:lang w:val="lv-LV"/>
        </w:rPr>
        <w:t xml:space="preserve">“Par </w:t>
      </w:r>
      <w:r w:rsidR="00C873B6" w:rsidRPr="002E59C5">
        <w:rPr>
          <w:i/>
          <w:iCs/>
          <w:sz w:val="20"/>
          <w:szCs w:val="20"/>
          <w:lang w:val="lv-LV"/>
        </w:rPr>
        <w:t>paklāju nomu</w:t>
      </w:r>
      <w:r w:rsidRPr="002E59C5">
        <w:rPr>
          <w:i/>
          <w:iCs/>
          <w:sz w:val="20"/>
          <w:szCs w:val="20"/>
          <w:lang w:val="lv-LV"/>
        </w:rPr>
        <w:t>”</w:t>
      </w:r>
    </w:p>
    <w:p w14:paraId="3501DFAD" w14:textId="77777777" w:rsidR="00616C7B" w:rsidRPr="002E59C5" w:rsidRDefault="00616C7B" w:rsidP="00616C7B">
      <w:pPr>
        <w:jc w:val="right"/>
        <w:rPr>
          <w:b/>
          <w:bCs/>
          <w:sz w:val="26"/>
          <w:szCs w:val="26"/>
          <w:lang w:val="lv-LV"/>
        </w:rPr>
      </w:pPr>
    </w:p>
    <w:sectPr w:rsidR="00616C7B" w:rsidRPr="002E59C5" w:rsidSect="00175D24">
      <w:footerReference w:type="default" r:id="rId19"/>
      <w:headerReference w:type="first" r:id="rId20"/>
      <w:footerReference w:type="first" r:id="rId2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5B20" w14:textId="77777777" w:rsidR="00C87330" w:rsidRDefault="00C87330">
      <w:r>
        <w:separator/>
      </w:r>
    </w:p>
  </w:endnote>
  <w:endnote w:type="continuationSeparator" w:id="0">
    <w:p w14:paraId="73E18747" w14:textId="77777777" w:rsidR="00C87330" w:rsidRDefault="00C8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宋体">
    <w:panose1 w:val="020B0604020202020204"/>
    <w:charset w:val="00"/>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487D" w14:textId="77777777" w:rsidR="00386BAC" w:rsidRDefault="00386BAC" w:rsidP="00BA4F5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78CC830" w14:textId="77777777" w:rsidR="00386BAC" w:rsidRDefault="00386BA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2A05B879" w14:paraId="303596C3" w14:textId="77777777" w:rsidTr="2A05B879">
      <w:trPr>
        <w:trHeight w:val="300"/>
      </w:trPr>
      <w:tc>
        <w:tcPr>
          <w:tcW w:w="3115" w:type="dxa"/>
        </w:tcPr>
        <w:p w14:paraId="13CD7DA1" w14:textId="3565C62D" w:rsidR="2A05B879" w:rsidRDefault="2A05B879" w:rsidP="2A05B879">
          <w:pPr>
            <w:pStyle w:val="Galvene"/>
            <w:ind w:left="-115"/>
          </w:pPr>
        </w:p>
      </w:tc>
      <w:tc>
        <w:tcPr>
          <w:tcW w:w="3115" w:type="dxa"/>
        </w:tcPr>
        <w:p w14:paraId="42487B8F" w14:textId="1B9B7FD3" w:rsidR="2A05B879" w:rsidRDefault="2A05B879" w:rsidP="2A05B879">
          <w:pPr>
            <w:pStyle w:val="Galvene"/>
            <w:jc w:val="center"/>
          </w:pPr>
        </w:p>
      </w:tc>
      <w:tc>
        <w:tcPr>
          <w:tcW w:w="3115" w:type="dxa"/>
        </w:tcPr>
        <w:p w14:paraId="6D23D3C0" w14:textId="18051BC8" w:rsidR="2A05B879" w:rsidRDefault="2A05B879" w:rsidP="2A05B879">
          <w:pPr>
            <w:pStyle w:val="Galvene"/>
            <w:ind w:right="-115"/>
            <w:jc w:val="right"/>
          </w:pPr>
        </w:p>
      </w:tc>
    </w:tr>
  </w:tbl>
  <w:p w14:paraId="189276C8" w14:textId="2B098BA2" w:rsidR="2A05B879" w:rsidRDefault="2A05B879" w:rsidP="2A05B87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2A05B879" w14:paraId="2B8C6A09" w14:textId="77777777" w:rsidTr="2A05B879">
      <w:trPr>
        <w:trHeight w:val="300"/>
      </w:trPr>
      <w:tc>
        <w:tcPr>
          <w:tcW w:w="3115" w:type="dxa"/>
        </w:tcPr>
        <w:p w14:paraId="70429290" w14:textId="57AB8019" w:rsidR="2A05B879" w:rsidRDefault="2A05B879" w:rsidP="2A05B879">
          <w:pPr>
            <w:pStyle w:val="Galvene"/>
            <w:ind w:left="-115"/>
          </w:pPr>
        </w:p>
      </w:tc>
      <w:tc>
        <w:tcPr>
          <w:tcW w:w="3115" w:type="dxa"/>
        </w:tcPr>
        <w:p w14:paraId="7A90423E" w14:textId="6A4F5146" w:rsidR="2A05B879" w:rsidRDefault="2A05B879" w:rsidP="2A05B879">
          <w:pPr>
            <w:pStyle w:val="Galvene"/>
            <w:jc w:val="center"/>
          </w:pPr>
        </w:p>
      </w:tc>
      <w:tc>
        <w:tcPr>
          <w:tcW w:w="3115" w:type="dxa"/>
        </w:tcPr>
        <w:p w14:paraId="588A4E05" w14:textId="45EB465A" w:rsidR="2A05B879" w:rsidRDefault="2A05B879" w:rsidP="2A05B879">
          <w:pPr>
            <w:pStyle w:val="Galvene"/>
            <w:ind w:right="-115"/>
            <w:jc w:val="right"/>
          </w:pPr>
        </w:p>
      </w:tc>
    </w:tr>
  </w:tbl>
  <w:p w14:paraId="34D47F27" w14:textId="7303874B" w:rsidR="2A05B879" w:rsidRDefault="2A05B879" w:rsidP="2A05B879">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2A05B879" w14:paraId="4E3574A3" w14:textId="77777777" w:rsidTr="2A05B879">
      <w:trPr>
        <w:trHeight w:val="300"/>
      </w:trPr>
      <w:tc>
        <w:tcPr>
          <w:tcW w:w="3115" w:type="dxa"/>
        </w:tcPr>
        <w:p w14:paraId="6C6B0F9C" w14:textId="23067F03" w:rsidR="2A05B879" w:rsidRDefault="2A05B879" w:rsidP="2A05B879">
          <w:pPr>
            <w:pStyle w:val="Galvene"/>
            <w:ind w:left="-115"/>
          </w:pPr>
        </w:p>
      </w:tc>
      <w:tc>
        <w:tcPr>
          <w:tcW w:w="3115" w:type="dxa"/>
        </w:tcPr>
        <w:p w14:paraId="400A00E9" w14:textId="2C2B44F7" w:rsidR="2A05B879" w:rsidRDefault="2A05B879" w:rsidP="2A05B879">
          <w:pPr>
            <w:pStyle w:val="Galvene"/>
            <w:jc w:val="center"/>
          </w:pPr>
        </w:p>
      </w:tc>
      <w:tc>
        <w:tcPr>
          <w:tcW w:w="3115" w:type="dxa"/>
        </w:tcPr>
        <w:p w14:paraId="18F20F37" w14:textId="77B4FA81" w:rsidR="2A05B879" w:rsidRDefault="2A05B879" w:rsidP="2A05B879">
          <w:pPr>
            <w:pStyle w:val="Galvene"/>
            <w:ind w:right="-115"/>
            <w:jc w:val="right"/>
          </w:pPr>
        </w:p>
      </w:tc>
    </w:tr>
  </w:tbl>
  <w:p w14:paraId="6F06EBCD" w14:textId="5684C98F" w:rsidR="2A05B879" w:rsidRDefault="2A05B879" w:rsidP="2A05B87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2A05B879" w14:paraId="68E8C644" w14:textId="77777777" w:rsidTr="2A05B879">
      <w:trPr>
        <w:trHeight w:val="300"/>
      </w:trPr>
      <w:tc>
        <w:tcPr>
          <w:tcW w:w="3115" w:type="dxa"/>
        </w:tcPr>
        <w:p w14:paraId="0E82934D" w14:textId="54805666" w:rsidR="2A05B879" w:rsidRDefault="2A05B879" w:rsidP="2A05B879">
          <w:pPr>
            <w:pStyle w:val="Galvene"/>
            <w:ind w:left="-115"/>
          </w:pPr>
        </w:p>
      </w:tc>
      <w:tc>
        <w:tcPr>
          <w:tcW w:w="3115" w:type="dxa"/>
        </w:tcPr>
        <w:p w14:paraId="16993458" w14:textId="664B6E3D" w:rsidR="2A05B879" w:rsidRDefault="2A05B879" w:rsidP="2A05B879">
          <w:pPr>
            <w:pStyle w:val="Galvene"/>
            <w:jc w:val="center"/>
          </w:pPr>
        </w:p>
      </w:tc>
      <w:tc>
        <w:tcPr>
          <w:tcW w:w="3115" w:type="dxa"/>
        </w:tcPr>
        <w:p w14:paraId="38BDB78A" w14:textId="32D34C20" w:rsidR="2A05B879" w:rsidRDefault="2A05B879" w:rsidP="2A05B879">
          <w:pPr>
            <w:pStyle w:val="Galvene"/>
            <w:ind w:right="-115"/>
            <w:jc w:val="right"/>
          </w:pPr>
        </w:p>
      </w:tc>
    </w:tr>
  </w:tbl>
  <w:p w14:paraId="6B902160" w14:textId="3C2ED47E" w:rsidR="2A05B879" w:rsidRDefault="2A05B879" w:rsidP="2A05B87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41557" w14:textId="77777777" w:rsidR="00C87330" w:rsidRDefault="00C87330">
      <w:r>
        <w:separator/>
      </w:r>
    </w:p>
  </w:footnote>
  <w:footnote w:type="continuationSeparator" w:id="0">
    <w:p w14:paraId="3811E889" w14:textId="77777777" w:rsidR="00C87330" w:rsidRDefault="00C87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365421"/>
      <w:docPartObj>
        <w:docPartGallery w:val="Page Numbers (Top of Page)"/>
        <w:docPartUnique/>
      </w:docPartObj>
    </w:sdtPr>
    <w:sdtContent>
      <w:p w14:paraId="3F2598C1" w14:textId="692D58C3" w:rsidR="000C78BF" w:rsidRDefault="000C78BF">
        <w:pPr>
          <w:pStyle w:val="Galvene"/>
          <w:jc w:val="center"/>
        </w:pPr>
        <w:r w:rsidRPr="000C78BF">
          <w:rPr>
            <w:sz w:val="26"/>
            <w:szCs w:val="26"/>
          </w:rPr>
          <w:fldChar w:fldCharType="begin"/>
        </w:r>
        <w:r w:rsidRPr="000C78BF">
          <w:rPr>
            <w:sz w:val="26"/>
            <w:szCs w:val="26"/>
          </w:rPr>
          <w:instrText>PAGE   \* MERGEFORMAT</w:instrText>
        </w:r>
        <w:r w:rsidRPr="000C78BF">
          <w:rPr>
            <w:sz w:val="26"/>
            <w:szCs w:val="26"/>
          </w:rPr>
          <w:fldChar w:fldCharType="separate"/>
        </w:r>
        <w:r w:rsidRPr="000C78BF">
          <w:rPr>
            <w:sz w:val="26"/>
            <w:szCs w:val="26"/>
            <w:lang w:val="lv-LV"/>
          </w:rPr>
          <w:t>2</w:t>
        </w:r>
        <w:r w:rsidRPr="000C78BF">
          <w:rPr>
            <w:sz w:val="26"/>
            <w:szCs w:val="26"/>
          </w:rPr>
          <w:fldChar w:fldCharType="end"/>
        </w:r>
      </w:p>
    </w:sdtContent>
  </w:sdt>
  <w:p w14:paraId="3126BD3A" w14:textId="7BA68ABE" w:rsidR="00656C04" w:rsidRDefault="00656C04" w:rsidP="00C07633">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2A05B879" w14:paraId="60B4245D" w14:textId="77777777" w:rsidTr="2A05B879">
      <w:trPr>
        <w:trHeight w:val="300"/>
      </w:trPr>
      <w:tc>
        <w:tcPr>
          <w:tcW w:w="3115" w:type="dxa"/>
        </w:tcPr>
        <w:p w14:paraId="3BD6947D" w14:textId="12805294" w:rsidR="2A05B879" w:rsidRDefault="2A05B879" w:rsidP="2A05B879">
          <w:pPr>
            <w:pStyle w:val="Galvene"/>
            <w:ind w:left="-115"/>
          </w:pPr>
        </w:p>
      </w:tc>
      <w:tc>
        <w:tcPr>
          <w:tcW w:w="3115" w:type="dxa"/>
        </w:tcPr>
        <w:p w14:paraId="6F1471CA" w14:textId="177277C2" w:rsidR="2A05B879" w:rsidRDefault="2A05B879" w:rsidP="2A05B879">
          <w:pPr>
            <w:pStyle w:val="Galvene"/>
            <w:jc w:val="center"/>
          </w:pPr>
        </w:p>
      </w:tc>
      <w:tc>
        <w:tcPr>
          <w:tcW w:w="3115" w:type="dxa"/>
        </w:tcPr>
        <w:p w14:paraId="014F74F7" w14:textId="1292F714" w:rsidR="2A05B879" w:rsidRDefault="2A05B879" w:rsidP="2A05B879">
          <w:pPr>
            <w:pStyle w:val="Galvene"/>
            <w:ind w:right="-115"/>
            <w:jc w:val="right"/>
          </w:pPr>
        </w:p>
      </w:tc>
    </w:tr>
  </w:tbl>
  <w:p w14:paraId="5FC859D3" w14:textId="3C89268F" w:rsidR="2A05B879" w:rsidRDefault="2A05B879" w:rsidP="2A05B87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2A05B879" w14:paraId="2065E8DE" w14:textId="77777777" w:rsidTr="2A05B879">
      <w:trPr>
        <w:trHeight w:val="300"/>
      </w:trPr>
      <w:tc>
        <w:tcPr>
          <w:tcW w:w="3115" w:type="dxa"/>
        </w:tcPr>
        <w:p w14:paraId="44D041F9" w14:textId="22FE1B8D" w:rsidR="2A05B879" w:rsidRDefault="2A05B879" w:rsidP="2A05B879">
          <w:pPr>
            <w:pStyle w:val="Galvene"/>
            <w:ind w:left="-115"/>
          </w:pPr>
        </w:p>
      </w:tc>
      <w:tc>
        <w:tcPr>
          <w:tcW w:w="3115" w:type="dxa"/>
        </w:tcPr>
        <w:p w14:paraId="756E8E5B" w14:textId="79B9ACED" w:rsidR="2A05B879" w:rsidRDefault="2A05B879" w:rsidP="2A05B879">
          <w:pPr>
            <w:pStyle w:val="Galvene"/>
            <w:jc w:val="center"/>
          </w:pPr>
        </w:p>
      </w:tc>
      <w:tc>
        <w:tcPr>
          <w:tcW w:w="3115" w:type="dxa"/>
        </w:tcPr>
        <w:p w14:paraId="7C598E3A" w14:textId="3DB871B2" w:rsidR="2A05B879" w:rsidRDefault="2A05B879" w:rsidP="2A05B879">
          <w:pPr>
            <w:pStyle w:val="Galvene"/>
            <w:ind w:right="-115"/>
            <w:jc w:val="right"/>
          </w:pPr>
        </w:p>
      </w:tc>
    </w:tr>
  </w:tbl>
  <w:p w14:paraId="3244AD8B" w14:textId="0AB8AFE6" w:rsidR="2A05B879" w:rsidRDefault="2A05B879" w:rsidP="2A05B87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13"/>
    <w:lvl w:ilvl="0">
      <w:start w:val="5"/>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0C77565"/>
    <w:multiLevelType w:val="hybridMultilevel"/>
    <w:tmpl w:val="F90A989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A56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F0F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9D6684"/>
    <w:multiLevelType w:val="multilevel"/>
    <w:tmpl w:val="4000C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A746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3C65AA"/>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543B3C"/>
    <w:multiLevelType w:val="multilevel"/>
    <w:tmpl w:val="7DAC92E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95D455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AE4E30"/>
    <w:multiLevelType w:val="hybridMultilevel"/>
    <w:tmpl w:val="92EC0D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A4382B"/>
    <w:multiLevelType w:val="hybridMultilevel"/>
    <w:tmpl w:val="40A09414"/>
    <w:lvl w:ilvl="0" w:tplc="66429212">
      <w:start w:val="1"/>
      <w:numFmt w:val="decimal"/>
      <w:lvlText w:val="%1."/>
      <w:lvlJc w:val="left"/>
      <w:pPr>
        <w:tabs>
          <w:tab w:val="num" w:pos="720"/>
        </w:tabs>
        <w:ind w:left="720" w:hanging="360"/>
      </w:pPr>
      <w:rPr>
        <w:rFonts w:hint="default"/>
      </w:rPr>
    </w:lvl>
    <w:lvl w:ilvl="1" w:tplc="2C8C5B82">
      <w:numFmt w:val="none"/>
      <w:lvlText w:val=""/>
      <w:lvlJc w:val="left"/>
      <w:pPr>
        <w:tabs>
          <w:tab w:val="num" w:pos="360"/>
        </w:tabs>
      </w:pPr>
    </w:lvl>
    <w:lvl w:ilvl="2" w:tplc="E5CC3F64">
      <w:numFmt w:val="none"/>
      <w:lvlText w:val=""/>
      <w:lvlJc w:val="left"/>
      <w:pPr>
        <w:tabs>
          <w:tab w:val="num" w:pos="360"/>
        </w:tabs>
      </w:pPr>
    </w:lvl>
    <w:lvl w:ilvl="3" w:tplc="5B484CAC">
      <w:numFmt w:val="none"/>
      <w:lvlText w:val=""/>
      <w:lvlJc w:val="left"/>
      <w:pPr>
        <w:tabs>
          <w:tab w:val="num" w:pos="360"/>
        </w:tabs>
      </w:pPr>
    </w:lvl>
    <w:lvl w:ilvl="4" w:tplc="C728FD84">
      <w:numFmt w:val="none"/>
      <w:lvlText w:val=""/>
      <w:lvlJc w:val="left"/>
      <w:pPr>
        <w:tabs>
          <w:tab w:val="num" w:pos="360"/>
        </w:tabs>
      </w:pPr>
    </w:lvl>
    <w:lvl w:ilvl="5" w:tplc="506001AA">
      <w:numFmt w:val="none"/>
      <w:lvlText w:val=""/>
      <w:lvlJc w:val="left"/>
      <w:pPr>
        <w:tabs>
          <w:tab w:val="num" w:pos="360"/>
        </w:tabs>
      </w:pPr>
    </w:lvl>
    <w:lvl w:ilvl="6" w:tplc="31503D12">
      <w:numFmt w:val="none"/>
      <w:lvlText w:val=""/>
      <w:lvlJc w:val="left"/>
      <w:pPr>
        <w:tabs>
          <w:tab w:val="num" w:pos="360"/>
        </w:tabs>
      </w:pPr>
    </w:lvl>
    <w:lvl w:ilvl="7" w:tplc="54A8109E">
      <w:numFmt w:val="none"/>
      <w:lvlText w:val=""/>
      <w:lvlJc w:val="left"/>
      <w:pPr>
        <w:tabs>
          <w:tab w:val="num" w:pos="360"/>
        </w:tabs>
      </w:pPr>
    </w:lvl>
    <w:lvl w:ilvl="8" w:tplc="C8EC94B0">
      <w:numFmt w:val="none"/>
      <w:lvlText w:val=""/>
      <w:lvlJc w:val="left"/>
      <w:pPr>
        <w:tabs>
          <w:tab w:val="num" w:pos="360"/>
        </w:tabs>
      </w:pPr>
    </w:lvl>
  </w:abstractNum>
  <w:abstractNum w:abstractNumId="11" w15:restartNumberingAfterBreak="0">
    <w:nsid w:val="1EFB435D"/>
    <w:multiLevelType w:val="multilevel"/>
    <w:tmpl w:val="2586CB3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FA04A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A57F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F20E5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8F1CBD"/>
    <w:multiLevelType w:val="hybridMultilevel"/>
    <w:tmpl w:val="72B8A0D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836125"/>
    <w:multiLevelType w:val="multilevel"/>
    <w:tmpl w:val="058655BA"/>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51C3E14"/>
    <w:multiLevelType w:val="multilevel"/>
    <w:tmpl w:val="058655BA"/>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64D616A"/>
    <w:multiLevelType w:val="multilevel"/>
    <w:tmpl w:val="0AC8168A"/>
    <w:lvl w:ilvl="0">
      <w:start w:val="1"/>
      <w:numFmt w:val="decimal"/>
      <w:lvlText w:val="%1."/>
      <w:legacy w:legacy="1" w:legacySpace="120" w:legacyIndent="360"/>
      <w:lvlJc w:val="left"/>
      <w:pPr>
        <w:ind w:left="900" w:hanging="360"/>
      </w:pPr>
    </w:lvl>
    <w:lvl w:ilvl="1">
      <w:start w:val="1"/>
      <w:numFmt w:val="decimal"/>
      <w:isLgl/>
      <w:lvlText w:val="%1.%2."/>
      <w:lvlJc w:val="left"/>
      <w:pPr>
        <w:tabs>
          <w:tab w:val="num" w:pos="975"/>
        </w:tabs>
        <w:ind w:left="975" w:hanging="43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9" w15:restartNumberingAfterBreak="0">
    <w:nsid w:val="389156C0"/>
    <w:multiLevelType w:val="multilevel"/>
    <w:tmpl w:val="9CF05160"/>
    <w:lvl w:ilvl="0">
      <w:start w:val="4"/>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3CD328A4"/>
    <w:multiLevelType w:val="multilevel"/>
    <w:tmpl w:val="BEB0F6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0595637"/>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C6A4820"/>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F9B2050"/>
    <w:multiLevelType w:val="multilevel"/>
    <w:tmpl w:val="5782A93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1155E7"/>
    <w:multiLevelType w:val="multilevel"/>
    <w:tmpl w:val="52DE7C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rPr>
        <w:b w:val="0"/>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52AA06F6"/>
    <w:multiLevelType w:val="multilevel"/>
    <w:tmpl w:val="7E9C9E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1A1E80"/>
    <w:multiLevelType w:val="multilevel"/>
    <w:tmpl w:val="A4C0F54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571"/>
        </w:tabs>
        <w:ind w:left="1571"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8" w15:restartNumberingAfterBreak="0">
    <w:nsid w:val="562E65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6E2D92"/>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B42390A"/>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B5E5FFB"/>
    <w:multiLevelType w:val="multilevel"/>
    <w:tmpl w:val="058655BA"/>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D59741A"/>
    <w:multiLevelType w:val="multilevel"/>
    <w:tmpl w:val="058655BA"/>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DA25BF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745C64"/>
    <w:multiLevelType w:val="hybridMultilevel"/>
    <w:tmpl w:val="F76811FA"/>
    <w:lvl w:ilvl="0" w:tplc="7292C898">
      <w:start w:val="2014"/>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5" w15:restartNumberingAfterBreak="0">
    <w:nsid w:val="65BC2801"/>
    <w:multiLevelType w:val="multilevel"/>
    <w:tmpl w:val="92B01880"/>
    <w:lvl w:ilvl="0">
      <w:start w:val="1"/>
      <w:numFmt w:val="decimal"/>
      <w:suff w:val="space"/>
      <w:lvlText w:val="%1."/>
      <w:lvlJc w:val="left"/>
      <w:pPr>
        <w:ind w:left="360" w:hanging="360"/>
      </w:pPr>
      <w:rPr>
        <w:rFonts w:hint="default"/>
        <w:b/>
        <w:bCs/>
        <w:sz w:val="26"/>
        <w:szCs w:val="26"/>
      </w:rPr>
    </w:lvl>
    <w:lvl w:ilvl="1">
      <w:start w:val="1"/>
      <w:numFmt w:val="decimal"/>
      <w:isLgl/>
      <w:suff w:val="space"/>
      <w:lvlText w:val="%1.%2."/>
      <w:lvlJc w:val="left"/>
      <w:pPr>
        <w:ind w:left="1271" w:hanging="420"/>
      </w:pPr>
      <w:rPr>
        <w:rFonts w:hint="default"/>
        <w:b/>
        <w:bCs/>
        <w:i w:val="0"/>
        <w:iCs w:val="0"/>
        <w:color w:val="auto"/>
      </w:rPr>
    </w:lvl>
    <w:lvl w:ilvl="2">
      <w:start w:val="1"/>
      <w:numFmt w:val="decimal"/>
      <w:isLgl/>
      <w:suff w:val="space"/>
      <w:lvlText w:val="%1.%2.%3."/>
      <w:lvlJc w:val="left"/>
      <w:pPr>
        <w:ind w:left="720" w:hanging="720"/>
      </w:pPr>
      <w:rPr>
        <w:rFonts w:hint="default"/>
        <w:b/>
        <w:bCs/>
      </w:rPr>
    </w:lvl>
    <w:lvl w:ilvl="3">
      <w:start w:val="1"/>
      <w:numFmt w:val="decimal"/>
      <w:isLgl/>
      <w:lvlText w:val="%1.%2.%3.%4."/>
      <w:lvlJc w:val="left"/>
      <w:pPr>
        <w:tabs>
          <w:tab w:val="num" w:pos="720"/>
        </w:tabs>
        <w:ind w:left="720" w:hanging="720"/>
      </w:pPr>
      <w:rPr>
        <w:rFonts w:hint="default"/>
        <w:b/>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6D8A16DE"/>
    <w:multiLevelType w:val="hybridMultilevel"/>
    <w:tmpl w:val="0DF850EA"/>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141D1E"/>
    <w:multiLevelType w:val="multilevel"/>
    <w:tmpl w:val="5B7AD9F4"/>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0506E00"/>
    <w:multiLevelType w:val="multilevel"/>
    <w:tmpl w:val="058655B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236408F"/>
    <w:multiLevelType w:val="multilevel"/>
    <w:tmpl w:val="F2184922"/>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3876399"/>
    <w:multiLevelType w:val="multilevel"/>
    <w:tmpl w:val="DD405BD6"/>
    <w:lvl w:ilvl="0">
      <w:start w:val="4"/>
      <w:numFmt w:val="decimal"/>
      <w:lvlText w:val="%1."/>
      <w:lvlJc w:val="left"/>
      <w:pPr>
        <w:ind w:left="360" w:hanging="360"/>
      </w:pPr>
      <w:rPr>
        <w:rFonts w:eastAsia="SimSun, 宋体" w:hint="default"/>
        <w:b/>
        <w:color w:val="000000"/>
      </w:rPr>
    </w:lvl>
    <w:lvl w:ilvl="1">
      <w:start w:val="4"/>
      <w:numFmt w:val="decimal"/>
      <w:lvlText w:val="%1.%2."/>
      <w:lvlJc w:val="left"/>
      <w:pPr>
        <w:ind w:left="502" w:hanging="360"/>
      </w:pPr>
      <w:rPr>
        <w:rFonts w:eastAsia="SimSun, 宋体" w:hint="default"/>
        <w:b w:val="0"/>
        <w:color w:val="000000"/>
      </w:rPr>
    </w:lvl>
    <w:lvl w:ilvl="2">
      <w:start w:val="1"/>
      <w:numFmt w:val="decimal"/>
      <w:lvlText w:val="%1.%2.%3."/>
      <w:lvlJc w:val="left"/>
      <w:pPr>
        <w:ind w:left="720" w:hanging="720"/>
      </w:pPr>
      <w:rPr>
        <w:rFonts w:eastAsia="SimSun, 宋体" w:hint="default"/>
        <w:b/>
        <w:color w:val="000000"/>
      </w:rPr>
    </w:lvl>
    <w:lvl w:ilvl="3">
      <w:start w:val="1"/>
      <w:numFmt w:val="decimal"/>
      <w:lvlText w:val="%1.%2.%3.%4."/>
      <w:lvlJc w:val="left"/>
      <w:pPr>
        <w:ind w:left="720" w:hanging="720"/>
      </w:pPr>
      <w:rPr>
        <w:rFonts w:eastAsia="SimSun, 宋体" w:hint="default"/>
        <w:b/>
        <w:color w:val="000000"/>
      </w:rPr>
    </w:lvl>
    <w:lvl w:ilvl="4">
      <w:start w:val="1"/>
      <w:numFmt w:val="decimal"/>
      <w:lvlText w:val="%1.%2.%3.%4.%5."/>
      <w:lvlJc w:val="left"/>
      <w:pPr>
        <w:ind w:left="1080" w:hanging="1080"/>
      </w:pPr>
      <w:rPr>
        <w:rFonts w:eastAsia="SimSun, 宋体" w:hint="default"/>
        <w:b/>
        <w:color w:val="000000"/>
      </w:rPr>
    </w:lvl>
    <w:lvl w:ilvl="5">
      <w:start w:val="1"/>
      <w:numFmt w:val="decimal"/>
      <w:lvlText w:val="%1.%2.%3.%4.%5.%6."/>
      <w:lvlJc w:val="left"/>
      <w:pPr>
        <w:ind w:left="1080" w:hanging="1080"/>
      </w:pPr>
      <w:rPr>
        <w:rFonts w:eastAsia="SimSun, 宋体" w:hint="default"/>
        <w:b/>
        <w:color w:val="000000"/>
      </w:rPr>
    </w:lvl>
    <w:lvl w:ilvl="6">
      <w:start w:val="1"/>
      <w:numFmt w:val="decimal"/>
      <w:lvlText w:val="%1.%2.%3.%4.%5.%6.%7."/>
      <w:lvlJc w:val="left"/>
      <w:pPr>
        <w:ind w:left="1440" w:hanging="1440"/>
      </w:pPr>
      <w:rPr>
        <w:rFonts w:eastAsia="SimSun, 宋体" w:hint="default"/>
        <w:b/>
        <w:color w:val="000000"/>
      </w:rPr>
    </w:lvl>
    <w:lvl w:ilvl="7">
      <w:start w:val="1"/>
      <w:numFmt w:val="decimal"/>
      <w:lvlText w:val="%1.%2.%3.%4.%5.%6.%7.%8."/>
      <w:lvlJc w:val="left"/>
      <w:pPr>
        <w:ind w:left="1440" w:hanging="1440"/>
      </w:pPr>
      <w:rPr>
        <w:rFonts w:eastAsia="SimSun, 宋体" w:hint="default"/>
        <w:b/>
        <w:color w:val="000000"/>
      </w:rPr>
    </w:lvl>
    <w:lvl w:ilvl="8">
      <w:start w:val="1"/>
      <w:numFmt w:val="decimal"/>
      <w:lvlText w:val="%1.%2.%3.%4.%5.%6.%7.%8.%9."/>
      <w:lvlJc w:val="left"/>
      <w:pPr>
        <w:ind w:left="1800" w:hanging="1800"/>
      </w:pPr>
      <w:rPr>
        <w:rFonts w:eastAsia="SimSun, 宋体" w:hint="default"/>
        <w:b/>
        <w:color w:val="000000"/>
      </w:rPr>
    </w:lvl>
  </w:abstractNum>
  <w:abstractNum w:abstractNumId="41" w15:restartNumberingAfterBreak="0">
    <w:nsid w:val="78BD2A4F"/>
    <w:multiLevelType w:val="hybridMultilevel"/>
    <w:tmpl w:val="F6828192"/>
    <w:lvl w:ilvl="0" w:tplc="A50C2C0C">
      <w:start w:val="2"/>
      <w:numFmt w:val="bullet"/>
      <w:lvlText w:val="-"/>
      <w:lvlJc w:val="left"/>
      <w:pPr>
        <w:tabs>
          <w:tab w:val="num" w:pos="1440"/>
        </w:tabs>
        <w:ind w:left="1440" w:hanging="360"/>
      </w:pPr>
      <w:rPr>
        <w:rFonts w:ascii="Times New Roman" w:eastAsia="Times New Roman" w:hAnsi="Times New Roman" w:cs="Times New Roman" w:hint="default"/>
      </w:rPr>
    </w:lvl>
    <w:lvl w:ilvl="1" w:tplc="1EF4FCF6">
      <w:start w:val="1"/>
      <w:numFmt w:val="bullet"/>
      <w:lvlText w:val=""/>
      <w:lvlJc w:val="left"/>
      <w:pPr>
        <w:tabs>
          <w:tab w:val="num" w:pos="1503"/>
        </w:tabs>
        <w:ind w:left="1503" w:hanging="360"/>
      </w:pPr>
      <w:rPr>
        <w:rFonts w:ascii="Symbol" w:eastAsia="Times New Roman" w:hAnsi="Symbol" w:cs="Times New Roman" w:hint="default"/>
      </w:rPr>
    </w:lvl>
    <w:lvl w:ilvl="2" w:tplc="04260005">
      <w:start w:val="1"/>
      <w:numFmt w:val="bullet"/>
      <w:lvlText w:val=""/>
      <w:lvlJc w:val="left"/>
      <w:pPr>
        <w:tabs>
          <w:tab w:val="num" w:pos="2223"/>
        </w:tabs>
        <w:ind w:left="2223" w:hanging="360"/>
      </w:pPr>
      <w:rPr>
        <w:rFonts w:ascii="Wingdings" w:hAnsi="Wingdings" w:hint="default"/>
      </w:rPr>
    </w:lvl>
    <w:lvl w:ilvl="3" w:tplc="04260001" w:tentative="1">
      <w:start w:val="1"/>
      <w:numFmt w:val="bullet"/>
      <w:lvlText w:val=""/>
      <w:lvlJc w:val="left"/>
      <w:pPr>
        <w:tabs>
          <w:tab w:val="num" w:pos="2943"/>
        </w:tabs>
        <w:ind w:left="2943" w:hanging="360"/>
      </w:pPr>
      <w:rPr>
        <w:rFonts w:ascii="Symbol" w:hAnsi="Symbol" w:hint="default"/>
      </w:rPr>
    </w:lvl>
    <w:lvl w:ilvl="4" w:tplc="04260003" w:tentative="1">
      <w:start w:val="1"/>
      <w:numFmt w:val="bullet"/>
      <w:lvlText w:val="o"/>
      <w:lvlJc w:val="left"/>
      <w:pPr>
        <w:tabs>
          <w:tab w:val="num" w:pos="3663"/>
        </w:tabs>
        <w:ind w:left="3663" w:hanging="360"/>
      </w:pPr>
      <w:rPr>
        <w:rFonts w:ascii="Courier New" w:hAnsi="Courier New" w:cs="Courier New" w:hint="default"/>
      </w:rPr>
    </w:lvl>
    <w:lvl w:ilvl="5" w:tplc="04260005" w:tentative="1">
      <w:start w:val="1"/>
      <w:numFmt w:val="bullet"/>
      <w:lvlText w:val=""/>
      <w:lvlJc w:val="left"/>
      <w:pPr>
        <w:tabs>
          <w:tab w:val="num" w:pos="4383"/>
        </w:tabs>
        <w:ind w:left="4383" w:hanging="360"/>
      </w:pPr>
      <w:rPr>
        <w:rFonts w:ascii="Wingdings" w:hAnsi="Wingdings" w:hint="default"/>
      </w:rPr>
    </w:lvl>
    <w:lvl w:ilvl="6" w:tplc="04260001" w:tentative="1">
      <w:start w:val="1"/>
      <w:numFmt w:val="bullet"/>
      <w:lvlText w:val=""/>
      <w:lvlJc w:val="left"/>
      <w:pPr>
        <w:tabs>
          <w:tab w:val="num" w:pos="5103"/>
        </w:tabs>
        <w:ind w:left="5103" w:hanging="360"/>
      </w:pPr>
      <w:rPr>
        <w:rFonts w:ascii="Symbol" w:hAnsi="Symbol" w:hint="default"/>
      </w:rPr>
    </w:lvl>
    <w:lvl w:ilvl="7" w:tplc="04260003" w:tentative="1">
      <w:start w:val="1"/>
      <w:numFmt w:val="bullet"/>
      <w:lvlText w:val="o"/>
      <w:lvlJc w:val="left"/>
      <w:pPr>
        <w:tabs>
          <w:tab w:val="num" w:pos="5823"/>
        </w:tabs>
        <w:ind w:left="5823" w:hanging="360"/>
      </w:pPr>
      <w:rPr>
        <w:rFonts w:ascii="Courier New" w:hAnsi="Courier New" w:cs="Courier New" w:hint="default"/>
      </w:rPr>
    </w:lvl>
    <w:lvl w:ilvl="8" w:tplc="04260005" w:tentative="1">
      <w:start w:val="1"/>
      <w:numFmt w:val="bullet"/>
      <w:lvlText w:val=""/>
      <w:lvlJc w:val="left"/>
      <w:pPr>
        <w:tabs>
          <w:tab w:val="num" w:pos="6543"/>
        </w:tabs>
        <w:ind w:left="6543" w:hanging="360"/>
      </w:pPr>
      <w:rPr>
        <w:rFonts w:ascii="Wingdings" w:hAnsi="Wingdings" w:hint="default"/>
      </w:rPr>
    </w:lvl>
  </w:abstractNum>
  <w:abstractNum w:abstractNumId="42" w15:restartNumberingAfterBreak="0">
    <w:nsid w:val="7903438E"/>
    <w:multiLevelType w:val="multilevel"/>
    <w:tmpl w:val="B8529CB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90801615">
    <w:abstractNumId w:val="10"/>
  </w:num>
  <w:num w:numId="2" w16cid:durableId="556478925">
    <w:abstractNumId w:val="21"/>
  </w:num>
  <w:num w:numId="3" w16cid:durableId="2139294447">
    <w:abstractNumId w:val="4"/>
  </w:num>
  <w:num w:numId="4" w16cid:durableId="822504066">
    <w:abstractNumId w:val="36"/>
  </w:num>
  <w:num w:numId="5" w16cid:durableId="1625844480">
    <w:abstractNumId w:val="26"/>
  </w:num>
  <w:num w:numId="6" w16cid:durableId="1181697922">
    <w:abstractNumId w:val="20"/>
  </w:num>
  <w:num w:numId="7" w16cid:durableId="1014112166">
    <w:abstractNumId w:val="39"/>
  </w:num>
  <w:num w:numId="8" w16cid:durableId="152067265">
    <w:abstractNumId w:val="24"/>
  </w:num>
  <w:num w:numId="9" w16cid:durableId="687176229">
    <w:abstractNumId w:val="7"/>
  </w:num>
  <w:num w:numId="10" w16cid:durableId="582222956">
    <w:abstractNumId w:val="42"/>
  </w:num>
  <w:num w:numId="11" w16cid:durableId="1997493033">
    <w:abstractNumId w:val="30"/>
  </w:num>
  <w:num w:numId="12" w16cid:durableId="663162590">
    <w:abstractNumId w:val="6"/>
  </w:num>
  <w:num w:numId="13" w16cid:durableId="1764572855">
    <w:abstractNumId w:val="38"/>
  </w:num>
  <w:num w:numId="14" w16cid:durableId="894435544">
    <w:abstractNumId w:val="22"/>
  </w:num>
  <w:num w:numId="15" w16cid:durableId="632056280">
    <w:abstractNumId w:val="17"/>
  </w:num>
  <w:num w:numId="16" w16cid:durableId="1672021500">
    <w:abstractNumId w:val="23"/>
  </w:num>
  <w:num w:numId="17" w16cid:durableId="1594777206">
    <w:abstractNumId w:val="32"/>
  </w:num>
  <w:num w:numId="18" w16cid:durableId="251281810">
    <w:abstractNumId w:val="16"/>
  </w:num>
  <w:num w:numId="19" w16cid:durableId="1878355134">
    <w:abstractNumId w:val="31"/>
  </w:num>
  <w:num w:numId="20" w16cid:durableId="1775856680">
    <w:abstractNumId w:val="29"/>
  </w:num>
  <w:num w:numId="21" w16cid:durableId="183634543">
    <w:abstractNumId w:val="18"/>
  </w:num>
  <w:num w:numId="22" w16cid:durableId="1322809709">
    <w:abstractNumId w:val="40"/>
  </w:num>
  <w:num w:numId="23" w16cid:durableId="2124381692">
    <w:abstractNumId w:val="19"/>
  </w:num>
  <w:num w:numId="24" w16cid:durableId="125584080">
    <w:abstractNumId w:val="25"/>
  </w:num>
  <w:num w:numId="25" w16cid:durableId="1764455296">
    <w:abstractNumId w:val="27"/>
  </w:num>
  <w:num w:numId="26" w16cid:durableId="1870486406">
    <w:abstractNumId w:val="41"/>
  </w:num>
  <w:num w:numId="27" w16cid:durableId="1169910967">
    <w:abstractNumId w:val="9"/>
  </w:num>
  <w:num w:numId="28" w16cid:durableId="822088447">
    <w:abstractNumId w:val="1"/>
  </w:num>
  <w:num w:numId="29" w16cid:durableId="1480347318">
    <w:abstractNumId w:val="15"/>
  </w:num>
  <w:num w:numId="30" w16cid:durableId="434641804">
    <w:abstractNumId w:val="37"/>
  </w:num>
  <w:num w:numId="31" w16cid:durableId="318778617">
    <w:abstractNumId w:val="34"/>
  </w:num>
  <w:num w:numId="32" w16cid:durableId="1913470315">
    <w:abstractNumId w:val="11"/>
  </w:num>
  <w:num w:numId="33" w16cid:durableId="564686686">
    <w:abstractNumId w:val="35"/>
  </w:num>
  <w:num w:numId="34" w16cid:durableId="498227925">
    <w:abstractNumId w:val="0"/>
  </w:num>
  <w:num w:numId="35" w16cid:durableId="351878191">
    <w:abstractNumId w:val="14"/>
  </w:num>
  <w:num w:numId="36" w16cid:durableId="11805305">
    <w:abstractNumId w:val="28"/>
  </w:num>
  <w:num w:numId="37" w16cid:durableId="2117943904">
    <w:abstractNumId w:val="33"/>
  </w:num>
  <w:num w:numId="38" w16cid:durableId="780957128">
    <w:abstractNumId w:val="13"/>
  </w:num>
  <w:num w:numId="39" w16cid:durableId="508758077">
    <w:abstractNumId w:val="12"/>
  </w:num>
  <w:num w:numId="40" w16cid:durableId="73092118">
    <w:abstractNumId w:val="8"/>
  </w:num>
  <w:num w:numId="41" w16cid:durableId="1299801376">
    <w:abstractNumId w:val="3"/>
  </w:num>
  <w:num w:numId="42" w16cid:durableId="1525709559">
    <w:abstractNumId w:val="2"/>
  </w:num>
  <w:num w:numId="43" w16cid:durableId="215287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B0"/>
    <w:rsid w:val="00000E2A"/>
    <w:rsid w:val="0000683E"/>
    <w:rsid w:val="0002073B"/>
    <w:rsid w:val="00021935"/>
    <w:rsid w:val="00021F88"/>
    <w:rsid w:val="00022114"/>
    <w:rsid w:val="00023B63"/>
    <w:rsid w:val="00025233"/>
    <w:rsid w:val="00026D3B"/>
    <w:rsid w:val="00030282"/>
    <w:rsid w:val="000375AF"/>
    <w:rsid w:val="00043DCC"/>
    <w:rsid w:val="00052144"/>
    <w:rsid w:val="000601FD"/>
    <w:rsid w:val="00060F36"/>
    <w:rsid w:val="000677DB"/>
    <w:rsid w:val="000727DE"/>
    <w:rsid w:val="000735E8"/>
    <w:rsid w:val="00074B46"/>
    <w:rsid w:val="000759B3"/>
    <w:rsid w:val="0008260E"/>
    <w:rsid w:val="00083DDB"/>
    <w:rsid w:val="0008434C"/>
    <w:rsid w:val="000907B4"/>
    <w:rsid w:val="0009368D"/>
    <w:rsid w:val="00093956"/>
    <w:rsid w:val="0009416C"/>
    <w:rsid w:val="00096E18"/>
    <w:rsid w:val="000B2D58"/>
    <w:rsid w:val="000B5B21"/>
    <w:rsid w:val="000B5D24"/>
    <w:rsid w:val="000C36B7"/>
    <w:rsid w:val="000C3AF3"/>
    <w:rsid w:val="000C45AE"/>
    <w:rsid w:val="000C78BF"/>
    <w:rsid w:val="000D0EEB"/>
    <w:rsid w:val="000D1BA7"/>
    <w:rsid w:val="000D2CBA"/>
    <w:rsid w:val="000D2E92"/>
    <w:rsid w:val="000D68E8"/>
    <w:rsid w:val="000D6EF8"/>
    <w:rsid w:val="000E06EF"/>
    <w:rsid w:val="000E1993"/>
    <w:rsid w:val="000E6FCD"/>
    <w:rsid w:val="000F16F3"/>
    <w:rsid w:val="000F1AE4"/>
    <w:rsid w:val="000F304B"/>
    <w:rsid w:val="000F40EB"/>
    <w:rsid w:val="0010084F"/>
    <w:rsid w:val="00103B5C"/>
    <w:rsid w:val="00104779"/>
    <w:rsid w:val="00104B0C"/>
    <w:rsid w:val="00106017"/>
    <w:rsid w:val="0010620D"/>
    <w:rsid w:val="00113A08"/>
    <w:rsid w:val="00115DC1"/>
    <w:rsid w:val="00115F87"/>
    <w:rsid w:val="00122330"/>
    <w:rsid w:val="00123140"/>
    <w:rsid w:val="0012687C"/>
    <w:rsid w:val="00132BC0"/>
    <w:rsid w:val="001340FA"/>
    <w:rsid w:val="00136524"/>
    <w:rsid w:val="0013680C"/>
    <w:rsid w:val="00136B37"/>
    <w:rsid w:val="00137919"/>
    <w:rsid w:val="0014032B"/>
    <w:rsid w:val="00141307"/>
    <w:rsid w:val="00146F34"/>
    <w:rsid w:val="00152541"/>
    <w:rsid w:val="00166DDA"/>
    <w:rsid w:val="0017238C"/>
    <w:rsid w:val="00175D24"/>
    <w:rsid w:val="00181B60"/>
    <w:rsid w:val="0018306C"/>
    <w:rsid w:val="001830F9"/>
    <w:rsid w:val="0019181C"/>
    <w:rsid w:val="00192682"/>
    <w:rsid w:val="001934D9"/>
    <w:rsid w:val="001963DA"/>
    <w:rsid w:val="001A1153"/>
    <w:rsid w:val="001A3CBE"/>
    <w:rsid w:val="001A733E"/>
    <w:rsid w:val="001B0414"/>
    <w:rsid w:val="001B71ED"/>
    <w:rsid w:val="001C0924"/>
    <w:rsid w:val="001C16A5"/>
    <w:rsid w:val="001C5512"/>
    <w:rsid w:val="001C5A35"/>
    <w:rsid w:val="001E63E8"/>
    <w:rsid w:val="001F1544"/>
    <w:rsid w:val="001F6D03"/>
    <w:rsid w:val="00204D72"/>
    <w:rsid w:val="00222CCA"/>
    <w:rsid w:val="002244F1"/>
    <w:rsid w:val="00226517"/>
    <w:rsid w:val="00226916"/>
    <w:rsid w:val="00230BCA"/>
    <w:rsid w:val="002326EB"/>
    <w:rsid w:val="00235F65"/>
    <w:rsid w:val="002457D3"/>
    <w:rsid w:val="00247468"/>
    <w:rsid w:val="00247E6A"/>
    <w:rsid w:val="00250D8A"/>
    <w:rsid w:val="0025104A"/>
    <w:rsid w:val="002517F0"/>
    <w:rsid w:val="0025319D"/>
    <w:rsid w:val="002556E6"/>
    <w:rsid w:val="00256BE5"/>
    <w:rsid w:val="0026534D"/>
    <w:rsid w:val="00265944"/>
    <w:rsid w:val="00270860"/>
    <w:rsid w:val="00281816"/>
    <w:rsid w:val="00287294"/>
    <w:rsid w:val="002923F7"/>
    <w:rsid w:val="002A10F1"/>
    <w:rsid w:val="002C38DE"/>
    <w:rsid w:val="002C77F1"/>
    <w:rsid w:val="002D1953"/>
    <w:rsid w:val="002D2ED6"/>
    <w:rsid w:val="002D7260"/>
    <w:rsid w:val="002E3014"/>
    <w:rsid w:val="002E5910"/>
    <w:rsid w:val="002E59C5"/>
    <w:rsid w:val="002F0C04"/>
    <w:rsid w:val="002F0EF4"/>
    <w:rsid w:val="002F2352"/>
    <w:rsid w:val="002F3FB5"/>
    <w:rsid w:val="002F470E"/>
    <w:rsid w:val="002F4AC9"/>
    <w:rsid w:val="00314394"/>
    <w:rsid w:val="00323BCC"/>
    <w:rsid w:val="00326CE8"/>
    <w:rsid w:val="00337B4F"/>
    <w:rsid w:val="003427E7"/>
    <w:rsid w:val="00347E9B"/>
    <w:rsid w:val="00351AF7"/>
    <w:rsid w:val="00353923"/>
    <w:rsid w:val="00362F83"/>
    <w:rsid w:val="00367A95"/>
    <w:rsid w:val="00371C84"/>
    <w:rsid w:val="00380C94"/>
    <w:rsid w:val="00384976"/>
    <w:rsid w:val="00384C60"/>
    <w:rsid w:val="00386853"/>
    <w:rsid w:val="00386B3C"/>
    <w:rsid w:val="00386BAC"/>
    <w:rsid w:val="00387112"/>
    <w:rsid w:val="003910BC"/>
    <w:rsid w:val="003946D1"/>
    <w:rsid w:val="00397CA6"/>
    <w:rsid w:val="003A373A"/>
    <w:rsid w:val="003B7BEF"/>
    <w:rsid w:val="003D35EB"/>
    <w:rsid w:val="003D38D9"/>
    <w:rsid w:val="003D4BC7"/>
    <w:rsid w:val="003E0999"/>
    <w:rsid w:val="003E10BD"/>
    <w:rsid w:val="003E5FD8"/>
    <w:rsid w:val="003E6E1F"/>
    <w:rsid w:val="003E73E1"/>
    <w:rsid w:val="003F1110"/>
    <w:rsid w:val="003F471E"/>
    <w:rsid w:val="003F4ACE"/>
    <w:rsid w:val="003F7F9A"/>
    <w:rsid w:val="00402210"/>
    <w:rsid w:val="00402501"/>
    <w:rsid w:val="0040576A"/>
    <w:rsid w:val="00406E8A"/>
    <w:rsid w:val="004125DC"/>
    <w:rsid w:val="00415B12"/>
    <w:rsid w:val="00420F22"/>
    <w:rsid w:val="00424EB1"/>
    <w:rsid w:val="00427AF3"/>
    <w:rsid w:val="004339CD"/>
    <w:rsid w:val="00434FAB"/>
    <w:rsid w:val="0045008E"/>
    <w:rsid w:val="004502DE"/>
    <w:rsid w:val="004505EE"/>
    <w:rsid w:val="00451C38"/>
    <w:rsid w:val="0045445E"/>
    <w:rsid w:val="004562DE"/>
    <w:rsid w:val="00460C98"/>
    <w:rsid w:val="00461108"/>
    <w:rsid w:val="00462E1E"/>
    <w:rsid w:val="004637B1"/>
    <w:rsid w:val="0046673D"/>
    <w:rsid w:val="00467CB0"/>
    <w:rsid w:val="004738D8"/>
    <w:rsid w:val="00484A1C"/>
    <w:rsid w:val="00484AF1"/>
    <w:rsid w:val="00487265"/>
    <w:rsid w:val="0048779C"/>
    <w:rsid w:val="00491910"/>
    <w:rsid w:val="0049253D"/>
    <w:rsid w:val="00492D02"/>
    <w:rsid w:val="0049416B"/>
    <w:rsid w:val="0049453C"/>
    <w:rsid w:val="00495277"/>
    <w:rsid w:val="004A01C0"/>
    <w:rsid w:val="004A1BBB"/>
    <w:rsid w:val="004A45BD"/>
    <w:rsid w:val="004A6299"/>
    <w:rsid w:val="004B39D3"/>
    <w:rsid w:val="004B76BA"/>
    <w:rsid w:val="004C3D6B"/>
    <w:rsid w:val="004C4E61"/>
    <w:rsid w:val="004C5E85"/>
    <w:rsid w:val="004C69E4"/>
    <w:rsid w:val="004C7DF4"/>
    <w:rsid w:val="004D66C0"/>
    <w:rsid w:val="004D7BF2"/>
    <w:rsid w:val="004F0964"/>
    <w:rsid w:val="00504D98"/>
    <w:rsid w:val="00510118"/>
    <w:rsid w:val="005139E0"/>
    <w:rsid w:val="00514178"/>
    <w:rsid w:val="005144EE"/>
    <w:rsid w:val="005264C6"/>
    <w:rsid w:val="00535CCA"/>
    <w:rsid w:val="00543034"/>
    <w:rsid w:val="00543297"/>
    <w:rsid w:val="0054539B"/>
    <w:rsid w:val="00547403"/>
    <w:rsid w:val="00550077"/>
    <w:rsid w:val="005514BD"/>
    <w:rsid w:val="00554DF6"/>
    <w:rsid w:val="005569A0"/>
    <w:rsid w:val="00566C86"/>
    <w:rsid w:val="00570419"/>
    <w:rsid w:val="00572177"/>
    <w:rsid w:val="00574B5D"/>
    <w:rsid w:val="00576B13"/>
    <w:rsid w:val="00577C33"/>
    <w:rsid w:val="00577D86"/>
    <w:rsid w:val="0058133B"/>
    <w:rsid w:val="0058262D"/>
    <w:rsid w:val="0058303D"/>
    <w:rsid w:val="00584328"/>
    <w:rsid w:val="00587995"/>
    <w:rsid w:val="00596B95"/>
    <w:rsid w:val="00596E7D"/>
    <w:rsid w:val="00597710"/>
    <w:rsid w:val="005A52CF"/>
    <w:rsid w:val="005A6FDA"/>
    <w:rsid w:val="005B6DC8"/>
    <w:rsid w:val="005C1725"/>
    <w:rsid w:val="005C5E25"/>
    <w:rsid w:val="005D4CEE"/>
    <w:rsid w:val="005E2328"/>
    <w:rsid w:val="005E2611"/>
    <w:rsid w:val="005F3342"/>
    <w:rsid w:val="005F36C8"/>
    <w:rsid w:val="005F69EA"/>
    <w:rsid w:val="006016C1"/>
    <w:rsid w:val="006016DC"/>
    <w:rsid w:val="00605A39"/>
    <w:rsid w:val="006063EC"/>
    <w:rsid w:val="00607E0F"/>
    <w:rsid w:val="00614B0E"/>
    <w:rsid w:val="00616249"/>
    <w:rsid w:val="00616453"/>
    <w:rsid w:val="00616C7B"/>
    <w:rsid w:val="00616DFC"/>
    <w:rsid w:val="006216A7"/>
    <w:rsid w:val="006228AE"/>
    <w:rsid w:val="00624C41"/>
    <w:rsid w:val="00627B79"/>
    <w:rsid w:val="0063416C"/>
    <w:rsid w:val="006377A4"/>
    <w:rsid w:val="006411C6"/>
    <w:rsid w:val="0064563A"/>
    <w:rsid w:val="00647922"/>
    <w:rsid w:val="006503AB"/>
    <w:rsid w:val="0065238C"/>
    <w:rsid w:val="00654F0A"/>
    <w:rsid w:val="00656C04"/>
    <w:rsid w:val="0066768B"/>
    <w:rsid w:val="00672DF2"/>
    <w:rsid w:val="0068464E"/>
    <w:rsid w:val="0069162F"/>
    <w:rsid w:val="00697CD0"/>
    <w:rsid w:val="006A1EC1"/>
    <w:rsid w:val="006A2490"/>
    <w:rsid w:val="006A27AF"/>
    <w:rsid w:val="006A6897"/>
    <w:rsid w:val="006C03F7"/>
    <w:rsid w:val="006C54AD"/>
    <w:rsid w:val="006D1433"/>
    <w:rsid w:val="006D35A6"/>
    <w:rsid w:val="006E32A0"/>
    <w:rsid w:val="006E55E5"/>
    <w:rsid w:val="006E57E1"/>
    <w:rsid w:val="006E7A1B"/>
    <w:rsid w:val="0070261B"/>
    <w:rsid w:val="007111B6"/>
    <w:rsid w:val="00717D19"/>
    <w:rsid w:val="00722CE9"/>
    <w:rsid w:val="00732347"/>
    <w:rsid w:val="00741F08"/>
    <w:rsid w:val="00741F63"/>
    <w:rsid w:val="00742356"/>
    <w:rsid w:val="007443C2"/>
    <w:rsid w:val="007452A9"/>
    <w:rsid w:val="007454E2"/>
    <w:rsid w:val="00745756"/>
    <w:rsid w:val="00747C49"/>
    <w:rsid w:val="0075545F"/>
    <w:rsid w:val="00757312"/>
    <w:rsid w:val="00760274"/>
    <w:rsid w:val="007620E3"/>
    <w:rsid w:val="00765F0D"/>
    <w:rsid w:val="00766048"/>
    <w:rsid w:val="00771A02"/>
    <w:rsid w:val="007801DB"/>
    <w:rsid w:val="00783232"/>
    <w:rsid w:val="00797158"/>
    <w:rsid w:val="007A0F42"/>
    <w:rsid w:val="007A1F18"/>
    <w:rsid w:val="007A243B"/>
    <w:rsid w:val="007A3CB5"/>
    <w:rsid w:val="007A44F4"/>
    <w:rsid w:val="007B0FD2"/>
    <w:rsid w:val="007C22B3"/>
    <w:rsid w:val="007C71CD"/>
    <w:rsid w:val="007D1B3F"/>
    <w:rsid w:val="007F1331"/>
    <w:rsid w:val="007F2CD2"/>
    <w:rsid w:val="007F4BF2"/>
    <w:rsid w:val="007F54C2"/>
    <w:rsid w:val="007F5835"/>
    <w:rsid w:val="008013DF"/>
    <w:rsid w:val="0080152D"/>
    <w:rsid w:val="008015A7"/>
    <w:rsid w:val="00802E17"/>
    <w:rsid w:val="008076FB"/>
    <w:rsid w:val="00827906"/>
    <w:rsid w:val="0083198A"/>
    <w:rsid w:val="00831E1F"/>
    <w:rsid w:val="008441A9"/>
    <w:rsid w:val="0084700B"/>
    <w:rsid w:val="008533FC"/>
    <w:rsid w:val="00861A2F"/>
    <w:rsid w:val="00867800"/>
    <w:rsid w:val="00875323"/>
    <w:rsid w:val="00883FB5"/>
    <w:rsid w:val="00890DF7"/>
    <w:rsid w:val="00891D80"/>
    <w:rsid w:val="008947C9"/>
    <w:rsid w:val="008979BF"/>
    <w:rsid w:val="008A01AD"/>
    <w:rsid w:val="008A2985"/>
    <w:rsid w:val="008B2020"/>
    <w:rsid w:val="008C0494"/>
    <w:rsid w:val="008C1746"/>
    <w:rsid w:val="008C2ED9"/>
    <w:rsid w:val="008C779D"/>
    <w:rsid w:val="008D3408"/>
    <w:rsid w:val="008E248F"/>
    <w:rsid w:val="008F4598"/>
    <w:rsid w:val="00902E25"/>
    <w:rsid w:val="00904C75"/>
    <w:rsid w:val="00904F81"/>
    <w:rsid w:val="0090535E"/>
    <w:rsid w:val="00910287"/>
    <w:rsid w:val="00917295"/>
    <w:rsid w:val="00917B74"/>
    <w:rsid w:val="009318B9"/>
    <w:rsid w:val="009425EF"/>
    <w:rsid w:val="00942E00"/>
    <w:rsid w:val="00944A09"/>
    <w:rsid w:val="00947A9A"/>
    <w:rsid w:val="009527AF"/>
    <w:rsid w:val="009700B1"/>
    <w:rsid w:val="00970A55"/>
    <w:rsid w:val="0097375B"/>
    <w:rsid w:val="00975120"/>
    <w:rsid w:val="00975D06"/>
    <w:rsid w:val="00977546"/>
    <w:rsid w:val="009804D4"/>
    <w:rsid w:val="009840DC"/>
    <w:rsid w:val="009866B1"/>
    <w:rsid w:val="00986AD3"/>
    <w:rsid w:val="009904A2"/>
    <w:rsid w:val="009A3252"/>
    <w:rsid w:val="009A363C"/>
    <w:rsid w:val="009B0A8B"/>
    <w:rsid w:val="009B2110"/>
    <w:rsid w:val="009C10C3"/>
    <w:rsid w:val="009C3389"/>
    <w:rsid w:val="009C430B"/>
    <w:rsid w:val="009C7C81"/>
    <w:rsid w:val="009D01D7"/>
    <w:rsid w:val="009D1B57"/>
    <w:rsid w:val="009D2284"/>
    <w:rsid w:val="009E1361"/>
    <w:rsid w:val="009E2BEE"/>
    <w:rsid w:val="009E5E54"/>
    <w:rsid w:val="009E620B"/>
    <w:rsid w:val="009F315C"/>
    <w:rsid w:val="009F37DE"/>
    <w:rsid w:val="009F4441"/>
    <w:rsid w:val="009F4F64"/>
    <w:rsid w:val="009F7297"/>
    <w:rsid w:val="00A00FB5"/>
    <w:rsid w:val="00A13B78"/>
    <w:rsid w:val="00A14C19"/>
    <w:rsid w:val="00A1688C"/>
    <w:rsid w:val="00A3538C"/>
    <w:rsid w:val="00A354C2"/>
    <w:rsid w:val="00A4202B"/>
    <w:rsid w:val="00A4591C"/>
    <w:rsid w:val="00A4727D"/>
    <w:rsid w:val="00A500D5"/>
    <w:rsid w:val="00A50865"/>
    <w:rsid w:val="00A522B4"/>
    <w:rsid w:val="00A55C50"/>
    <w:rsid w:val="00A56A4F"/>
    <w:rsid w:val="00A644FC"/>
    <w:rsid w:val="00A65645"/>
    <w:rsid w:val="00A70EDF"/>
    <w:rsid w:val="00A74A92"/>
    <w:rsid w:val="00A775A5"/>
    <w:rsid w:val="00A804B3"/>
    <w:rsid w:val="00A83743"/>
    <w:rsid w:val="00A91786"/>
    <w:rsid w:val="00A93289"/>
    <w:rsid w:val="00A96784"/>
    <w:rsid w:val="00AA0A15"/>
    <w:rsid w:val="00AB4723"/>
    <w:rsid w:val="00AB7D65"/>
    <w:rsid w:val="00AC0794"/>
    <w:rsid w:val="00AD1AF9"/>
    <w:rsid w:val="00AE0D6C"/>
    <w:rsid w:val="00AE27D1"/>
    <w:rsid w:val="00AE6000"/>
    <w:rsid w:val="00AF220A"/>
    <w:rsid w:val="00AF5B6B"/>
    <w:rsid w:val="00B102C2"/>
    <w:rsid w:val="00B103D6"/>
    <w:rsid w:val="00B15BCA"/>
    <w:rsid w:val="00B20D9E"/>
    <w:rsid w:val="00B2163A"/>
    <w:rsid w:val="00B22DE7"/>
    <w:rsid w:val="00B23072"/>
    <w:rsid w:val="00B272A3"/>
    <w:rsid w:val="00B3067E"/>
    <w:rsid w:val="00B531B1"/>
    <w:rsid w:val="00B54FB4"/>
    <w:rsid w:val="00B6696C"/>
    <w:rsid w:val="00B70450"/>
    <w:rsid w:val="00B729C3"/>
    <w:rsid w:val="00B81B8E"/>
    <w:rsid w:val="00B923B1"/>
    <w:rsid w:val="00B92CF7"/>
    <w:rsid w:val="00B92E72"/>
    <w:rsid w:val="00B932FF"/>
    <w:rsid w:val="00B94005"/>
    <w:rsid w:val="00BA02A8"/>
    <w:rsid w:val="00BA29B0"/>
    <w:rsid w:val="00BA32E4"/>
    <w:rsid w:val="00BA33F1"/>
    <w:rsid w:val="00BA4F5E"/>
    <w:rsid w:val="00BA53F5"/>
    <w:rsid w:val="00BA7BFE"/>
    <w:rsid w:val="00BB0387"/>
    <w:rsid w:val="00BB5347"/>
    <w:rsid w:val="00BB5EE0"/>
    <w:rsid w:val="00BC0209"/>
    <w:rsid w:val="00BC3D05"/>
    <w:rsid w:val="00BC549B"/>
    <w:rsid w:val="00BC5A9B"/>
    <w:rsid w:val="00BD0E5D"/>
    <w:rsid w:val="00BE2DEF"/>
    <w:rsid w:val="00BE74AA"/>
    <w:rsid w:val="00BF482B"/>
    <w:rsid w:val="00C003ED"/>
    <w:rsid w:val="00C0590F"/>
    <w:rsid w:val="00C07633"/>
    <w:rsid w:val="00C13F52"/>
    <w:rsid w:val="00C200B2"/>
    <w:rsid w:val="00C3657F"/>
    <w:rsid w:val="00C378DB"/>
    <w:rsid w:val="00C409E6"/>
    <w:rsid w:val="00C412FE"/>
    <w:rsid w:val="00C50316"/>
    <w:rsid w:val="00C53B54"/>
    <w:rsid w:val="00C546AE"/>
    <w:rsid w:val="00C65C42"/>
    <w:rsid w:val="00C718D0"/>
    <w:rsid w:val="00C729A9"/>
    <w:rsid w:val="00C72F29"/>
    <w:rsid w:val="00C7463F"/>
    <w:rsid w:val="00C76727"/>
    <w:rsid w:val="00C80584"/>
    <w:rsid w:val="00C82A4D"/>
    <w:rsid w:val="00C82E98"/>
    <w:rsid w:val="00C838CB"/>
    <w:rsid w:val="00C86F52"/>
    <w:rsid w:val="00C87330"/>
    <w:rsid w:val="00C873B6"/>
    <w:rsid w:val="00C8796C"/>
    <w:rsid w:val="00C9751C"/>
    <w:rsid w:val="00CA5BEE"/>
    <w:rsid w:val="00CB06C9"/>
    <w:rsid w:val="00CC0B27"/>
    <w:rsid w:val="00CC229B"/>
    <w:rsid w:val="00CC3CC4"/>
    <w:rsid w:val="00CC4976"/>
    <w:rsid w:val="00CD0143"/>
    <w:rsid w:val="00CD132E"/>
    <w:rsid w:val="00CD5A6B"/>
    <w:rsid w:val="00CE02D6"/>
    <w:rsid w:val="00CE0699"/>
    <w:rsid w:val="00CE468C"/>
    <w:rsid w:val="00CE5C26"/>
    <w:rsid w:val="00CF17AC"/>
    <w:rsid w:val="00CF1FDB"/>
    <w:rsid w:val="00CF2265"/>
    <w:rsid w:val="00CF3D36"/>
    <w:rsid w:val="00CF5F2D"/>
    <w:rsid w:val="00CF63C2"/>
    <w:rsid w:val="00D1179B"/>
    <w:rsid w:val="00D119D4"/>
    <w:rsid w:val="00D13F59"/>
    <w:rsid w:val="00D169E3"/>
    <w:rsid w:val="00D20E94"/>
    <w:rsid w:val="00D224D5"/>
    <w:rsid w:val="00D22E4D"/>
    <w:rsid w:val="00D23CF9"/>
    <w:rsid w:val="00D27718"/>
    <w:rsid w:val="00D3251B"/>
    <w:rsid w:val="00D326EE"/>
    <w:rsid w:val="00D33280"/>
    <w:rsid w:val="00D335F4"/>
    <w:rsid w:val="00D4048D"/>
    <w:rsid w:val="00D44D0B"/>
    <w:rsid w:val="00D47593"/>
    <w:rsid w:val="00D5038E"/>
    <w:rsid w:val="00D5472E"/>
    <w:rsid w:val="00D54807"/>
    <w:rsid w:val="00D57A42"/>
    <w:rsid w:val="00D63335"/>
    <w:rsid w:val="00D63371"/>
    <w:rsid w:val="00D66A52"/>
    <w:rsid w:val="00D67521"/>
    <w:rsid w:val="00D74462"/>
    <w:rsid w:val="00D80967"/>
    <w:rsid w:val="00D80D8D"/>
    <w:rsid w:val="00D9056B"/>
    <w:rsid w:val="00D934A5"/>
    <w:rsid w:val="00DA3D2E"/>
    <w:rsid w:val="00DA41C5"/>
    <w:rsid w:val="00DA6149"/>
    <w:rsid w:val="00DA639A"/>
    <w:rsid w:val="00DB6918"/>
    <w:rsid w:val="00DD4E8B"/>
    <w:rsid w:val="00DD74E7"/>
    <w:rsid w:val="00DE1137"/>
    <w:rsid w:val="00DE7C3E"/>
    <w:rsid w:val="00DF0077"/>
    <w:rsid w:val="00DF4607"/>
    <w:rsid w:val="00DF69E5"/>
    <w:rsid w:val="00DF7C63"/>
    <w:rsid w:val="00E04FDF"/>
    <w:rsid w:val="00E17BA2"/>
    <w:rsid w:val="00E3014E"/>
    <w:rsid w:val="00E40C29"/>
    <w:rsid w:val="00E45364"/>
    <w:rsid w:val="00E45400"/>
    <w:rsid w:val="00E4554E"/>
    <w:rsid w:val="00E4656F"/>
    <w:rsid w:val="00E519ED"/>
    <w:rsid w:val="00E56582"/>
    <w:rsid w:val="00E605D9"/>
    <w:rsid w:val="00E67738"/>
    <w:rsid w:val="00E70F0C"/>
    <w:rsid w:val="00E76C8C"/>
    <w:rsid w:val="00E773F7"/>
    <w:rsid w:val="00E82AD0"/>
    <w:rsid w:val="00E831EB"/>
    <w:rsid w:val="00E84C81"/>
    <w:rsid w:val="00E84F4B"/>
    <w:rsid w:val="00EA3384"/>
    <w:rsid w:val="00EA36B5"/>
    <w:rsid w:val="00EA3D9F"/>
    <w:rsid w:val="00EB3F47"/>
    <w:rsid w:val="00EB512A"/>
    <w:rsid w:val="00EB6F1A"/>
    <w:rsid w:val="00EC1A68"/>
    <w:rsid w:val="00EC6C1A"/>
    <w:rsid w:val="00ED37EF"/>
    <w:rsid w:val="00EE2248"/>
    <w:rsid w:val="00EE2CA2"/>
    <w:rsid w:val="00EE68A5"/>
    <w:rsid w:val="00EF5D73"/>
    <w:rsid w:val="00EF6957"/>
    <w:rsid w:val="00F00891"/>
    <w:rsid w:val="00F02D9E"/>
    <w:rsid w:val="00F0303F"/>
    <w:rsid w:val="00F03209"/>
    <w:rsid w:val="00F05D06"/>
    <w:rsid w:val="00F064CD"/>
    <w:rsid w:val="00F11C20"/>
    <w:rsid w:val="00F1210E"/>
    <w:rsid w:val="00F13A1D"/>
    <w:rsid w:val="00F15CC2"/>
    <w:rsid w:val="00F17D46"/>
    <w:rsid w:val="00F3110D"/>
    <w:rsid w:val="00F3689A"/>
    <w:rsid w:val="00F46621"/>
    <w:rsid w:val="00F46820"/>
    <w:rsid w:val="00F5096A"/>
    <w:rsid w:val="00F54D62"/>
    <w:rsid w:val="00F55830"/>
    <w:rsid w:val="00F561BE"/>
    <w:rsid w:val="00F574B8"/>
    <w:rsid w:val="00F60161"/>
    <w:rsid w:val="00F70040"/>
    <w:rsid w:val="00F73BFE"/>
    <w:rsid w:val="00F77BF0"/>
    <w:rsid w:val="00F81DB8"/>
    <w:rsid w:val="00F81EFA"/>
    <w:rsid w:val="00F849C8"/>
    <w:rsid w:val="00F872DA"/>
    <w:rsid w:val="00F93CC9"/>
    <w:rsid w:val="00F96193"/>
    <w:rsid w:val="00FA06A5"/>
    <w:rsid w:val="00FA1D5C"/>
    <w:rsid w:val="00FA348B"/>
    <w:rsid w:val="00FB192F"/>
    <w:rsid w:val="00FB28B7"/>
    <w:rsid w:val="00FB2E51"/>
    <w:rsid w:val="00FB4FF0"/>
    <w:rsid w:val="00FC2916"/>
    <w:rsid w:val="00FC3658"/>
    <w:rsid w:val="00FC7797"/>
    <w:rsid w:val="00FD13A3"/>
    <w:rsid w:val="00FD2B11"/>
    <w:rsid w:val="00FE134D"/>
    <w:rsid w:val="00FE1CB9"/>
    <w:rsid w:val="00FE1EE7"/>
    <w:rsid w:val="00FE2D9D"/>
    <w:rsid w:val="00FE7043"/>
    <w:rsid w:val="00FF2471"/>
    <w:rsid w:val="00FF2A6E"/>
    <w:rsid w:val="00FF6FE3"/>
    <w:rsid w:val="00FF75AA"/>
    <w:rsid w:val="2A05B8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D43C4"/>
  <w15:docId w15:val="{4461F2A7-0128-4616-A8FB-4306648D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B2E51"/>
    <w:rPr>
      <w:sz w:val="24"/>
      <w:szCs w:val="24"/>
      <w:lang w:val="en-GB" w:eastAsia="en-US"/>
    </w:rPr>
  </w:style>
  <w:style w:type="paragraph" w:styleId="Virsraksts1">
    <w:name w:val="heading 1"/>
    <w:basedOn w:val="Parasts"/>
    <w:next w:val="Parasts"/>
    <w:qFormat/>
    <w:rsid w:val="00467CB0"/>
    <w:pPr>
      <w:keepNext/>
      <w:outlineLvl w:val="0"/>
    </w:pPr>
    <w:rPr>
      <w:b/>
      <w:sz w:val="20"/>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467CB0"/>
    <w:pPr>
      <w:jc w:val="both"/>
    </w:pPr>
    <w:rPr>
      <w:szCs w:val="20"/>
      <w:lang w:val="lv-LV"/>
    </w:rPr>
  </w:style>
  <w:style w:type="paragraph" w:styleId="Kjene">
    <w:name w:val="footer"/>
    <w:basedOn w:val="Parasts"/>
    <w:rsid w:val="00467CB0"/>
    <w:pPr>
      <w:tabs>
        <w:tab w:val="center" w:pos="4153"/>
        <w:tab w:val="right" w:pos="8306"/>
      </w:tabs>
    </w:pPr>
    <w:rPr>
      <w:sz w:val="26"/>
      <w:szCs w:val="20"/>
      <w:lang w:val="en-AU"/>
    </w:rPr>
  </w:style>
  <w:style w:type="paragraph" w:styleId="Pamattekstsaratkpi">
    <w:name w:val="Body Text Indent"/>
    <w:basedOn w:val="Parasts"/>
    <w:link w:val="PamattekstsaratkpiRakstz"/>
    <w:rsid w:val="00467CB0"/>
    <w:pPr>
      <w:ind w:firstLine="360"/>
      <w:jc w:val="both"/>
    </w:pPr>
    <w:rPr>
      <w:szCs w:val="20"/>
      <w:lang w:val="lv-LV"/>
    </w:rPr>
  </w:style>
  <w:style w:type="character" w:styleId="Lappusesnumurs">
    <w:name w:val="page number"/>
    <w:basedOn w:val="Noklusjumarindkopasfonts"/>
    <w:rsid w:val="00596B95"/>
  </w:style>
  <w:style w:type="paragraph" w:styleId="Balonteksts">
    <w:name w:val="Balloon Text"/>
    <w:basedOn w:val="Parasts"/>
    <w:semiHidden/>
    <w:rsid w:val="00E04FDF"/>
    <w:rPr>
      <w:rFonts w:ascii="Tahoma" w:hAnsi="Tahoma" w:cs="Tahoma"/>
      <w:sz w:val="16"/>
      <w:szCs w:val="16"/>
    </w:rPr>
  </w:style>
  <w:style w:type="paragraph" w:customStyle="1" w:styleId="c16">
    <w:name w:val="c16"/>
    <w:basedOn w:val="Parasts"/>
    <w:rsid w:val="00C13F52"/>
    <w:pPr>
      <w:spacing w:before="100" w:beforeAutospacing="1" w:after="100" w:afterAutospacing="1"/>
    </w:pPr>
    <w:rPr>
      <w:lang w:val="en-US"/>
    </w:rPr>
  </w:style>
  <w:style w:type="paragraph" w:styleId="Sarakstarindkopa">
    <w:name w:val="List Paragraph"/>
    <w:basedOn w:val="Parasts"/>
    <w:link w:val="SarakstarindkopaRakstz"/>
    <w:uiPriority w:val="34"/>
    <w:qFormat/>
    <w:rsid w:val="00BF482B"/>
    <w:pPr>
      <w:ind w:left="720"/>
      <w:contextualSpacing/>
    </w:pPr>
  </w:style>
  <w:style w:type="character" w:styleId="Hipersaite">
    <w:name w:val="Hyperlink"/>
    <w:basedOn w:val="Noklusjumarindkopasfonts"/>
    <w:rsid w:val="00EA3D9F"/>
    <w:rPr>
      <w:color w:val="0000FF" w:themeColor="hyperlink"/>
      <w:u w:val="single"/>
    </w:rPr>
  </w:style>
  <w:style w:type="paragraph" w:styleId="Galvene">
    <w:name w:val="header"/>
    <w:basedOn w:val="Parasts"/>
    <w:link w:val="GalveneRakstz"/>
    <w:rsid w:val="00656C04"/>
    <w:pPr>
      <w:tabs>
        <w:tab w:val="center" w:pos="4153"/>
        <w:tab w:val="right" w:pos="8306"/>
      </w:tabs>
    </w:pPr>
  </w:style>
  <w:style w:type="character" w:customStyle="1" w:styleId="GalveneRakstz">
    <w:name w:val="Galvene Rakstz."/>
    <w:basedOn w:val="Noklusjumarindkopasfonts"/>
    <w:link w:val="Galvene"/>
    <w:uiPriority w:val="99"/>
    <w:rsid w:val="00656C04"/>
    <w:rPr>
      <w:sz w:val="24"/>
      <w:szCs w:val="24"/>
      <w:lang w:val="en-GB" w:eastAsia="en-US"/>
    </w:rPr>
  </w:style>
  <w:style w:type="character" w:styleId="Neatrisintapieminana">
    <w:name w:val="Unresolved Mention"/>
    <w:basedOn w:val="Noklusjumarindkopasfonts"/>
    <w:uiPriority w:val="99"/>
    <w:semiHidden/>
    <w:unhideWhenUsed/>
    <w:rsid w:val="009866B1"/>
    <w:rPr>
      <w:color w:val="808080"/>
      <w:shd w:val="clear" w:color="auto" w:fill="E6E6E6"/>
    </w:rPr>
  </w:style>
  <w:style w:type="table" w:styleId="Reatabula">
    <w:name w:val="Table Grid"/>
    <w:basedOn w:val="Parastatabula"/>
    <w:rsid w:val="00566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aratkpiRakstz">
    <w:name w:val="Pamatteksts ar atkāpi Rakstz."/>
    <w:basedOn w:val="Noklusjumarindkopasfonts"/>
    <w:link w:val="Pamattekstsaratkpi"/>
    <w:rsid w:val="005A52CF"/>
    <w:rPr>
      <w:sz w:val="24"/>
      <w:lang w:eastAsia="en-US"/>
    </w:rPr>
  </w:style>
  <w:style w:type="table" w:customStyle="1" w:styleId="Reatabula2">
    <w:name w:val="Režģa tabula2"/>
    <w:basedOn w:val="Parastatabula"/>
    <w:next w:val="Reatabula"/>
    <w:rsid w:val="00C76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nhideWhenUsed/>
    <w:rsid w:val="00DE1137"/>
    <w:pPr>
      <w:spacing w:after="120" w:line="480" w:lineRule="auto"/>
    </w:pPr>
  </w:style>
  <w:style w:type="character" w:customStyle="1" w:styleId="Pamatteksts2Rakstz">
    <w:name w:val="Pamatteksts 2 Rakstz."/>
    <w:basedOn w:val="Noklusjumarindkopasfonts"/>
    <w:link w:val="Pamatteksts2"/>
    <w:rsid w:val="00DE1137"/>
    <w:rPr>
      <w:sz w:val="24"/>
      <w:szCs w:val="24"/>
      <w:lang w:val="en-GB" w:eastAsia="en-US"/>
    </w:rPr>
  </w:style>
  <w:style w:type="character" w:customStyle="1" w:styleId="SarakstarindkopaRakstz">
    <w:name w:val="Saraksta rindkopa Rakstz."/>
    <w:link w:val="Sarakstarindkopa"/>
    <w:uiPriority w:val="34"/>
    <w:locked/>
    <w:rsid w:val="0014032B"/>
    <w:rPr>
      <w:sz w:val="24"/>
      <w:szCs w:val="24"/>
      <w:lang w:val="en-GB" w:eastAsia="en-US"/>
    </w:rPr>
  </w:style>
  <w:style w:type="paragraph" w:customStyle="1" w:styleId="ListParagraph1">
    <w:name w:val="List Paragraph1"/>
    <w:basedOn w:val="Parasts"/>
    <w:rsid w:val="0014032B"/>
    <w:pPr>
      <w:suppressAutoHyphens/>
      <w:spacing w:line="100" w:lineRule="atLeast"/>
      <w:ind w:left="720"/>
    </w:pPr>
    <w:rPr>
      <w:lang w:val="lv-LV" w:eastAsia="ar-SA"/>
    </w:rPr>
  </w:style>
  <w:style w:type="table" w:customStyle="1" w:styleId="TableNormal1">
    <w:name w:val="Table Normal1"/>
    <w:rsid w:val="00616C7B"/>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styleId="Komentraatsauce">
    <w:name w:val="annotation reference"/>
    <w:basedOn w:val="Noklusjumarindkopasfonts"/>
    <w:semiHidden/>
    <w:unhideWhenUsed/>
    <w:rsid w:val="009D2284"/>
    <w:rPr>
      <w:sz w:val="16"/>
      <w:szCs w:val="16"/>
    </w:rPr>
  </w:style>
  <w:style w:type="paragraph" w:styleId="Komentrateksts">
    <w:name w:val="annotation text"/>
    <w:basedOn w:val="Parasts"/>
    <w:link w:val="KomentratekstsRakstz"/>
    <w:semiHidden/>
    <w:unhideWhenUsed/>
    <w:rsid w:val="009D2284"/>
    <w:rPr>
      <w:sz w:val="20"/>
      <w:szCs w:val="20"/>
    </w:rPr>
  </w:style>
  <w:style w:type="character" w:customStyle="1" w:styleId="KomentratekstsRakstz">
    <w:name w:val="Komentāra teksts Rakstz."/>
    <w:basedOn w:val="Noklusjumarindkopasfonts"/>
    <w:link w:val="Komentrateksts"/>
    <w:semiHidden/>
    <w:rsid w:val="009D2284"/>
    <w:rPr>
      <w:lang w:val="en-GB" w:eastAsia="en-US"/>
    </w:rPr>
  </w:style>
  <w:style w:type="paragraph" w:styleId="Komentratma">
    <w:name w:val="annotation subject"/>
    <w:basedOn w:val="Komentrateksts"/>
    <w:next w:val="Komentrateksts"/>
    <w:link w:val="KomentratmaRakstz"/>
    <w:semiHidden/>
    <w:unhideWhenUsed/>
    <w:rsid w:val="009D2284"/>
    <w:rPr>
      <w:b/>
      <w:bCs/>
    </w:rPr>
  </w:style>
  <w:style w:type="character" w:customStyle="1" w:styleId="KomentratmaRakstz">
    <w:name w:val="Komentāra tēma Rakstz."/>
    <w:basedOn w:val="KomentratekstsRakstz"/>
    <w:link w:val="Komentratma"/>
    <w:semiHidden/>
    <w:rsid w:val="009D2284"/>
    <w:rPr>
      <w:b/>
      <w:bCs/>
      <w:lang w:val="en-GB" w:eastAsia="en-US"/>
    </w:rPr>
  </w:style>
  <w:style w:type="paragraph" w:customStyle="1" w:styleId="BodyText21">
    <w:name w:val="Body Text 21"/>
    <w:basedOn w:val="Parasts"/>
    <w:rsid w:val="000601FD"/>
    <w:pPr>
      <w:suppressAutoHyphens/>
      <w:spacing w:after="120" w:line="480" w:lineRule="auto"/>
    </w:pPr>
    <w:rPr>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9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iga.lv"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eriga.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iga.lv"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7d21887f977b89fa7b1280bafdae33e8">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30b5161c83bedef1214cc1c7676eed01"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D387A-7EDF-4668-A7D5-6E8DC7EAEB48}">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2.xml><?xml version="1.0" encoding="utf-8"?>
<ds:datastoreItem xmlns:ds="http://schemas.openxmlformats.org/officeDocument/2006/customXml" ds:itemID="{D438C5DE-6932-4362-B8BA-15E8EE2C64A8}">
  <ds:schemaRefs>
    <ds:schemaRef ds:uri="http://schemas.microsoft.com/sharepoint/v3/contenttype/forms"/>
  </ds:schemaRefs>
</ds:datastoreItem>
</file>

<file path=customXml/itemProps3.xml><?xml version="1.0" encoding="utf-8"?>
<ds:datastoreItem xmlns:ds="http://schemas.openxmlformats.org/officeDocument/2006/customXml" ds:itemID="{CEE7C941-37B1-4FB4-8D2C-5933118EE6DB}">
  <ds:schemaRefs>
    <ds:schemaRef ds:uri="http://schemas.openxmlformats.org/officeDocument/2006/bibliography"/>
  </ds:schemaRefs>
</ds:datastoreItem>
</file>

<file path=customXml/itemProps4.xml><?xml version="1.0" encoding="utf-8"?>
<ds:datastoreItem xmlns:ds="http://schemas.openxmlformats.org/officeDocument/2006/customXml" ds:itemID="{239E84A3-8EBD-47AD-8CE7-4AF6C036C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8368</Words>
  <Characters>4770</Characters>
  <Application>Microsoft Office Word</Application>
  <DocSecurity>0</DocSecurity>
  <Lines>39</Lines>
  <Paragraphs>26</Paragraphs>
  <ScaleCrop>false</ScaleCrop>
  <Company>Rigas Dome</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LĪGUMS Nr</dc:title>
  <dc:creator>Solvita Pizele</dc:creator>
  <cp:lastModifiedBy>Dzintra Petrena</cp:lastModifiedBy>
  <cp:revision>24</cp:revision>
  <cp:lastPrinted>2023-10-24T11:02:00Z</cp:lastPrinted>
  <dcterms:created xsi:type="dcterms:W3CDTF">2023-10-24T08:48:00Z</dcterms:created>
  <dcterms:modified xsi:type="dcterms:W3CDTF">2023-11-07T09:56:00Z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y fmtid="{D5CDD505-2E9C-101B-9397-08002B2CF9AE}" pid="3" name="MediaServiceImageTags">
    <vt:lpwstr/>
  </property>
</Properties>
</file>