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213E" w14:textId="62BF885D" w:rsidR="003C0490" w:rsidRDefault="00B73669" w:rsidP="00D036DA">
      <w:pPr>
        <w:jc w:val="center"/>
        <w:rPr>
          <w:b/>
          <w:sz w:val="26"/>
          <w:szCs w:val="26"/>
        </w:rPr>
      </w:pPr>
      <w:r>
        <w:rPr>
          <w:b/>
          <w:sz w:val="26"/>
          <w:szCs w:val="26"/>
        </w:rPr>
        <w:t>LĪGUMS</w:t>
      </w:r>
    </w:p>
    <w:p w14:paraId="69694B82" w14:textId="1EB8496B" w:rsidR="003C0490" w:rsidRPr="00F47173" w:rsidRDefault="00B73669" w:rsidP="00D036DA">
      <w:pPr>
        <w:jc w:val="center"/>
        <w:rPr>
          <w:bCs/>
          <w:sz w:val="26"/>
          <w:szCs w:val="26"/>
        </w:rPr>
      </w:pPr>
      <w:r w:rsidRPr="00F47173">
        <w:rPr>
          <w:bCs/>
          <w:sz w:val="26"/>
          <w:szCs w:val="26"/>
        </w:rPr>
        <w:t>(</w:t>
      </w:r>
      <w:r w:rsidR="00073E8F" w:rsidRPr="00F47173">
        <w:rPr>
          <w:bCs/>
          <w:sz w:val="26"/>
          <w:szCs w:val="26"/>
        </w:rPr>
        <w:t>P</w:t>
      </w:r>
      <w:r w:rsidRPr="00F47173">
        <w:rPr>
          <w:bCs/>
          <w:sz w:val="26"/>
          <w:szCs w:val="26"/>
        </w:rPr>
        <w:t>ar spiedogu iegādi)</w:t>
      </w:r>
    </w:p>
    <w:p w14:paraId="0782A5C1" w14:textId="77777777" w:rsidR="003C0490" w:rsidRDefault="003C0490" w:rsidP="00D036DA">
      <w:pPr>
        <w:jc w:val="both"/>
        <w:rPr>
          <w:sz w:val="26"/>
          <w:szCs w:val="26"/>
        </w:rPr>
      </w:pPr>
    </w:p>
    <w:p w14:paraId="7DF01E30" w14:textId="77777777" w:rsidR="005D3A3C" w:rsidRPr="005D3A3C" w:rsidRDefault="005D3A3C" w:rsidP="00D036DA">
      <w:pPr>
        <w:tabs>
          <w:tab w:val="left" w:pos="5670"/>
        </w:tabs>
        <w:jc w:val="both"/>
        <w:rPr>
          <w:i/>
          <w:iCs/>
          <w:sz w:val="26"/>
          <w:szCs w:val="26"/>
        </w:rPr>
      </w:pPr>
      <w:r w:rsidRPr="005D3A3C">
        <w:rPr>
          <w:i/>
          <w:iCs/>
          <w:sz w:val="26"/>
          <w:szCs w:val="26"/>
        </w:rPr>
        <w:t xml:space="preserve">Rīgā, </w:t>
      </w:r>
    </w:p>
    <w:p w14:paraId="7FC31550" w14:textId="77777777" w:rsidR="005D3A3C" w:rsidRPr="005D3A3C" w:rsidRDefault="005D3A3C" w:rsidP="00D036DA">
      <w:pPr>
        <w:tabs>
          <w:tab w:val="left" w:pos="5670"/>
        </w:tabs>
        <w:jc w:val="both"/>
        <w:rPr>
          <w:bCs/>
          <w:i/>
          <w:iCs/>
          <w:sz w:val="26"/>
          <w:szCs w:val="26"/>
        </w:rPr>
      </w:pPr>
      <w:r w:rsidRPr="005D3A3C">
        <w:rPr>
          <w:bCs/>
          <w:i/>
          <w:iCs/>
          <w:sz w:val="26"/>
          <w:szCs w:val="26"/>
        </w:rPr>
        <w:t>Parakstīšanas datums ir pēdējā pievienotā droša elektroniskā paraksta un tā laika zīmoga datums</w:t>
      </w:r>
    </w:p>
    <w:p w14:paraId="1943F96C" w14:textId="77777777" w:rsidR="003C0490" w:rsidRDefault="003C0490" w:rsidP="00D036DA">
      <w:pPr>
        <w:jc w:val="both"/>
        <w:rPr>
          <w:sz w:val="26"/>
          <w:szCs w:val="26"/>
        </w:rPr>
      </w:pPr>
    </w:p>
    <w:p w14:paraId="4FF3C6B6" w14:textId="56BB3B02" w:rsidR="005D3A3C" w:rsidRPr="005D3A3C" w:rsidRDefault="005D3A3C" w:rsidP="00D036DA">
      <w:pPr>
        <w:ind w:firstLine="709"/>
        <w:jc w:val="both"/>
        <w:rPr>
          <w:sz w:val="26"/>
          <w:szCs w:val="26"/>
        </w:rPr>
      </w:pPr>
      <w:bookmarkStart w:id="0" w:name="_Hlk4144728"/>
      <w:bookmarkEnd w:id="0"/>
      <w:r w:rsidRPr="005D3A3C">
        <w:rPr>
          <w:b/>
          <w:sz w:val="26"/>
          <w:szCs w:val="26"/>
        </w:rPr>
        <w:t>Rīgas</w:t>
      </w:r>
      <w:r w:rsidR="001A2625">
        <w:rPr>
          <w:b/>
          <w:sz w:val="26"/>
          <w:szCs w:val="26"/>
        </w:rPr>
        <w:t xml:space="preserve"> valstspilsētas</w:t>
      </w:r>
      <w:r w:rsidRPr="005D3A3C">
        <w:rPr>
          <w:b/>
          <w:sz w:val="26"/>
          <w:szCs w:val="26"/>
        </w:rPr>
        <w:t xml:space="preserve"> pašvaldības policija </w:t>
      </w:r>
      <w:r w:rsidRPr="005D3A3C">
        <w:rPr>
          <w:bCs/>
          <w:sz w:val="26"/>
          <w:szCs w:val="26"/>
        </w:rPr>
        <w:t>(t</w:t>
      </w:r>
      <w:r w:rsidRPr="005D3A3C">
        <w:rPr>
          <w:sz w:val="26"/>
          <w:szCs w:val="26"/>
        </w:rPr>
        <w:t>urpmāk</w:t>
      </w:r>
      <w:r w:rsidRPr="005D3A3C">
        <w:rPr>
          <w:b/>
          <w:sz w:val="26"/>
          <w:szCs w:val="26"/>
        </w:rPr>
        <w:t xml:space="preserve"> – Pasūtītājs</w:t>
      </w:r>
      <w:r w:rsidRPr="005D3A3C">
        <w:rPr>
          <w:bCs/>
          <w:sz w:val="26"/>
          <w:szCs w:val="26"/>
        </w:rPr>
        <w:t>),</w:t>
      </w:r>
      <w:r w:rsidRPr="005D3A3C">
        <w:rPr>
          <w:sz w:val="26"/>
          <w:szCs w:val="26"/>
        </w:rPr>
        <w:t xml:space="preserve"> tās priekšnieka </w:t>
      </w:r>
      <w:r w:rsidRPr="005D3A3C">
        <w:rPr>
          <w:b/>
          <w:sz w:val="26"/>
          <w:szCs w:val="26"/>
        </w:rPr>
        <w:t>Jura Lūkass</w:t>
      </w:r>
      <w:r w:rsidRPr="005D3A3C">
        <w:rPr>
          <w:sz w:val="26"/>
          <w:szCs w:val="26"/>
        </w:rPr>
        <w:t xml:space="preserve"> personā, kurš rīkojas saskaņā ar Rīgas domes 2011.</w:t>
      </w:r>
      <w:r w:rsidR="00F0286C">
        <w:rPr>
          <w:sz w:val="26"/>
          <w:szCs w:val="26"/>
        </w:rPr>
        <w:t> </w:t>
      </w:r>
      <w:r w:rsidRPr="005D3A3C">
        <w:rPr>
          <w:sz w:val="26"/>
          <w:szCs w:val="26"/>
        </w:rPr>
        <w:t>gada 1.</w:t>
      </w:r>
      <w:r w:rsidR="00F0286C">
        <w:t> </w:t>
      </w:r>
      <w:r w:rsidRPr="005D3A3C">
        <w:rPr>
          <w:sz w:val="26"/>
          <w:szCs w:val="26"/>
        </w:rPr>
        <w:t>marta saistošo noteikumu Nr.</w:t>
      </w:r>
      <w:r w:rsidR="00F0286C">
        <w:rPr>
          <w:sz w:val="26"/>
          <w:szCs w:val="26"/>
        </w:rPr>
        <w:t> </w:t>
      </w:r>
      <w:r w:rsidRPr="005D3A3C">
        <w:rPr>
          <w:sz w:val="26"/>
          <w:szCs w:val="26"/>
        </w:rPr>
        <w:t xml:space="preserve">114 “Rīgas </w:t>
      </w:r>
      <w:r w:rsidR="00073E8F">
        <w:rPr>
          <w:sz w:val="26"/>
          <w:szCs w:val="26"/>
        </w:rPr>
        <w:t>valsts</w:t>
      </w:r>
      <w:r w:rsidRPr="005D3A3C">
        <w:rPr>
          <w:sz w:val="26"/>
          <w:szCs w:val="26"/>
        </w:rPr>
        <w:t>pilsētas pašvaldības nolikums” 110.</w:t>
      </w:r>
      <w:r w:rsidR="00F0286C">
        <w:rPr>
          <w:sz w:val="26"/>
          <w:szCs w:val="26"/>
        </w:rPr>
        <w:t> </w:t>
      </w:r>
      <w:r w:rsidRPr="005D3A3C">
        <w:rPr>
          <w:sz w:val="26"/>
          <w:szCs w:val="26"/>
        </w:rPr>
        <w:t>punktu un Rīgas domes 2020.</w:t>
      </w:r>
      <w:r w:rsidR="00F0286C">
        <w:rPr>
          <w:sz w:val="26"/>
          <w:szCs w:val="26"/>
        </w:rPr>
        <w:t> </w:t>
      </w:r>
      <w:r w:rsidRPr="005D3A3C">
        <w:rPr>
          <w:sz w:val="26"/>
          <w:szCs w:val="26"/>
        </w:rPr>
        <w:t>gada 6.</w:t>
      </w:r>
      <w:r w:rsidR="00F0286C">
        <w:rPr>
          <w:sz w:val="26"/>
          <w:szCs w:val="26"/>
        </w:rPr>
        <w:t> </w:t>
      </w:r>
      <w:r w:rsidRPr="005D3A3C">
        <w:rPr>
          <w:sz w:val="26"/>
          <w:szCs w:val="26"/>
        </w:rPr>
        <w:t>augusta nolikuma Nr.</w:t>
      </w:r>
      <w:r w:rsidR="00F0286C">
        <w:rPr>
          <w:sz w:val="26"/>
          <w:szCs w:val="26"/>
        </w:rPr>
        <w:t> </w:t>
      </w:r>
      <w:r w:rsidRPr="005D3A3C">
        <w:rPr>
          <w:sz w:val="26"/>
          <w:szCs w:val="26"/>
        </w:rPr>
        <w:t>39 “Rīgas</w:t>
      </w:r>
      <w:r w:rsidR="001A2625">
        <w:rPr>
          <w:sz w:val="26"/>
          <w:szCs w:val="26"/>
        </w:rPr>
        <w:t xml:space="preserve"> valstspilsētas</w:t>
      </w:r>
      <w:r w:rsidRPr="005D3A3C">
        <w:rPr>
          <w:sz w:val="26"/>
          <w:szCs w:val="26"/>
        </w:rPr>
        <w:t xml:space="preserve"> pašvaldības policijas nolikums” 12.</w:t>
      </w:r>
      <w:r w:rsidR="00F0286C">
        <w:rPr>
          <w:sz w:val="26"/>
          <w:szCs w:val="26"/>
        </w:rPr>
        <w:t> </w:t>
      </w:r>
      <w:r w:rsidRPr="005D3A3C">
        <w:rPr>
          <w:sz w:val="26"/>
          <w:szCs w:val="26"/>
        </w:rPr>
        <w:t>punktu no vienas puses, un</w:t>
      </w:r>
    </w:p>
    <w:p w14:paraId="0A6892AA" w14:textId="1B17CB4F" w:rsidR="003C0490" w:rsidRPr="005D3A3C" w:rsidRDefault="00B73669" w:rsidP="00D036DA">
      <w:pPr>
        <w:ind w:firstLine="709"/>
        <w:jc w:val="both"/>
        <w:rPr>
          <w:sz w:val="26"/>
          <w:szCs w:val="26"/>
        </w:rPr>
      </w:pPr>
      <w:r w:rsidRPr="005D3A3C">
        <w:rPr>
          <w:b/>
          <w:sz w:val="26"/>
          <w:szCs w:val="26"/>
        </w:rPr>
        <w:t xml:space="preserve">AS </w:t>
      </w:r>
      <w:r w:rsidRPr="00844A2A">
        <w:rPr>
          <w:b/>
          <w:sz w:val="26"/>
          <w:szCs w:val="26"/>
        </w:rPr>
        <w:t>“Reklāmas un Zīmogu Fabrika”</w:t>
      </w:r>
      <w:r w:rsidRPr="00844A2A">
        <w:rPr>
          <w:sz w:val="26"/>
          <w:szCs w:val="26"/>
        </w:rPr>
        <w:t>, vienotais reģistrācijas Nr.</w:t>
      </w:r>
      <w:r w:rsidR="00F0286C">
        <w:rPr>
          <w:sz w:val="26"/>
          <w:szCs w:val="26"/>
        </w:rPr>
        <w:t> </w:t>
      </w:r>
      <w:r w:rsidRPr="00844A2A">
        <w:rPr>
          <w:color w:val="000000"/>
          <w:sz w:val="26"/>
          <w:szCs w:val="26"/>
        </w:rPr>
        <w:t>40003205675</w:t>
      </w:r>
      <w:r w:rsidRPr="00844A2A">
        <w:rPr>
          <w:sz w:val="26"/>
          <w:szCs w:val="26"/>
        </w:rPr>
        <w:t xml:space="preserve"> (turpmāk – </w:t>
      </w:r>
      <w:r w:rsidRPr="00844A2A">
        <w:rPr>
          <w:b/>
          <w:sz w:val="26"/>
          <w:szCs w:val="26"/>
        </w:rPr>
        <w:t>Izpildītājs</w:t>
      </w:r>
      <w:r w:rsidRPr="00844A2A">
        <w:rPr>
          <w:sz w:val="26"/>
          <w:szCs w:val="26"/>
        </w:rPr>
        <w:t xml:space="preserve">), tās prokūrista </w:t>
      </w:r>
      <w:r w:rsidR="00067048">
        <w:rPr>
          <w:b/>
          <w:bCs/>
          <w:sz w:val="26"/>
          <w:szCs w:val="26"/>
        </w:rPr>
        <w:t>________</w:t>
      </w:r>
      <w:r w:rsidRPr="00844A2A">
        <w:rPr>
          <w:sz w:val="26"/>
          <w:szCs w:val="26"/>
        </w:rPr>
        <w:t xml:space="preserve"> personā, kurš rīkojas uz prokūras pamata, no otras puses,</w:t>
      </w:r>
      <w:r w:rsidRPr="005D3A3C">
        <w:rPr>
          <w:sz w:val="26"/>
          <w:szCs w:val="26"/>
        </w:rPr>
        <w:t xml:space="preserve"> </w:t>
      </w:r>
    </w:p>
    <w:p w14:paraId="6FD7725B" w14:textId="41763FA7" w:rsidR="003C0490" w:rsidRDefault="00B73669" w:rsidP="0047645F">
      <w:pPr>
        <w:ind w:firstLine="709"/>
        <w:jc w:val="both"/>
        <w:rPr>
          <w:sz w:val="26"/>
          <w:szCs w:val="26"/>
        </w:rPr>
      </w:pPr>
      <w:r w:rsidRPr="005D3A3C">
        <w:rPr>
          <w:sz w:val="26"/>
          <w:szCs w:val="26"/>
        </w:rPr>
        <w:t xml:space="preserve">bet abas kopā un katra atsevišķi sauktas – </w:t>
      </w:r>
      <w:r w:rsidRPr="00B77E2C">
        <w:rPr>
          <w:b/>
          <w:bCs/>
          <w:sz w:val="26"/>
          <w:szCs w:val="26"/>
        </w:rPr>
        <w:t>Puses</w:t>
      </w:r>
      <w:r w:rsidRPr="005D3A3C">
        <w:rPr>
          <w:sz w:val="26"/>
          <w:szCs w:val="26"/>
        </w:rPr>
        <w:t xml:space="preserve">, </w:t>
      </w:r>
      <w:r w:rsidR="00F0286C" w:rsidRPr="00992DAF">
        <w:rPr>
          <w:sz w:val="26"/>
          <w:szCs w:val="26"/>
        </w:rPr>
        <w:t xml:space="preserve">pamatojoties uz Pasūtītāja </w:t>
      </w:r>
      <w:r w:rsidR="00F0286C">
        <w:rPr>
          <w:sz w:val="26"/>
          <w:szCs w:val="26"/>
        </w:rPr>
        <w:t>Nodrošinājuma pārvaldes priekšnieka</w:t>
      </w:r>
      <w:r w:rsidR="00F0286C" w:rsidRPr="00992DAF">
        <w:rPr>
          <w:sz w:val="26"/>
          <w:szCs w:val="26"/>
        </w:rPr>
        <w:t xml:space="preserve"> 2023. gada </w:t>
      </w:r>
      <w:r w:rsidR="001A2625">
        <w:rPr>
          <w:sz w:val="26"/>
          <w:szCs w:val="26"/>
        </w:rPr>
        <w:t>8</w:t>
      </w:r>
      <w:r w:rsidR="00F0286C" w:rsidRPr="00992DAF">
        <w:rPr>
          <w:sz w:val="26"/>
          <w:szCs w:val="26"/>
        </w:rPr>
        <w:t>. </w:t>
      </w:r>
      <w:r w:rsidR="001A2625">
        <w:rPr>
          <w:sz w:val="26"/>
          <w:szCs w:val="26"/>
        </w:rPr>
        <w:t>decembr</w:t>
      </w:r>
      <w:r w:rsidR="0099182F">
        <w:rPr>
          <w:sz w:val="26"/>
          <w:szCs w:val="26"/>
        </w:rPr>
        <w:t>a</w:t>
      </w:r>
      <w:r w:rsidR="00F0286C" w:rsidRPr="00992DAF">
        <w:rPr>
          <w:sz w:val="26"/>
          <w:szCs w:val="26"/>
        </w:rPr>
        <w:t xml:space="preserve"> ziņojumu Nr. RPP-23-</w:t>
      </w:r>
      <w:r w:rsidR="001A2625">
        <w:rPr>
          <w:sz w:val="26"/>
          <w:szCs w:val="26"/>
        </w:rPr>
        <w:t>2028</w:t>
      </w:r>
      <w:r w:rsidR="00F0286C" w:rsidRPr="00992DAF">
        <w:rPr>
          <w:sz w:val="26"/>
          <w:szCs w:val="26"/>
        </w:rPr>
        <w:t>-dv</w:t>
      </w:r>
      <w:r w:rsidR="001A2625">
        <w:rPr>
          <w:sz w:val="26"/>
          <w:szCs w:val="26"/>
        </w:rPr>
        <w:t>,</w:t>
      </w:r>
      <w:r w:rsidR="00F0286C" w:rsidRPr="005D3A3C">
        <w:rPr>
          <w:sz w:val="26"/>
          <w:szCs w:val="26"/>
        </w:rPr>
        <w:t xml:space="preserve"> </w:t>
      </w:r>
      <w:r w:rsidRPr="005D3A3C">
        <w:rPr>
          <w:sz w:val="26"/>
          <w:szCs w:val="26"/>
        </w:rPr>
        <w:t xml:space="preserve">noslēdz šo līgumu (turpmāk – </w:t>
      </w:r>
      <w:r w:rsidRPr="0047645F">
        <w:rPr>
          <w:b/>
          <w:bCs/>
          <w:sz w:val="26"/>
          <w:szCs w:val="26"/>
        </w:rPr>
        <w:t>Līgums</w:t>
      </w:r>
      <w:r w:rsidRPr="005D3A3C">
        <w:rPr>
          <w:sz w:val="26"/>
          <w:szCs w:val="26"/>
        </w:rPr>
        <w:t>):</w:t>
      </w:r>
    </w:p>
    <w:p w14:paraId="374AFBA7" w14:textId="77777777" w:rsidR="003C0490" w:rsidRDefault="00B73669" w:rsidP="00B77E2C">
      <w:pPr>
        <w:numPr>
          <w:ilvl w:val="0"/>
          <w:numId w:val="1"/>
        </w:numPr>
        <w:spacing w:before="240"/>
        <w:ind w:left="0" w:firstLine="0"/>
        <w:jc w:val="center"/>
        <w:rPr>
          <w:b/>
          <w:sz w:val="26"/>
          <w:szCs w:val="26"/>
        </w:rPr>
      </w:pPr>
      <w:r>
        <w:rPr>
          <w:b/>
          <w:sz w:val="26"/>
          <w:szCs w:val="26"/>
        </w:rPr>
        <w:t>LĪGUMA PRIEKŠMETS</w:t>
      </w:r>
    </w:p>
    <w:p w14:paraId="21E6392D" w14:textId="2A12C34E" w:rsidR="003C0490" w:rsidRDefault="00B73669" w:rsidP="00A96FAC">
      <w:pPr>
        <w:pStyle w:val="Sarakstarindkopa"/>
        <w:numPr>
          <w:ilvl w:val="1"/>
          <w:numId w:val="1"/>
        </w:numPr>
        <w:ind w:left="0" w:firstLine="709"/>
        <w:jc w:val="both"/>
        <w:rPr>
          <w:sz w:val="26"/>
          <w:szCs w:val="26"/>
        </w:rPr>
      </w:pPr>
      <w:r>
        <w:rPr>
          <w:sz w:val="26"/>
          <w:szCs w:val="26"/>
        </w:rPr>
        <w:t>Pasūtītājs uzdod, bet Izpildītājs apņemas izgatavot</w:t>
      </w:r>
      <w:r w:rsidR="00D92B6A">
        <w:rPr>
          <w:sz w:val="26"/>
          <w:szCs w:val="26"/>
        </w:rPr>
        <w:t xml:space="preserve"> </w:t>
      </w:r>
      <w:r>
        <w:rPr>
          <w:sz w:val="26"/>
          <w:szCs w:val="26"/>
        </w:rPr>
        <w:t xml:space="preserve">spiedogus (turpmāk – </w:t>
      </w:r>
      <w:r w:rsidRPr="00884F94">
        <w:rPr>
          <w:b/>
          <w:bCs/>
          <w:sz w:val="26"/>
          <w:szCs w:val="26"/>
        </w:rPr>
        <w:t>Prece</w:t>
      </w:r>
      <w:r>
        <w:rPr>
          <w:sz w:val="26"/>
          <w:szCs w:val="26"/>
        </w:rPr>
        <w:t xml:space="preserve">), saskaņā ar Līguma pielikumu </w:t>
      </w:r>
      <w:r w:rsidR="00B77E2C">
        <w:rPr>
          <w:sz w:val="26"/>
          <w:szCs w:val="26"/>
        </w:rPr>
        <w:t>“</w:t>
      </w:r>
      <w:r>
        <w:rPr>
          <w:sz w:val="26"/>
          <w:szCs w:val="26"/>
        </w:rPr>
        <w:t>Tehniskā specifikācija</w:t>
      </w:r>
      <w:r w:rsidR="00A23D97">
        <w:rPr>
          <w:sz w:val="26"/>
          <w:szCs w:val="26"/>
        </w:rPr>
        <w:t>–</w:t>
      </w:r>
      <w:r>
        <w:rPr>
          <w:sz w:val="26"/>
          <w:szCs w:val="26"/>
        </w:rPr>
        <w:t>Finanšu piedāvājums” un Līguma noteikumiem.</w:t>
      </w:r>
    </w:p>
    <w:p w14:paraId="182C3643" w14:textId="2CDB56FC" w:rsidR="003C0490" w:rsidRDefault="00B73669" w:rsidP="00A96FAC">
      <w:pPr>
        <w:pStyle w:val="Sarakstarindkopa"/>
        <w:numPr>
          <w:ilvl w:val="1"/>
          <w:numId w:val="1"/>
        </w:numPr>
        <w:ind w:left="0" w:firstLine="709"/>
        <w:jc w:val="both"/>
        <w:rPr>
          <w:sz w:val="26"/>
          <w:szCs w:val="26"/>
        </w:rPr>
      </w:pPr>
      <w:r>
        <w:rPr>
          <w:sz w:val="26"/>
          <w:szCs w:val="26"/>
        </w:rPr>
        <w:t>Nepieciešamības gadījumā, Līguma ietvaros</w:t>
      </w:r>
      <w:r w:rsidR="00A23D97">
        <w:rPr>
          <w:sz w:val="26"/>
          <w:szCs w:val="26"/>
        </w:rPr>
        <w:t>,</w:t>
      </w:r>
      <w:r>
        <w:rPr>
          <w:sz w:val="26"/>
          <w:szCs w:val="26"/>
        </w:rPr>
        <w:t xml:space="preserve"> Pasūtītājam ir tiesības iegādāties arī Līguma priekšmetam līdzīgas Preces, kas nav minētas Līguma pielikumā </w:t>
      </w:r>
      <w:r w:rsidR="00B77E2C">
        <w:rPr>
          <w:sz w:val="26"/>
          <w:szCs w:val="26"/>
        </w:rPr>
        <w:t>“</w:t>
      </w:r>
      <w:r>
        <w:rPr>
          <w:sz w:val="26"/>
          <w:szCs w:val="26"/>
        </w:rPr>
        <w:t>Tehniskā specifikācija</w:t>
      </w:r>
      <w:r w:rsidR="00A23D97">
        <w:rPr>
          <w:sz w:val="26"/>
          <w:szCs w:val="26"/>
        </w:rPr>
        <w:t>–</w:t>
      </w:r>
      <w:r>
        <w:rPr>
          <w:sz w:val="26"/>
          <w:szCs w:val="26"/>
        </w:rPr>
        <w:t>Finanšu piedāvājums”,</w:t>
      </w:r>
      <w:r w:rsidR="004919AA">
        <w:rPr>
          <w:sz w:val="26"/>
          <w:szCs w:val="26"/>
        </w:rPr>
        <w:t xml:space="preserve"> </w:t>
      </w:r>
      <w:r>
        <w:rPr>
          <w:sz w:val="26"/>
          <w:szCs w:val="26"/>
        </w:rPr>
        <w:t>Līguma 3.</w:t>
      </w:r>
      <w:r w:rsidR="00B77E2C">
        <w:rPr>
          <w:sz w:val="26"/>
          <w:szCs w:val="26"/>
        </w:rPr>
        <w:t> </w:t>
      </w:r>
      <w:r w:rsidR="001A2625">
        <w:rPr>
          <w:sz w:val="26"/>
          <w:szCs w:val="26"/>
        </w:rPr>
        <w:t>sa</w:t>
      </w:r>
      <w:r>
        <w:rPr>
          <w:sz w:val="26"/>
          <w:szCs w:val="26"/>
        </w:rPr>
        <w:t>daļā noteiktajā kārtībā. Iegādājoties cita veida Preces</w:t>
      </w:r>
      <w:r w:rsidR="00D92B6A">
        <w:rPr>
          <w:sz w:val="26"/>
          <w:szCs w:val="26"/>
        </w:rPr>
        <w:t>,</w:t>
      </w:r>
      <w:r>
        <w:rPr>
          <w:sz w:val="26"/>
          <w:szCs w:val="26"/>
        </w:rPr>
        <w:t xml:space="preserve"> Puses pirms pasūtījuma veikšanas vienojas par cenu.</w:t>
      </w:r>
    </w:p>
    <w:p w14:paraId="3C3F0505" w14:textId="77777777" w:rsidR="003C0490" w:rsidRDefault="00B73669" w:rsidP="00B77E2C">
      <w:pPr>
        <w:numPr>
          <w:ilvl w:val="0"/>
          <w:numId w:val="1"/>
        </w:numPr>
        <w:spacing w:before="240"/>
        <w:ind w:left="0" w:firstLine="0"/>
        <w:jc w:val="center"/>
        <w:rPr>
          <w:b/>
          <w:sz w:val="26"/>
          <w:szCs w:val="26"/>
        </w:rPr>
      </w:pPr>
      <w:r>
        <w:rPr>
          <w:b/>
          <w:sz w:val="26"/>
          <w:szCs w:val="26"/>
        </w:rPr>
        <w:t>PRECES CENA UN LĪGUMA SUMMA</w:t>
      </w:r>
    </w:p>
    <w:p w14:paraId="014F13D9" w14:textId="656C2D21" w:rsidR="003C0490" w:rsidRDefault="00B73669" w:rsidP="00D036DA">
      <w:pPr>
        <w:pStyle w:val="Sarakstarindkopa"/>
        <w:numPr>
          <w:ilvl w:val="1"/>
          <w:numId w:val="1"/>
        </w:numPr>
        <w:ind w:left="0" w:firstLine="709"/>
        <w:jc w:val="both"/>
        <w:rPr>
          <w:b/>
          <w:sz w:val="26"/>
          <w:szCs w:val="26"/>
        </w:rPr>
      </w:pPr>
      <w:r>
        <w:rPr>
          <w:sz w:val="26"/>
          <w:szCs w:val="26"/>
        </w:rPr>
        <w:t xml:space="preserve">Līguma summa bez </w:t>
      </w:r>
      <w:r w:rsidR="002D77A3">
        <w:rPr>
          <w:sz w:val="26"/>
          <w:szCs w:val="26"/>
        </w:rPr>
        <w:t>pievienotā</w:t>
      </w:r>
      <w:r w:rsidR="007B4A2D">
        <w:rPr>
          <w:sz w:val="26"/>
          <w:szCs w:val="26"/>
        </w:rPr>
        <w:t>s</w:t>
      </w:r>
      <w:r w:rsidR="002D77A3">
        <w:rPr>
          <w:sz w:val="26"/>
          <w:szCs w:val="26"/>
        </w:rPr>
        <w:t xml:space="preserve"> vērtības nodokļa (turpmāk – </w:t>
      </w:r>
      <w:r>
        <w:rPr>
          <w:sz w:val="26"/>
          <w:szCs w:val="26"/>
        </w:rPr>
        <w:t>PVN</w:t>
      </w:r>
      <w:r w:rsidR="002D77A3">
        <w:rPr>
          <w:sz w:val="26"/>
          <w:szCs w:val="26"/>
        </w:rPr>
        <w:t>)</w:t>
      </w:r>
      <w:r>
        <w:rPr>
          <w:sz w:val="26"/>
          <w:szCs w:val="26"/>
        </w:rPr>
        <w:t xml:space="preserve"> ir </w:t>
      </w:r>
      <w:r w:rsidRPr="007B4A2D">
        <w:rPr>
          <w:b/>
          <w:bCs/>
          <w:sz w:val="26"/>
          <w:szCs w:val="26"/>
        </w:rPr>
        <w:t xml:space="preserve">EUR </w:t>
      </w:r>
      <w:r w:rsidR="001A2625">
        <w:rPr>
          <w:b/>
          <w:bCs/>
          <w:sz w:val="26"/>
          <w:szCs w:val="26"/>
        </w:rPr>
        <w:t>6</w:t>
      </w:r>
      <w:r w:rsidR="005631AA">
        <w:rPr>
          <w:b/>
          <w:bCs/>
          <w:sz w:val="26"/>
          <w:szCs w:val="26"/>
        </w:rPr>
        <w:t> </w:t>
      </w:r>
      <w:r w:rsidR="001A2625">
        <w:rPr>
          <w:b/>
          <w:bCs/>
          <w:sz w:val="26"/>
          <w:szCs w:val="26"/>
        </w:rPr>
        <w:t>0</w:t>
      </w:r>
      <w:r w:rsidR="00B77E2C" w:rsidRPr="007B4A2D">
        <w:rPr>
          <w:b/>
          <w:bCs/>
          <w:sz w:val="26"/>
          <w:szCs w:val="26"/>
        </w:rPr>
        <w:t>00</w:t>
      </w:r>
      <w:r w:rsidR="002D77A3" w:rsidRPr="007B4A2D">
        <w:rPr>
          <w:b/>
          <w:bCs/>
          <w:sz w:val="26"/>
          <w:szCs w:val="26"/>
        </w:rPr>
        <w:t>,</w:t>
      </w:r>
      <w:r w:rsidR="00B77E2C" w:rsidRPr="007B4A2D">
        <w:rPr>
          <w:b/>
          <w:bCs/>
          <w:sz w:val="26"/>
          <w:szCs w:val="26"/>
        </w:rPr>
        <w:t>00</w:t>
      </w:r>
      <w:r>
        <w:rPr>
          <w:sz w:val="26"/>
          <w:szCs w:val="26"/>
        </w:rPr>
        <w:t xml:space="preserve"> (</w:t>
      </w:r>
      <w:r w:rsidR="001A2625">
        <w:rPr>
          <w:sz w:val="26"/>
          <w:szCs w:val="26"/>
        </w:rPr>
        <w:t>seši</w:t>
      </w:r>
      <w:r w:rsidR="00B77E2C">
        <w:rPr>
          <w:sz w:val="26"/>
          <w:szCs w:val="26"/>
        </w:rPr>
        <w:t xml:space="preserve"> tūksto</w:t>
      </w:r>
      <w:r w:rsidR="001A2625">
        <w:rPr>
          <w:sz w:val="26"/>
          <w:szCs w:val="26"/>
        </w:rPr>
        <w:t>ši</w:t>
      </w:r>
      <w:r w:rsidR="00B77E2C">
        <w:rPr>
          <w:sz w:val="26"/>
          <w:szCs w:val="26"/>
        </w:rPr>
        <w:t xml:space="preserve"> </w:t>
      </w:r>
      <w:r>
        <w:rPr>
          <w:i/>
          <w:sz w:val="26"/>
          <w:szCs w:val="26"/>
        </w:rPr>
        <w:t>euro</w:t>
      </w:r>
      <w:r w:rsidR="00B77E2C">
        <w:rPr>
          <w:sz w:val="26"/>
          <w:szCs w:val="26"/>
        </w:rPr>
        <w:t>, 00</w:t>
      </w:r>
      <w:r>
        <w:rPr>
          <w:sz w:val="26"/>
          <w:szCs w:val="26"/>
        </w:rPr>
        <w:t xml:space="preserve"> centi), PVN</w:t>
      </w:r>
      <w:r w:rsidR="007B4A2D">
        <w:rPr>
          <w:sz w:val="26"/>
          <w:szCs w:val="26"/>
        </w:rPr>
        <w:t xml:space="preserve"> 21% Līguma summai</w:t>
      </w:r>
      <w:r>
        <w:rPr>
          <w:sz w:val="26"/>
          <w:szCs w:val="26"/>
        </w:rPr>
        <w:t xml:space="preserve"> ir </w:t>
      </w:r>
      <w:r w:rsidRPr="007B4A2D">
        <w:rPr>
          <w:b/>
          <w:bCs/>
          <w:sz w:val="26"/>
          <w:szCs w:val="26"/>
        </w:rPr>
        <w:t xml:space="preserve">EUR </w:t>
      </w:r>
      <w:r w:rsidR="001A2625">
        <w:rPr>
          <w:b/>
          <w:bCs/>
          <w:sz w:val="26"/>
          <w:szCs w:val="26"/>
        </w:rPr>
        <w:t>1 260</w:t>
      </w:r>
      <w:r w:rsidR="002D77A3" w:rsidRPr="007B4A2D">
        <w:rPr>
          <w:b/>
          <w:bCs/>
          <w:sz w:val="26"/>
          <w:szCs w:val="26"/>
        </w:rPr>
        <w:t>,00</w:t>
      </w:r>
      <w:r w:rsidR="002D77A3">
        <w:rPr>
          <w:sz w:val="26"/>
          <w:szCs w:val="26"/>
        </w:rPr>
        <w:t xml:space="preserve"> </w:t>
      </w:r>
      <w:r>
        <w:rPr>
          <w:sz w:val="26"/>
          <w:szCs w:val="26"/>
        </w:rPr>
        <w:t>(</w:t>
      </w:r>
      <w:r w:rsidR="001A2625">
        <w:rPr>
          <w:sz w:val="26"/>
          <w:szCs w:val="26"/>
        </w:rPr>
        <w:t>viens</w:t>
      </w:r>
      <w:r w:rsidR="002D77A3">
        <w:rPr>
          <w:sz w:val="26"/>
          <w:szCs w:val="26"/>
        </w:rPr>
        <w:t xml:space="preserve"> </w:t>
      </w:r>
      <w:r w:rsidR="001A2625">
        <w:rPr>
          <w:sz w:val="26"/>
          <w:szCs w:val="26"/>
        </w:rPr>
        <w:t>tūkstotis divi simti sešdesmit</w:t>
      </w:r>
      <w:r>
        <w:rPr>
          <w:sz w:val="26"/>
          <w:szCs w:val="26"/>
        </w:rPr>
        <w:t xml:space="preserve"> </w:t>
      </w:r>
      <w:r>
        <w:rPr>
          <w:i/>
          <w:sz w:val="26"/>
          <w:szCs w:val="26"/>
        </w:rPr>
        <w:t>euro</w:t>
      </w:r>
      <w:r w:rsidR="007B4A2D">
        <w:rPr>
          <w:sz w:val="26"/>
          <w:szCs w:val="26"/>
        </w:rPr>
        <w:t xml:space="preserve">, </w:t>
      </w:r>
      <w:r>
        <w:rPr>
          <w:sz w:val="26"/>
          <w:szCs w:val="26"/>
        </w:rPr>
        <w:t>00 centi)</w:t>
      </w:r>
      <w:r w:rsidR="007B4A2D">
        <w:rPr>
          <w:sz w:val="26"/>
          <w:szCs w:val="26"/>
        </w:rPr>
        <w:t>.</w:t>
      </w:r>
      <w:r>
        <w:rPr>
          <w:sz w:val="26"/>
          <w:szCs w:val="26"/>
        </w:rPr>
        <w:t xml:space="preserve"> </w:t>
      </w:r>
      <w:r w:rsidR="007B4A2D" w:rsidRPr="003C2922">
        <w:rPr>
          <w:sz w:val="26"/>
          <w:szCs w:val="26"/>
        </w:rPr>
        <w:t>K</w:t>
      </w:r>
      <w:r w:rsidRPr="003C2922">
        <w:rPr>
          <w:sz w:val="26"/>
          <w:szCs w:val="26"/>
        </w:rPr>
        <w:t xml:space="preserve">opējā Līguma summa </w:t>
      </w:r>
      <w:r w:rsidR="003C2922">
        <w:rPr>
          <w:sz w:val="26"/>
          <w:szCs w:val="26"/>
        </w:rPr>
        <w:t xml:space="preserve">ar PVN </w:t>
      </w:r>
      <w:r w:rsidRPr="003C2922">
        <w:rPr>
          <w:sz w:val="26"/>
          <w:szCs w:val="26"/>
        </w:rPr>
        <w:t>ir</w:t>
      </w:r>
      <w:r>
        <w:rPr>
          <w:sz w:val="26"/>
          <w:szCs w:val="26"/>
        </w:rPr>
        <w:t xml:space="preserve"> </w:t>
      </w:r>
      <w:r>
        <w:rPr>
          <w:b/>
          <w:sz w:val="26"/>
          <w:szCs w:val="26"/>
        </w:rPr>
        <w:t xml:space="preserve">EUR </w:t>
      </w:r>
      <w:r w:rsidR="004F3173">
        <w:rPr>
          <w:b/>
          <w:sz w:val="26"/>
          <w:szCs w:val="26"/>
        </w:rPr>
        <w:t>7</w:t>
      </w:r>
      <w:r w:rsidR="005631AA">
        <w:rPr>
          <w:b/>
          <w:sz w:val="26"/>
          <w:szCs w:val="26"/>
        </w:rPr>
        <w:t> </w:t>
      </w:r>
      <w:r w:rsidR="004F3173">
        <w:rPr>
          <w:b/>
          <w:sz w:val="26"/>
          <w:szCs w:val="26"/>
        </w:rPr>
        <w:t>260</w:t>
      </w:r>
      <w:r w:rsidR="002D77A3">
        <w:rPr>
          <w:b/>
          <w:sz w:val="26"/>
          <w:szCs w:val="26"/>
        </w:rPr>
        <w:t>,</w:t>
      </w:r>
      <w:r w:rsidR="007B4A2D">
        <w:rPr>
          <w:b/>
          <w:sz w:val="26"/>
          <w:szCs w:val="26"/>
        </w:rPr>
        <w:t>00</w:t>
      </w:r>
      <w:r>
        <w:rPr>
          <w:b/>
          <w:sz w:val="26"/>
          <w:szCs w:val="26"/>
        </w:rPr>
        <w:t xml:space="preserve"> </w:t>
      </w:r>
      <w:r w:rsidRPr="00F47173">
        <w:rPr>
          <w:b/>
          <w:sz w:val="26"/>
          <w:szCs w:val="26"/>
        </w:rPr>
        <w:t>(</w:t>
      </w:r>
      <w:r w:rsidR="004F3173">
        <w:rPr>
          <w:b/>
          <w:sz w:val="26"/>
          <w:szCs w:val="26"/>
        </w:rPr>
        <w:t>septiņi</w:t>
      </w:r>
      <w:r w:rsidR="002D77A3" w:rsidRPr="00F47173">
        <w:rPr>
          <w:b/>
          <w:sz w:val="26"/>
          <w:szCs w:val="26"/>
        </w:rPr>
        <w:t xml:space="preserve"> tūksto</w:t>
      </w:r>
      <w:r w:rsidR="004F3173">
        <w:rPr>
          <w:b/>
          <w:sz w:val="26"/>
          <w:szCs w:val="26"/>
        </w:rPr>
        <w:t>ši</w:t>
      </w:r>
      <w:r w:rsidR="002D77A3" w:rsidRPr="00F47173">
        <w:rPr>
          <w:b/>
          <w:sz w:val="26"/>
          <w:szCs w:val="26"/>
        </w:rPr>
        <w:t xml:space="preserve"> </w:t>
      </w:r>
      <w:r w:rsidR="004F3173">
        <w:rPr>
          <w:b/>
          <w:sz w:val="26"/>
          <w:szCs w:val="26"/>
        </w:rPr>
        <w:t>div</w:t>
      </w:r>
      <w:r w:rsidR="007B4A2D" w:rsidRPr="00F47173">
        <w:rPr>
          <w:b/>
          <w:sz w:val="26"/>
          <w:szCs w:val="26"/>
        </w:rPr>
        <w:t>i</w:t>
      </w:r>
      <w:r w:rsidR="002D77A3" w:rsidRPr="00F47173">
        <w:rPr>
          <w:b/>
          <w:sz w:val="26"/>
          <w:szCs w:val="26"/>
        </w:rPr>
        <w:t xml:space="preserve"> simti </w:t>
      </w:r>
      <w:r w:rsidR="004F3173">
        <w:rPr>
          <w:b/>
          <w:sz w:val="26"/>
          <w:szCs w:val="26"/>
        </w:rPr>
        <w:t xml:space="preserve">sešdesmit </w:t>
      </w:r>
      <w:r w:rsidRPr="00F47173">
        <w:rPr>
          <w:b/>
          <w:i/>
          <w:sz w:val="26"/>
          <w:szCs w:val="26"/>
        </w:rPr>
        <w:t>euro</w:t>
      </w:r>
      <w:r w:rsidR="007B4A2D" w:rsidRPr="00F47173">
        <w:rPr>
          <w:b/>
          <w:sz w:val="26"/>
          <w:szCs w:val="26"/>
        </w:rPr>
        <w:t>,</w:t>
      </w:r>
      <w:r w:rsidRPr="00F47173">
        <w:rPr>
          <w:b/>
          <w:sz w:val="26"/>
          <w:szCs w:val="26"/>
        </w:rPr>
        <w:t xml:space="preserve"> </w:t>
      </w:r>
      <w:r w:rsidR="007B4A2D" w:rsidRPr="00F47173">
        <w:rPr>
          <w:b/>
          <w:sz w:val="26"/>
          <w:szCs w:val="26"/>
        </w:rPr>
        <w:t>00</w:t>
      </w:r>
      <w:r w:rsidRPr="00F47173">
        <w:rPr>
          <w:b/>
          <w:sz w:val="26"/>
          <w:szCs w:val="26"/>
        </w:rPr>
        <w:t xml:space="preserve"> centi)</w:t>
      </w:r>
      <w:r w:rsidRPr="003C2922">
        <w:rPr>
          <w:bCs/>
          <w:sz w:val="26"/>
          <w:szCs w:val="26"/>
        </w:rPr>
        <w:t>.</w:t>
      </w:r>
    </w:p>
    <w:p w14:paraId="51B91AF6" w14:textId="3B6F4A42" w:rsidR="003C0490" w:rsidRDefault="003C0490" w:rsidP="0075493F">
      <w:pPr>
        <w:pStyle w:val="Sarakstarindkopa"/>
        <w:ind w:left="709"/>
        <w:jc w:val="both"/>
        <w:rPr>
          <w:sz w:val="26"/>
          <w:szCs w:val="26"/>
        </w:rPr>
      </w:pPr>
    </w:p>
    <w:p w14:paraId="454C32E0" w14:textId="192C2FED" w:rsidR="003C0490" w:rsidRDefault="00B73669" w:rsidP="00D036DA">
      <w:pPr>
        <w:pStyle w:val="Sarakstarindkopa"/>
        <w:numPr>
          <w:ilvl w:val="1"/>
          <w:numId w:val="1"/>
        </w:numPr>
        <w:ind w:left="0" w:firstLine="709"/>
        <w:jc w:val="both"/>
        <w:rPr>
          <w:sz w:val="26"/>
          <w:szCs w:val="26"/>
        </w:rPr>
      </w:pPr>
      <w:r>
        <w:rPr>
          <w:sz w:val="26"/>
          <w:szCs w:val="26"/>
        </w:rPr>
        <w:t xml:space="preserve">Preces cenas </w:t>
      </w:r>
      <w:r w:rsidR="003C2922">
        <w:rPr>
          <w:sz w:val="26"/>
          <w:szCs w:val="26"/>
        </w:rPr>
        <w:t>Līguma darbības laikā nevar tikt paaugstināta.</w:t>
      </w:r>
    </w:p>
    <w:p w14:paraId="174882B6" w14:textId="3D753399" w:rsidR="003C0490" w:rsidRDefault="003C2922" w:rsidP="00D036DA">
      <w:pPr>
        <w:pStyle w:val="Pamatteksts"/>
        <w:numPr>
          <w:ilvl w:val="1"/>
          <w:numId w:val="1"/>
        </w:numPr>
        <w:ind w:left="0" w:firstLine="709"/>
        <w:rPr>
          <w:sz w:val="26"/>
          <w:szCs w:val="26"/>
        </w:rPr>
      </w:pPr>
      <w:r>
        <w:rPr>
          <w:sz w:val="26"/>
          <w:szCs w:val="26"/>
        </w:rPr>
        <w:t>Preces cenas paaugstināšana var būt par iemeslu Līguma izbeigšanai.</w:t>
      </w:r>
    </w:p>
    <w:p w14:paraId="35142511" w14:textId="77777777" w:rsidR="003C0490" w:rsidRDefault="00B73669" w:rsidP="00004B0B">
      <w:pPr>
        <w:numPr>
          <w:ilvl w:val="0"/>
          <w:numId w:val="1"/>
        </w:numPr>
        <w:spacing w:before="240"/>
        <w:ind w:left="0" w:firstLine="0"/>
        <w:jc w:val="center"/>
        <w:rPr>
          <w:b/>
          <w:sz w:val="26"/>
          <w:szCs w:val="26"/>
        </w:rPr>
      </w:pPr>
      <w:r>
        <w:rPr>
          <w:b/>
          <w:sz w:val="26"/>
          <w:szCs w:val="26"/>
        </w:rPr>
        <w:t>PASŪTĪJUMA IZPILDES KĀRTĪBA, TERMIŅI UN GARANTIJAS</w:t>
      </w:r>
    </w:p>
    <w:p w14:paraId="5BCF7575" w14:textId="7F089FAF" w:rsidR="003C0490" w:rsidRDefault="00010585" w:rsidP="00A96FAC">
      <w:pPr>
        <w:pStyle w:val="Sarakstarindkopa"/>
        <w:numPr>
          <w:ilvl w:val="1"/>
          <w:numId w:val="1"/>
        </w:numPr>
        <w:ind w:left="0" w:firstLine="709"/>
        <w:jc w:val="both"/>
        <w:rPr>
          <w:sz w:val="26"/>
          <w:szCs w:val="26"/>
        </w:rPr>
      </w:pPr>
      <w:r w:rsidRPr="00E65D3D">
        <w:rPr>
          <w:sz w:val="26"/>
          <w:szCs w:val="26"/>
        </w:rPr>
        <w:t xml:space="preserve">Pasūtītājs pasūta Preci pēc vajadzības nosūtot pieprasījumu uz Līguma </w:t>
      </w:r>
      <w:r w:rsidR="00C93CD1">
        <w:rPr>
          <w:sz w:val="26"/>
          <w:szCs w:val="26"/>
        </w:rPr>
        <w:t>10</w:t>
      </w:r>
      <w:r w:rsidRPr="00E65D3D">
        <w:rPr>
          <w:sz w:val="26"/>
          <w:szCs w:val="26"/>
        </w:rPr>
        <w:t>.</w:t>
      </w:r>
      <w:r>
        <w:rPr>
          <w:sz w:val="26"/>
          <w:szCs w:val="26"/>
        </w:rPr>
        <w:t> </w:t>
      </w:r>
      <w:r w:rsidR="00D92B6A">
        <w:rPr>
          <w:sz w:val="26"/>
          <w:szCs w:val="26"/>
        </w:rPr>
        <w:t>sadaļā</w:t>
      </w:r>
      <w:r w:rsidRPr="00E65D3D">
        <w:rPr>
          <w:sz w:val="26"/>
          <w:szCs w:val="26"/>
        </w:rPr>
        <w:t xml:space="preserve"> norādīto</w:t>
      </w:r>
      <w:r>
        <w:rPr>
          <w:sz w:val="26"/>
          <w:szCs w:val="26"/>
        </w:rPr>
        <w:t xml:space="preserve"> </w:t>
      </w:r>
      <w:r w:rsidR="00C93CD1">
        <w:rPr>
          <w:sz w:val="26"/>
          <w:szCs w:val="26"/>
        </w:rPr>
        <w:t>Izpildītāja</w:t>
      </w:r>
      <w:r w:rsidRPr="00E65D3D">
        <w:rPr>
          <w:sz w:val="26"/>
          <w:szCs w:val="26"/>
        </w:rPr>
        <w:t xml:space="preserve"> e-pasta adresi. </w:t>
      </w:r>
      <w:r w:rsidR="00C93CD1">
        <w:rPr>
          <w:sz w:val="26"/>
          <w:szCs w:val="26"/>
        </w:rPr>
        <w:t>Izpildītājam</w:t>
      </w:r>
      <w:r w:rsidRPr="00E65D3D">
        <w:rPr>
          <w:sz w:val="26"/>
          <w:szCs w:val="26"/>
        </w:rPr>
        <w:t xml:space="preserve"> ir pienākums elektroniski apstiprināt pieprasījuma saņemšanu</w:t>
      </w:r>
      <w:r w:rsidR="00B73669">
        <w:rPr>
          <w:sz w:val="26"/>
          <w:szCs w:val="26"/>
        </w:rPr>
        <w:t>.</w:t>
      </w:r>
    </w:p>
    <w:p w14:paraId="03B3E478" w14:textId="77777777" w:rsidR="003C0490" w:rsidRDefault="00B73669" w:rsidP="00A96FAC">
      <w:pPr>
        <w:pStyle w:val="Sarakstarindkopa"/>
        <w:numPr>
          <w:ilvl w:val="1"/>
          <w:numId w:val="1"/>
        </w:numPr>
        <w:ind w:left="0" w:firstLine="709"/>
        <w:jc w:val="both"/>
        <w:rPr>
          <w:sz w:val="26"/>
          <w:szCs w:val="26"/>
        </w:rPr>
      </w:pPr>
      <w:r>
        <w:rPr>
          <w:sz w:val="26"/>
          <w:szCs w:val="26"/>
        </w:rPr>
        <w:t>Izpildītājs izgatavo spiedogus 1 (vienas) darba dienas laikā no Preces pasūtījuma saņemšanas.</w:t>
      </w:r>
    </w:p>
    <w:p w14:paraId="27508BEA" w14:textId="442A7731" w:rsidR="003C0490" w:rsidRDefault="007B1BAC" w:rsidP="00A96FAC">
      <w:pPr>
        <w:pStyle w:val="Sarakstarindkopa"/>
        <w:numPr>
          <w:ilvl w:val="1"/>
          <w:numId w:val="1"/>
        </w:numPr>
        <w:ind w:left="0" w:firstLine="709"/>
        <w:jc w:val="both"/>
        <w:rPr>
          <w:sz w:val="26"/>
          <w:szCs w:val="26"/>
        </w:rPr>
      </w:pPr>
      <w:r>
        <w:rPr>
          <w:sz w:val="26"/>
          <w:szCs w:val="26"/>
        </w:rPr>
        <w:t>Izpildītājs</w:t>
      </w:r>
      <w:r w:rsidRPr="007B1BAC">
        <w:rPr>
          <w:sz w:val="26"/>
          <w:szCs w:val="26"/>
        </w:rPr>
        <w:t xml:space="preserve"> nodod Preci </w:t>
      </w:r>
      <w:r w:rsidR="00E46939">
        <w:rPr>
          <w:sz w:val="26"/>
          <w:szCs w:val="26"/>
        </w:rPr>
        <w:t>Pasūtītāja Nodrošinājuma pārvaldes Saimniecības nodaļas darbiniekiem.</w:t>
      </w:r>
    </w:p>
    <w:p w14:paraId="58144BF3" w14:textId="1EB6203A" w:rsidR="003C0490" w:rsidRDefault="00B73669" w:rsidP="00A96FAC">
      <w:pPr>
        <w:pStyle w:val="Sarakstarindkopa"/>
        <w:numPr>
          <w:ilvl w:val="1"/>
          <w:numId w:val="1"/>
        </w:numPr>
        <w:ind w:left="0" w:firstLine="709"/>
        <w:jc w:val="both"/>
        <w:rPr>
          <w:sz w:val="26"/>
          <w:szCs w:val="26"/>
        </w:rPr>
      </w:pPr>
      <w:r>
        <w:rPr>
          <w:sz w:val="26"/>
          <w:szCs w:val="26"/>
        </w:rPr>
        <w:t>Preces nodošana</w:t>
      </w:r>
      <w:r w:rsidR="005631AA">
        <w:rPr>
          <w:sz w:val="26"/>
          <w:szCs w:val="26"/>
        </w:rPr>
        <w:t>-</w:t>
      </w:r>
      <w:r>
        <w:rPr>
          <w:sz w:val="26"/>
          <w:szCs w:val="26"/>
        </w:rPr>
        <w:t>pieņemšana tiek noformēta ar pavadzīmi.</w:t>
      </w:r>
    </w:p>
    <w:p w14:paraId="75485D10" w14:textId="2B589082" w:rsidR="00A96FAC" w:rsidRDefault="00B73669" w:rsidP="00A96FAC">
      <w:pPr>
        <w:pStyle w:val="Sarakstarindkopa"/>
        <w:numPr>
          <w:ilvl w:val="1"/>
          <w:numId w:val="1"/>
        </w:numPr>
        <w:ind w:left="0" w:firstLine="709"/>
        <w:jc w:val="both"/>
        <w:rPr>
          <w:sz w:val="26"/>
          <w:szCs w:val="26"/>
        </w:rPr>
      </w:pPr>
      <w:r w:rsidRPr="00A96FAC">
        <w:rPr>
          <w:sz w:val="26"/>
          <w:szCs w:val="26"/>
        </w:rPr>
        <w:t>Izpildītājs ar</w:t>
      </w:r>
      <w:r w:rsidR="004919AA">
        <w:rPr>
          <w:sz w:val="26"/>
          <w:szCs w:val="26"/>
        </w:rPr>
        <w:t xml:space="preserve"> </w:t>
      </w:r>
      <w:r w:rsidRPr="00A96FAC">
        <w:rPr>
          <w:sz w:val="26"/>
          <w:szCs w:val="26"/>
        </w:rPr>
        <w:t xml:space="preserve">Līgumu garantē visiem izgatavotajiem spiedogiem 12 (divpadsmit) mēnešu garantiju no Preces un </w:t>
      </w:r>
      <w:r w:rsidR="005631AA">
        <w:rPr>
          <w:sz w:val="26"/>
          <w:szCs w:val="26"/>
        </w:rPr>
        <w:t xml:space="preserve">parakstītas </w:t>
      </w:r>
      <w:r w:rsidRPr="00A96FAC">
        <w:rPr>
          <w:sz w:val="26"/>
          <w:szCs w:val="26"/>
        </w:rPr>
        <w:t>pavadzīmes nodošanas Pasūtītājam.</w:t>
      </w:r>
    </w:p>
    <w:p w14:paraId="6628D2E0" w14:textId="3A8401DD" w:rsidR="003C0490" w:rsidRPr="00A96FAC" w:rsidRDefault="00B73669" w:rsidP="00A96FAC">
      <w:pPr>
        <w:pStyle w:val="Sarakstarindkopa"/>
        <w:numPr>
          <w:ilvl w:val="1"/>
          <w:numId w:val="1"/>
        </w:numPr>
        <w:ind w:left="0" w:firstLine="709"/>
        <w:jc w:val="both"/>
        <w:rPr>
          <w:sz w:val="26"/>
          <w:szCs w:val="26"/>
        </w:rPr>
      </w:pPr>
      <w:r w:rsidRPr="00A96FAC">
        <w:rPr>
          <w:sz w:val="26"/>
          <w:szCs w:val="26"/>
        </w:rPr>
        <w:lastRenderedPageBreak/>
        <w:t>Garantijas laikā, konstatējot Precei trūkumus vai kvalitātes neatbilstību, Pasūtītājs sastāda konstatācijas aktu par Preces trūkumiem un kvalitātes neatbilstību, ko nodod Izpildītājam. Izpildītāja pienākums ir ne vēlāk, kā 3 (trīs) darba dienu laikā pēc pretenziju saņemšanas no Pasūtītāja par saviem līdzekļiem novērst Precei konstatētos trūkumus.</w:t>
      </w:r>
    </w:p>
    <w:p w14:paraId="472ED3EF" w14:textId="0A45A528" w:rsidR="003C0490" w:rsidRDefault="00B73669" w:rsidP="00A96FAC">
      <w:pPr>
        <w:pStyle w:val="Sarakstarindkopa"/>
        <w:numPr>
          <w:ilvl w:val="1"/>
          <w:numId w:val="1"/>
        </w:numPr>
        <w:ind w:left="0" w:firstLine="709"/>
        <w:jc w:val="both"/>
        <w:rPr>
          <w:sz w:val="26"/>
          <w:szCs w:val="26"/>
        </w:rPr>
      </w:pPr>
      <w:r>
        <w:rPr>
          <w:sz w:val="26"/>
          <w:szCs w:val="26"/>
        </w:rPr>
        <w:t>Prece pēc kvalitātes un daudzuma tiek pieņemta atbilstoši pavaddokumentiem un Līguma noteikumiem.</w:t>
      </w:r>
    </w:p>
    <w:p w14:paraId="1919073B" w14:textId="77777777" w:rsidR="003C0490" w:rsidRDefault="00B73669" w:rsidP="00004B0B">
      <w:pPr>
        <w:numPr>
          <w:ilvl w:val="0"/>
          <w:numId w:val="1"/>
        </w:numPr>
        <w:spacing w:before="240"/>
        <w:ind w:left="0" w:firstLine="0"/>
        <w:jc w:val="center"/>
        <w:rPr>
          <w:b/>
          <w:sz w:val="26"/>
          <w:szCs w:val="26"/>
        </w:rPr>
      </w:pPr>
      <w:r>
        <w:rPr>
          <w:b/>
          <w:sz w:val="26"/>
          <w:szCs w:val="26"/>
        </w:rPr>
        <w:t>NORĒĶINU KĀRTĪBA</w:t>
      </w:r>
    </w:p>
    <w:p w14:paraId="5C98EC50" w14:textId="60AC8930" w:rsidR="00004B0B" w:rsidRDefault="00004B0B" w:rsidP="00A96FAC">
      <w:pPr>
        <w:numPr>
          <w:ilvl w:val="1"/>
          <w:numId w:val="1"/>
        </w:numPr>
        <w:tabs>
          <w:tab w:val="left" w:pos="284"/>
        </w:tabs>
        <w:ind w:left="0" w:firstLine="709"/>
        <w:jc w:val="both"/>
        <w:rPr>
          <w:sz w:val="26"/>
          <w:szCs w:val="26"/>
        </w:rPr>
      </w:pPr>
      <w:r w:rsidRPr="0075431C">
        <w:rPr>
          <w:sz w:val="26"/>
          <w:szCs w:val="26"/>
        </w:rPr>
        <w:t>Samaksa par Preci tiek veikta, pamatojoties uz abu Pušu parakstītu Preces pavadzīmi un Izpildītāja iesniegto rēķinu Pasūtītājam. Pasūtītājs neapmaksā rēķinu, ja Preces pieņemšanas brīdī Precei tiek konstatēti trūkumi, bojājumi vai neatbilstība Līguma noteikumiem</w:t>
      </w:r>
      <w:r>
        <w:rPr>
          <w:sz w:val="26"/>
          <w:szCs w:val="26"/>
        </w:rPr>
        <w:t>.</w:t>
      </w:r>
    </w:p>
    <w:p w14:paraId="678B682A" w14:textId="1CE04D62" w:rsidR="00F47173" w:rsidRPr="00DE1949" w:rsidRDefault="00F47173" w:rsidP="00F47173">
      <w:pPr>
        <w:numPr>
          <w:ilvl w:val="1"/>
          <w:numId w:val="1"/>
        </w:numPr>
        <w:ind w:left="0" w:firstLine="709"/>
        <w:jc w:val="both"/>
        <w:rPr>
          <w:color w:val="000000" w:themeColor="text1"/>
          <w:sz w:val="26"/>
          <w:szCs w:val="26"/>
        </w:rPr>
      </w:pPr>
      <w:r w:rsidRPr="00DE1949">
        <w:rPr>
          <w:color w:val="000000" w:themeColor="text1"/>
          <w:sz w:val="26"/>
          <w:szCs w:val="26"/>
        </w:rPr>
        <w:t xml:space="preserve">Izpildītājs rēķina un pavadzīmes iesniegšanai izmanto Rīgas valstspilsētas pašvaldības portālu </w:t>
      </w:r>
      <w:hyperlink r:id="rId7" w:history="1">
        <w:r w:rsidR="00DE1949" w:rsidRPr="00DE1949">
          <w:rPr>
            <w:color w:val="000000" w:themeColor="text1"/>
            <w:sz w:val="26"/>
            <w:szCs w:val="26"/>
            <w:lang w:eastAsia="lv-LV"/>
          </w:rPr>
          <w:t>www.eriga.lv</w:t>
        </w:r>
      </w:hyperlink>
      <w:r w:rsidRPr="00DE1949">
        <w:rPr>
          <w:color w:val="000000" w:themeColor="text1"/>
          <w:sz w:val="26"/>
          <w:szCs w:val="26"/>
        </w:rPr>
        <w:t xml:space="preserve"> (turpmāk – </w:t>
      </w:r>
      <w:r w:rsidRPr="00DE1949">
        <w:rPr>
          <w:b/>
          <w:color w:val="000000" w:themeColor="text1"/>
          <w:sz w:val="26"/>
          <w:szCs w:val="26"/>
        </w:rPr>
        <w:t>elektroniskais rēķins</w:t>
      </w:r>
      <w:r w:rsidRPr="00DE1949">
        <w:rPr>
          <w:color w:val="000000" w:themeColor="text1"/>
          <w:sz w:val="26"/>
          <w:szCs w:val="26"/>
        </w:rPr>
        <w:t xml:space="preserve">). </w:t>
      </w:r>
    </w:p>
    <w:p w14:paraId="6A2813E8" w14:textId="4F2D8D4B" w:rsidR="00F47173" w:rsidRPr="00DE1949" w:rsidRDefault="00F47173" w:rsidP="00F47173">
      <w:pPr>
        <w:numPr>
          <w:ilvl w:val="1"/>
          <w:numId w:val="1"/>
        </w:numPr>
        <w:ind w:left="0" w:firstLine="709"/>
        <w:jc w:val="both"/>
        <w:rPr>
          <w:color w:val="000000" w:themeColor="text1"/>
          <w:sz w:val="26"/>
          <w:szCs w:val="26"/>
        </w:rPr>
      </w:pPr>
      <w:r w:rsidRPr="00DE1949">
        <w:rPr>
          <w:color w:val="000000" w:themeColor="text1"/>
          <w:sz w:val="26"/>
          <w:szCs w:val="26"/>
        </w:rPr>
        <w:t xml:space="preserve">Izpildītājs sagatavo elektronisko rēķinu, atbilstoši Rīgas valstspilsētas pašvaldības portāla </w:t>
      </w:r>
      <w:hyperlink r:id="rId8" w:history="1">
        <w:r w:rsidR="00DE1949" w:rsidRPr="00DE1949">
          <w:rPr>
            <w:color w:val="000000" w:themeColor="text1"/>
            <w:sz w:val="26"/>
            <w:szCs w:val="26"/>
            <w:lang w:eastAsia="lv-LV"/>
          </w:rPr>
          <w:t>www.eriga.lv</w:t>
        </w:r>
      </w:hyperlink>
      <w:r w:rsidRPr="00DE1949">
        <w:rPr>
          <w:color w:val="000000" w:themeColor="text1"/>
          <w:sz w:val="26"/>
          <w:szCs w:val="26"/>
        </w:rPr>
        <w:t xml:space="preserve"> sadaļā “Rēķinu iesniegšana” norādītajai informācijai par elektroniskā rēķina formātu.</w:t>
      </w:r>
    </w:p>
    <w:p w14:paraId="1E90A6C4" w14:textId="77777777" w:rsidR="00F47173" w:rsidRPr="00DE1949" w:rsidRDefault="00F47173" w:rsidP="00F47173">
      <w:pPr>
        <w:numPr>
          <w:ilvl w:val="1"/>
          <w:numId w:val="1"/>
        </w:numPr>
        <w:ind w:hanging="71"/>
        <w:jc w:val="both"/>
        <w:rPr>
          <w:color w:val="000000" w:themeColor="text1"/>
          <w:sz w:val="26"/>
          <w:szCs w:val="26"/>
        </w:rPr>
      </w:pPr>
      <w:r w:rsidRPr="00DE1949">
        <w:rPr>
          <w:color w:val="000000" w:themeColor="text1"/>
          <w:sz w:val="26"/>
          <w:szCs w:val="26"/>
        </w:rPr>
        <w:t>Izpildītājs elektroniskajā rēķinā norāda:</w:t>
      </w:r>
    </w:p>
    <w:p w14:paraId="2E5A6DDE"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Saņēmējs: Rīgas valstspilsētas pašvaldība;</w:t>
      </w:r>
    </w:p>
    <w:p w14:paraId="5E35AE1F"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Adrese: Rātslaukums 1, Rīga, LV-1050;</w:t>
      </w:r>
    </w:p>
    <w:p w14:paraId="4C65B83F"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Reģistrācijas Nr.: 90011524360;</w:t>
      </w:r>
    </w:p>
    <w:p w14:paraId="755A32AF"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PVN reģ. Nr.: LV90011524360;</w:t>
      </w:r>
    </w:p>
    <w:p w14:paraId="20574FB3"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Banka: Luminor Bank AS Latvijas filiāle;</w:t>
      </w:r>
    </w:p>
    <w:p w14:paraId="50993DB3"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SWIFT kods: RIKOLV2X;</w:t>
      </w:r>
    </w:p>
    <w:p w14:paraId="21E0D44C"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Konts: LV41RIKO0021800014010;</w:t>
      </w:r>
    </w:p>
    <w:p w14:paraId="493D1A09" w14:textId="3EA630CD" w:rsidR="00F47173" w:rsidRPr="00DE1949" w:rsidRDefault="00F47173" w:rsidP="00F47173">
      <w:pPr>
        <w:ind w:firstLine="709"/>
        <w:jc w:val="both"/>
        <w:rPr>
          <w:b/>
          <w:color w:val="000000" w:themeColor="text1"/>
          <w:sz w:val="26"/>
          <w:szCs w:val="26"/>
        </w:rPr>
      </w:pPr>
      <w:r w:rsidRPr="00DE1949">
        <w:rPr>
          <w:b/>
          <w:color w:val="000000" w:themeColor="text1"/>
          <w:sz w:val="26"/>
          <w:szCs w:val="26"/>
        </w:rPr>
        <w:t>RD iestāde: Rīgas</w:t>
      </w:r>
      <w:r w:rsidR="001A2625" w:rsidRPr="00DE1949">
        <w:rPr>
          <w:b/>
          <w:color w:val="000000" w:themeColor="text1"/>
          <w:sz w:val="26"/>
          <w:szCs w:val="26"/>
        </w:rPr>
        <w:t xml:space="preserve"> valstspilsētas</w:t>
      </w:r>
      <w:r w:rsidRPr="00DE1949">
        <w:rPr>
          <w:b/>
          <w:color w:val="000000" w:themeColor="text1"/>
          <w:sz w:val="26"/>
          <w:szCs w:val="26"/>
        </w:rPr>
        <w:t xml:space="preserve"> pašvaldības policija;</w:t>
      </w:r>
    </w:p>
    <w:p w14:paraId="481CAE79"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 xml:space="preserve">RD iestādes adrese: Lomonosova iela 12A, Rīga, LV-1019; </w:t>
      </w:r>
    </w:p>
    <w:p w14:paraId="0F5E44AE" w14:textId="77777777" w:rsidR="00F47173" w:rsidRPr="00DE1949" w:rsidRDefault="00F47173" w:rsidP="00F47173">
      <w:pPr>
        <w:ind w:firstLine="709"/>
        <w:jc w:val="both"/>
        <w:rPr>
          <w:b/>
          <w:color w:val="000000" w:themeColor="text1"/>
          <w:sz w:val="26"/>
          <w:szCs w:val="26"/>
        </w:rPr>
      </w:pPr>
      <w:r w:rsidRPr="00DE1949">
        <w:rPr>
          <w:b/>
          <w:color w:val="000000" w:themeColor="text1"/>
          <w:sz w:val="26"/>
          <w:szCs w:val="26"/>
        </w:rPr>
        <w:t>RD iestādes kods: 219.</w:t>
      </w:r>
    </w:p>
    <w:p w14:paraId="2E7D9031" w14:textId="77777777" w:rsidR="00F47173" w:rsidRPr="00DE1949" w:rsidRDefault="00F47173" w:rsidP="00F47173">
      <w:pPr>
        <w:numPr>
          <w:ilvl w:val="1"/>
          <w:numId w:val="1"/>
        </w:numPr>
        <w:ind w:left="0" w:firstLine="709"/>
        <w:jc w:val="both"/>
        <w:rPr>
          <w:color w:val="000000" w:themeColor="text1"/>
          <w:sz w:val="26"/>
          <w:szCs w:val="26"/>
        </w:rPr>
      </w:pPr>
      <w:r w:rsidRPr="00DE1949">
        <w:rPr>
          <w:color w:val="000000" w:themeColor="text1"/>
          <w:sz w:val="26"/>
          <w:szCs w:val="26"/>
        </w:rPr>
        <w:t>Elektroniskos rēķinus apmaksai Izpildītājs iesniedz Pasūtītājam, izvēloties vienu no šādiem rēķina piegādes kanāliem:</w:t>
      </w:r>
    </w:p>
    <w:p w14:paraId="22117E7F" w14:textId="77777777" w:rsidR="00F47173" w:rsidRPr="00DE1949" w:rsidRDefault="00F47173" w:rsidP="00F47173">
      <w:pPr>
        <w:numPr>
          <w:ilvl w:val="2"/>
          <w:numId w:val="1"/>
        </w:numPr>
        <w:ind w:left="709" w:firstLine="0"/>
        <w:jc w:val="both"/>
        <w:rPr>
          <w:color w:val="000000" w:themeColor="text1"/>
          <w:sz w:val="26"/>
          <w:szCs w:val="26"/>
        </w:rPr>
      </w:pPr>
      <w:r w:rsidRPr="00DE1949">
        <w:rPr>
          <w:color w:val="000000" w:themeColor="text1"/>
          <w:sz w:val="26"/>
          <w:szCs w:val="26"/>
        </w:rPr>
        <w:t>izveido programmatūru datu apmaiņai starp Izpildītāja norēķinu sistēmu un pašvaldības vienoto informācijas sistēmu (WEB API);</w:t>
      </w:r>
    </w:p>
    <w:p w14:paraId="142E87AF" w14:textId="49A0A967" w:rsidR="00F47173" w:rsidRPr="00DE1949" w:rsidRDefault="00F47173" w:rsidP="00F47173">
      <w:pPr>
        <w:numPr>
          <w:ilvl w:val="2"/>
          <w:numId w:val="1"/>
        </w:numPr>
        <w:ind w:left="709" w:firstLine="0"/>
        <w:jc w:val="both"/>
        <w:rPr>
          <w:color w:val="000000" w:themeColor="text1"/>
          <w:sz w:val="26"/>
          <w:szCs w:val="26"/>
        </w:rPr>
      </w:pPr>
      <w:r w:rsidRPr="00DE1949">
        <w:rPr>
          <w:color w:val="000000" w:themeColor="text1"/>
          <w:sz w:val="26"/>
          <w:szCs w:val="26"/>
        </w:rPr>
        <w:t xml:space="preserve">augšupielādē rēķinu failus portālā </w:t>
      </w:r>
      <w:hyperlink r:id="rId9" w:history="1">
        <w:r w:rsidR="00DE1949" w:rsidRPr="00DE1949">
          <w:rPr>
            <w:color w:val="000000" w:themeColor="text1"/>
            <w:sz w:val="26"/>
            <w:szCs w:val="26"/>
            <w:lang w:eastAsia="lv-LV"/>
          </w:rPr>
          <w:t>www.eriga.lv</w:t>
        </w:r>
      </w:hyperlink>
      <w:r w:rsidRPr="00DE1949">
        <w:rPr>
          <w:color w:val="000000" w:themeColor="text1"/>
          <w:sz w:val="26"/>
          <w:szCs w:val="26"/>
        </w:rPr>
        <w:t xml:space="preserve">, atbilstoši portālā </w:t>
      </w:r>
      <w:hyperlink r:id="rId10" w:history="1">
        <w:r w:rsidR="00DE1949" w:rsidRPr="00DE1949">
          <w:rPr>
            <w:color w:val="000000" w:themeColor="text1"/>
            <w:sz w:val="26"/>
            <w:szCs w:val="26"/>
            <w:lang w:eastAsia="lv-LV"/>
          </w:rPr>
          <w:t>www.eriga.lv</w:t>
        </w:r>
      </w:hyperlink>
      <w:r w:rsidRPr="00DE1949">
        <w:rPr>
          <w:color w:val="000000" w:themeColor="text1"/>
          <w:sz w:val="26"/>
          <w:szCs w:val="26"/>
        </w:rPr>
        <w:t>, sadaļā “Rēķinu iesniegšana” norādītajai informācijai par failu augšupielādi XML formātā;</w:t>
      </w:r>
    </w:p>
    <w:p w14:paraId="58180B3B" w14:textId="15A990B0" w:rsidR="00F47173" w:rsidRPr="00DE1949" w:rsidRDefault="00F47173" w:rsidP="00F47173">
      <w:pPr>
        <w:numPr>
          <w:ilvl w:val="2"/>
          <w:numId w:val="1"/>
        </w:numPr>
        <w:ind w:left="709" w:firstLine="0"/>
        <w:jc w:val="both"/>
        <w:rPr>
          <w:color w:val="000000" w:themeColor="text1"/>
          <w:sz w:val="26"/>
          <w:szCs w:val="26"/>
        </w:rPr>
      </w:pPr>
      <w:r w:rsidRPr="00DE1949">
        <w:rPr>
          <w:color w:val="000000" w:themeColor="text1"/>
          <w:sz w:val="26"/>
          <w:szCs w:val="26"/>
        </w:rPr>
        <w:t xml:space="preserve">izmanto manuālu rēķina informācijas ievades Web formu portālā </w:t>
      </w:r>
      <w:hyperlink r:id="rId11" w:history="1">
        <w:r w:rsidR="00DE1949" w:rsidRPr="00DE1949">
          <w:rPr>
            <w:color w:val="000000" w:themeColor="text1"/>
            <w:sz w:val="26"/>
            <w:szCs w:val="26"/>
            <w:lang w:eastAsia="lv-LV"/>
          </w:rPr>
          <w:t>www.eriga.lv</w:t>
        </w:r>
      </w:hyperlink>
      <w:r w:rsidRPr="00DE1949">
        <w:rPr>
          <w:color w:val="000000" w:themeColor="text1"/>
          <w:sz w:val="26"/>
          <w:szCs w:val="26"/>
        </w:rPr>
        <w:t>, sadaļā “Rēķinu iesniegšana”.</w:t>
      </w:r>
    </w:p>
    <w:p w14:paraId="2D73BB4A" w14:textId="77777777" w:rsidR="00F47173" w:rsidRPr="00DE1949" w:rsidRDefault="00F47173" w:rsidP="00F47173">
      <w:pPr>
        <w:numPr>
          <w:ilvl w:val="1"/>
          <w:numId w:val="1"/>
        </w:numPr>
        <w:ind w:left="0" w:firstLine="709"/>
        <w:jc w:val="both"/>
        <w:rPr>
          <w:color w:val="000000" w:themeColor="text1"/>
          <w:sz w:val="26"/>
          <w:szCs w:val="26"/>
        </w:rPr>
      </w:pPr>
      <w:r w:rsidRPr="00DE1949">
        <w:rPr>
          <w:color w:val="000000" w:themeColor="text1"/>
          <w:sz w:val="26"/>
          <w:szCs w:val="26"/>
        </w:rPr>
        <w:t>Līgumā noteiktā kārtībā iesniegts elektronisks rēķins nodrošina Pusēm elektroniskā rēķina izcelsmes autentiskumu un satura integritāti.</w:t>
      </w:r>
    </w:p>
    <w:p w14:paraId="4BE4CC17" w14:textId="77777777" w:rsidR="00F47173" w:rsidRPr="00DE1949" w:rsidRDefault="00F47173" w:rsidP="00F47173">
      <w:pPr>
        <w:numPr>
          <w:ilvl w:val="1"/>
          <w:numId w:val="1"/>
        </w:numPr>
        <w:ind w:left="0" w:firstLine="709"/>
        <w:jc w:val="both"/>
        <w:rPr>
          <w:color w:val="000000" w:themeColor="text1"/>
          <w:sz w:val="26"/>
          <w:szCs w:val="26"/>
        </w:rPr>
      </w:pPr>
      <w:r w:rsidRPr="00DE1949">
        <w:rPr>
          <w:color w:val="000000" w:themeColor="text1"/>
          <w:sz w:val="26"/>
          <w:szCs w:val="26"/>
        </w:rPr>
        <w:t xml:space="preserve">Puses vienojas, ka elektroniskā rēķina apmaksa tiks veikta 14 (četrpadsmit) dienu laikā un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23766FC4" w14:textId="69BDE84A" w:rsidR="00F47173" w:rsidRPr="00DE1949" w:rsidRDefault="00F47173" w:rsidP="00F47173">
      <w:pPr>
        <w:numPr>
          <w:ilvl w:val="1"/>
          <w:numId w:val="1"/>
        </w:numPr>
        <w:ind w:left="0" w:firstLine="709"/>
        <w:jc w:val="both"/>
        <w:rPr>
          <w:color w:val="000000" w:themeColor="text1"/>
          <w:sz w:val="26"/>
          <w:szCs w:val="26"/>
        </w:rPr>
      </w:pPr>
      <w:r w:rsidRPr="00DE1949">
        <w:rPr>
          <w:color w:val="000000" w:themeColor="text1"/>
          <w:sz w:val="26"/>
          <w:szCs w:val="26"/>
        </w:rPr>
        <w:t xml:space="preserve">Izpildītājam ir pienākums pašvaldības portālā </w:t>
      </w:r>
      <w:hyperlink r:id="rId12" w:history="1">
        <w:r w:rsidR="00DE1949" w:rsidRPr="00DE1949">
          <w:rPr>
            <w:color w:val="000000" w:themeColor="text1"/>
            <w:sz w:val="26"/>
            <w:szCs w:val="26"/>
            <w:lang w:eastAsia="lv-LV"/>
          </w:rPr>
          <w:t>www.eriga.lv</w:t>
        </w:r>
      </w:hyperlink>
      <w:r w:rsidRPr="00DE1949">
        <w:rPr>
          <w:color w:val="000000" w:themeColor="text1"/>
          <w:sz w:val="26"/>
          <w:szCs w:val="26"/>
        </w:rPr>
        <w:t xml:space="preserve"> sekot līdzi iesniegtā elektroniskā rēķina apstrādes statusam. </w:t>
      </w:r>
    </w:p>
    <w:p w14:paraId="11AA6AC7" w14:textId="77777777" w:rsidR="00F47173" w:rsidRPr="00992DAF" w:rsidRDefault="00F47173" w:rsidP="00F47173">
      <w:pPr>
        <w:numPr>
          <w:ilvl w:val="1"/>
          <w:numId w:val="1"/>
        </w:numPr>
        <w:ind w:left="0" w:firstLine="709"/>
        <w:jc w:val="both"/>
        <w:rPr>
          <w:sz w:val="26"/>
          <w:szCs w:val="26"/>
        </w:rPr>
      </w:pPr>
      <w:r w:rsidRPr="00992DAF">
        <w:rPr>
          <w:sz w:val="26"/>
          <w:szCs w:val="26"/>
        </w:rPr>
        <w:lastRenderedPageBreak/>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0BBAFA4E" w14:textId="77777777" w:rsidR="003C0490" w:rsidRDefault="00B73669" w:rsidP="00004B0B">
      <w:pPr>
        <w:pStyle w:val="Sarakstarindkopa"/>
        <w:numPr>
          <w:ilvl w:val="0"/>
          <w:numId w:val="1"/>
        </w:numPr>
        <w:spacing w:before="240"/>
        <w:ind w:left="0" w:firstLine="0"/>
        <w:contextualSpacing w:val="0"/>
        <w:jc w:val="center"/>
        <w:rPr>
          <w:b/>
          <w:sz w:val="26"/>
          <w:szCs w:val="26"/>
        </w:rPr>
      </w:pPr>
      <w:r>
        <w:rPr>
          <w:b/>
          <w:sz w:val="26"/>
          <w:szCs w:val="26"/>
        </w:rPr>
        <w:t>PUŠU TIESĪBAS UN PIENĀKUMI</w:t>
      </w:r>
    </w:p>
    <w:p w14:paraId="5895D8AC" w14:textId="77777777" w:rsidR="003C0490" w:rsidRDefault="00B73669" w:rsidP="001028DA">
      <w:pPr>
        <w:pStyle w:val="Sarakstarindkopa"/>
        <w:numPr>
          <w:ilvl w:val="1"/>
          <w:numId w:val="1"/>
        </w:numPr>
        <w:ind w:left="0" w:firstLine="709"/>
        <w:jc w:val="both"/>
        <w:rPr>
          <w:sz w:val="26"/>
          <w:szCs w:val="26"/>
        </w:rPr>
      </w:pPr>
      <w:r>
        <w:rPr>
          <w:sz w:val="26"/>
          <w:szCs w:val="26"/>
        </w:rPr>
        <w:t>Pasūtītājam ir tiesības saņemt kvalitatīvu Preci.</w:t>
      </w:r>
    </w:p>
    <w:p w14:paraId="07A6267D" w14:textId="06CA6167" w:rsidR="003C0490" w:rsidRDefault="00B73669" w:rsidP="001028DA">
      <w:pPr>
        <w:pStyle w:val="Sarakstarindkopa"/>
        <w:numPr>
          <w:ilvl w:val="1"/>
          <w:numId w:val="1"/>
        </w:numPr>
        <w:ind w:left="0" w:firstLine="709"/>
        <w:jc w:val="both"/>
        <w:rPr>
          <w:sz w:val="26"/>
          <w:szCs w:val="26"/>
        </w:rPr>
      </w:pPr>
      <w:r>
        <w:rPr>
          <w:sz w:val="26"/>
          <w:szCs w:val="26"/>
        </w:rPr>
        <w:t>Pasūtītājam ir tiesības neveikt Preces apmaksu, kamēr Izpildītājs nav veicis nekvalitatīvās Preces apmaiņu pret atbilstošas kvalitātes Preci.</w:t>
      </w:r>
    </w:p>
    <w:p w14:paraId="0C1F4163" w14:textId="77777777" w:rsidR="003C0490" w:rsidRDefault="00B73669" w:rsidP="001028DA">
      <w:pPr>
        <w:pStyle w:val="Sarakstarindkopa"/>
        <w:numPr>
          <w:ilvl w:val="1"/>
          <w:numId w:val="1"/>
        </w:numPr>
        <w:ind w:left="0" w:firstLine="709"/>
        <w:jc w:val="both"/>
        <w:rPr>
          <w:sz w:val="26"/>
          <w:szCs w:val="26"/>
        </w:rPr>
      </w:pPr>
      <w:r>
        <w:rPr>
          <w:sz w:val="26"/>
          <w:szCs w:val="26"/>
        </w:rPr>
        <w:t>Pasūtītājs ir tiesīgs izvirzīt pretenzijas par Preces kvalitāti un izmantot Preces garantijas noteikumus.</w:t>
      </w:r>
    </w:p>
    <w:p w14:paraId="261C1A61" w14:textId="442F59FB" w:rsidR="003C0490" w:rsidRDefault="00B73669" w:rsidP="001028DA">
      <w:pPr>
        <w:pStyle w:val="Sarakstarindkopa"/>
        <w:numPr>
          <w:ilvl w:val="1"/>
          <w:numId w:val="1"/>
        </w:numPr>
        <w:ind w:left="0" w:firstLine="709"/>
        <w:jc w:val="both"/>
        <w:rPr>
          <w:sz w:val="26"/>
          <w:szCs w:val="26"/>
        </w:rPr>
      </w:pPr>
      <w:r>
        <w:rPr>
          <w:sz w:val="26"/>
          <w:szCs w:val="26"/>
        </w:rPr>
        <w:t>Pasūtītāja</w:t>
      </w:r>
      <w:r w:rsidR="005631AA">
        <w:rPr>
          <w:sz w:val="26"/>
          <w:szCs w:val="26"/>
        </w:rPr>
        <w:t>m</w:t>
      </w:r>
      <w:r>
        <w:rPr>
          <w:sz w:val="26"/>
          <w:szCs w:val="26"/>
        </w:rPr>
        <w:t xml:space="preserve"> </w:t>
      </w:r>
      <w:r w:rsidR="005631AA">
        <w:rPr>
          <w:sz w:val="26"/>
          <w:szCs w:val="26"/>
        </w:rPr>
        <w:t xml:space="preserve">ir </w:t>
      </w:r>
      <w:r>
        <w:rPr>
          <w:sz w:val="26"/>
          <w:szCs w:val="26"/>
        </w:rPr>
        <w:t>pienākums pieņemt Līgumam atbilstošu Preci un to apmaksāt.</w:t>
      </w:r>
    </w:p>
    <w:p w14:paraId="1F2CC38C" w14:textId="679BD709" w:rsidR="003C0490" w:rsidRDefault="00B73669" w:rsidP="001028DA">
      <w:pPr>
        <w:pStyle w:val="Sarakstarindkopa"/>
        <w:numPr>
          <w:ilvl w:val="1"/>
          <w:numId w:val="1"/>
        </w:numPr>
        <w:ind w:left="0" w:firstLine="709"/>
        <w:jc w:val="both"/>
        <w:rPr>
          <w:sz w:val="26"/>
          <w:szCs w:val="26"/>
        </w:rPr>
      </w:pPr>
      <w:r>
        <w:rPr>
          <w:sz w:val="26"/>
          <w:szCs w:val="26"/>
        </w:rPr>
        <w:t>Pasūtītāja</w:t>
      </w:r>
      <w:r w:rsidR="005631AA">
        <w:rPr>
          <w:sz w:val="26"/>
          <w:szCs w:val="26"/>
        </w:rPr>
        <w:t>m</w:t>
      </w:r>
      <w:r>
        <w:rPr>
          <w:sz w:val="26"/>
          <w:szCs w:val="26"/>
        </w:rPr>
        <w:t xml:space="preserve"> </w:t>
      </w:r>
      <w:r w:rsidR="005631AA">
        <w:rPr>
          <w:sz w:val="26"/>
          <w:szCs w:val="26"/>
        </w:rPr>
        <w:t xml:space="preserve">ir </w:t>
      </w:r>
      <w:r>
        <w:rPr>
          <w:sz w:val="26"/>
          <w:szCs w:val="26"/>
        </w:rPr>
        <w:t>pienākums sastādīt konstatācijas aktus par Preces kvalitātes neatbilstību un informēt par to Izpildītāju.</w:t>
      </w:r>
    </w:p>
    <w:p w14:paraId="13569034" w14:textId="5DB0F983" w:rsidR="003C0490" w:rsidRDefault="00B73669" w:rsidP="001028DA">
      <w:pPr>
        <w:pStyle w:val="Sarakstarindkopa"/>
        <w:numPr>
          <w:ilvl w:val="1"/>
          <w:numId w:val="1"/>
        </w:numPr>
        <w:ind w:left="0" w:firstLine="709"/>
        <w:jc w:val="both"/>
        <w:rPr>
          <w:sz w:val="26"/>
          <w:szCs w:val="26"/>
        </w:rPr>
      </w:pPr>
      <w:r>
        <w:rPr>
          <w:sz w:val="26"/>
          <w:szCs w:val="26"/>
        </w:rPr>
        <w:t>Izpildītāja</w:t>
      </w:r>
      <w:r w:rsidR="005631AA">
        <w:rPr>
          <w:sz w:val="26"/>
          <w:szCs w:val="26"/>
        </w:rPr>
        <w:t>m</w:t>
      </w:r>
      <w:r>
        <w:rPr>
          <w:sz w:val="26"/>
          <w:szCs w:val="26"/>
        </w:rPr>
        <w:t xml:space="preserve"> </w:t>
      </w:r>
      <w:r w:rsidR="005631AA">
        <w:rPr>
          <w:sz w:val="26"/>
          <w:szCs w:val="26"/>
        </w:rPr>
        <w:t xml:space="preserve">ir </w:t>
      </w:r>
      <w:r>
        <w:rPr>
          <w:sz w:val="26"/>
          <w:szCs w:val="26"/>
        </w:rPr>
        <w:t>pienākums Līgumā noteiktajā termiņa izgatavot un nodot Preci Pasūtītājam, ievērojot Līguma noteikumus.</w:t>
      </w:r>
    </w:p>
    <w:p w14:paraId="7AE6D329" w14:textId="4C98DA9D" w:rsidR="003C0490" w:rsidRDefault="00B73669" w:rsidP="001028DA">
      <w:pPr>
        <w:pStyle w:val="Sarakstarindkopa"/>
        <w:numPr>
          <w:ilvl w:val="1"/>
          <w:numId w:val="1"/>
        </w:numPr>
        <w:ind w:left="0" w:firstLine="709"/>
        <w:jc w:val="both"/>
        <w:rPr>
          <w:sz w:val="26"/>
          <w:szCs w:val="26"/>
        </w:rPr>
      </w:pPr>
      <w:r>
        <w:rPr>
          <w:sz w:val="26"/>
          <w:szCs w:val="26"/>
        </w:rPr>
        <w:t xml:space="preserve">Izpildītājam ir pienākums </w:t>
      </w:r>
      <w:r w:rsidR="00D92B6A">
        <w:rPr>
          <w:sz w:val="26"/>
          <w:szCs w:val="26"/>
        </w:rPr>
        <w:t>izgatavot</w:t>
      </w:r>
      <w:r>
        <w:rPr>
          <w:sz w:val="26"/>
          <w:szCs w:val="26"/>
        </w:rPr>
        <w:t xml:space="preserve"> Pasūtītājam Preci</w:t>
      </w:r>
      <w:r w:rsidR="004919AA">
        <w:rPr>
          <w:sz w:val="26"/>
          <w:szCs w:val="26"/>
        </w:rPr>
        <w:t xml:space="preserve"> </w:t>
      </w:r>
      <w:r>
        <w:rPr>
          <w:sz w:val="26"/>
          <w:szCs w:val="26"/>
        </w:rPr>
        <w:t>Līgumā noteiktajos termiņos un kvalitātē, noformējot nepieciešamos pavaddokumentus.</w:t>
      </w:r>
    </w:p>
    <w:p w14:paraId="043FB58C" w14:textId="6960F586" w:rsidR="003C0490" w:rsidRDefault="00B73669" w:rsidP="001028DA">
      <w:pPr>
        <w:pStyle w:val="Sarakstarindkopa"/>
        <w:numPr>
          <w:ilvl w:val="1"/>
          <w:numId w:val="1"/>
        </w:numPr>
        <w:ind w:left="0" w:firstLine="709"/>
        <w:jc w:val="both"/>
        <w:rPr>
          <w:sz w:val="26"/>
          <w:szCs w:val="26"/>
        </w:rPr>
      </w:pPr>
      <w:r>
        <w:rPr>
          <w:sz w:val="26"/>
          <w:szCs w:val="26"/>
        </w:rPr>
        <w:t>Izpildītāja</w:t>
      </w:r>
      <w:r w:rsidR="005631AA">
        <w:rPr>
          <w:sz w:val="26"/>
          <w:szCs w:val="26"/>
        </w:rPr>
        <w:t>m ir</w:t>
      </w:r>
      <w:r>
        <w:rPr>
          <w:sz w:val="26"/>
          <w:szCs w:val="26"/>
        </w:rPr>
        <w:t xml:space="preserve"> pienākums nodrošināt Preces kvalitāti un garantijas noteikumus.</w:t>
      </w:r>
    </w:p>
    <w:p w14:paraId="1B2473D5" w14:textId="77777777" w:rsidR="003C0490" w:rsidRDefault="00B73669" w:rsidP="001028DA">
      <w:pPr>
        <w:pStyle w:val="Sarakstarindkopa"/>
        <w:numPr>
          <w:ilvl w:val="1"/>
          <w:numId w:val="1"/>
        </w:numPr>
        <w:ind w:left="0" w:firstLine="709"/>
        <w:jc w:val="both"/>
        <w:rPr>
          <w:sz w:val="26"/>
          <w:szCs w:val="26"/>
        </w:rPr>
      </w:pPr>
      <w:r>
        <w:rPr>
          <w:sz w:val="26"/>
          <w:szCs w:val="26"/>
        </w:rPr>
        <w:t>Izpildītājam ir pienākums atlīdzināt Pasūtītājam nodarītos zaudējumus pilnā apmērā un samaksāt līgumsodu, ja tādi tiek pieprasīti.</w:t>
      </w:r>
    </w:p>
    <w:p w14:paraId="607C8027" w14:textId="47B7F4D7" w:rsidR="003C0490" w:rsidRDefault="00B73669" w:rsidP="001028DA">
      <w:pPr>
        <w:pStyle w:val="Sarakstarindkopa"/>
        <w:numPr>
          <w:ilvl w:val="1"/>
          <w:numId w:val="1"/>
        </w:numPr>
        <w:ind w:left="0" w:firstLine="709"/>
        <w:jc w:val="both"/>
        <w:rPr>
          <w:sz w:val="26"/>
          <w:szCs w:val="26"/>
        </w:rPr>
      </w:pPr>
      <w:r>
        <w:rPr>
          <w:sz w:val="26"/>
          <w:szCs w:val="26"/>
        </w:rPr>
        <w:t>Izpildītājam ir tiesības saņemt samaksu par Preci Līgumā noteiktajā termiņā.</w:t>
      </w:r>
    </w:p>
    <w:p w14:paraId="04963AD5" w14:textId="6A2E4DB7" w:rsidR="00D036DA" w:rsidRDefault="00B73669" w:rsidP="00004B0B">
      <w:pPr>
        <w:numPr>
          <w:ilvl w:val="0"/>
          <w:numId w:val="1"/>
        </w:numPr>
        <w:spacing w:before="240"/>
        <w:ind w:left="0" w:firstLine="0"/>
        <w:jc w:val="center"/>
        <w:rPr>
          <w:b/>
          <w:sz w:val="26"/>
          <w:szCs w:val="26"/>
        </w:rPr>
      </w:pPr>
      <w:r>
        <w:rPr>
          <w:b/>
          <w:sz w:val="26"/>
          <w:szCs w:val="26"/>
        </w:rPr>
        <w:t>PUŠU ATBILDĪBA</w:t>
      </w:r>
    </w:p>
    <w:p w14:paraId="74773144" w14:textId="582D0B65" w:rsidR="00D036DA" w:rsidRDefault="00D036DA" w:rsidP="005F1663">
      <w:pPr>
        <w:pStyle w:val="Sarakstarindkopa"/>
        <w:numPr>
          <w:ilvl w:val="1"/>
          <w:numId w:val="1"/>
        </w:numPr>
        <w:ind w:left="0" w:firstLine="709"/>
        <w:jc w:val="both"/>
        <w:rPr>
          <w:sz w:val="26"/>
          <w:szCs w:val="26"/>
        </w:rPr>
      </w:pPr>
      <w:r>
        <w:rPr>
          <w:sz w:val="26"/>
          <w:szCs w:val="26"/>
        </w:rPr>
        <w:t>Izpildītājs ir atbildīgs par Līgumā noteikto Preces kvalitātes prasību ievērošanu, kā arī par kvalitātes prasību ievērošanu, kādas ir noteiktas ar normatīvajiem aktiem, un par šo prasību neievērošanu atbild Līgumā un normatīvajos aktos paredzētajā kārtībā.</w:t>
      </w:r>
    </w:p>
    <w:p w14:paraId="531B1382" w14:textId="2C33CFAB" w:rsidR="00F47173" w:rsidRDefault="00F47173" w:rsidP="005F1663">
      <w:pPr>
        <w:pStyle w:val="Sarakstarindkopa"/>
        <w:numPr>
          <w:ilvl w:val="1"/>
          <w:numId w:val="1"/>
        </w:numPr>
        <w:ind w:left="0" w:firstLine="709"/>
        <w:jc w:val="both"/>
        <w:rPr>
          <w:sz w:val="26"/>
          <w:szCs w:val="26"/>
        </w:rPr>
      </w:pPr>
      <w:r>
        <w:rPr>
          <w:sz w:val="26"/>
          <w:szCs w:val="26"/>
        </w:rPr>
        <w:t>Izpildītājs ir atbildīgs par garantijas noteikumu piemērošanu un gadījumā, ja tie netiek ievēroti vai pildīti, Pasūtītājs ir tiesīgs prasīt līgumsodu 10% (desmit procenti) apmērā no preces, attiecībā pret kuru paredzēts piemērot garantijas noteikumus, iegādes vērtības summas, par katru garantijas noteikumu neievērošanas vai nepildīšanas gadījumu.</w:t>
      </w:r>
    </w:p>
    <w:p w14:paraId="1BA9FF1B" w14:textId="340E2730" w:rsidR="00D036DA" w:rsidRDefault="00D036DA" w:rsidP="005F1663">
      <w:pPr>
        <w:pStyle w:val="Sarakstarindkopa"/>
        <w:numPr>
          <w:ilvl w:val="1"/>
          <w:numId w:val="1"/>
        </w:numPr>
        <w:ind w:left="0" w:firstLine="709"/>
        <w:jc w:val="both"/>
        <w:rPr>
          <w:sz w:val="26"/>
          <w:szCs w:val="26"/>
        </w:rPr>
      </w:pPr>
      <w:r>
        <w:rPr>
          <w:sz w:val="26"/>
          <w:szCs w:val="26"/>
        </w:rPr>
        <w:t xml:space="preserve"> Līguma 3.</w:t>
      </w:r>
      <w:r w:rsidR="00F47173">
        <w:rPr>
          <w:sz w:val="26"/>
          <w:szCs w:val="26"/>
        </w:rPr>
        <w:t>2</w:t>
      </w:r>
      <w:r>
        <w:rPr>
          <w:sz w:val="26"/>
          <w:szCs w:val="26"/>
        </w:rPr>
        <w:t>. un 3</w:t>
      </w:r>
      <w:r w:rsidR="005F1663">
        <w:rPr>
          <w:sz w:val="26"/>
          <w:szCs w:val="26"/>
        </w:rPr>
        <w:t>.</w:t>
      </w:r>
      <w:r w:rsidR="00F47173">
        <w:rPr>
          <w:sz w:val="26"/>
          <w:szCs w:val="26"/>
        </w:rPr>
        <w:t>6</w:t>
      </w:r>
      <w:r>
        <w:rPr>
          <w:sz w:val="26"/>
          <w:szCs w:val="26"/>
        </w:rPr>
        <w:t xml:space="preserve">. punktos noteikto Izpildītāja pienākumu izpildes termiņu neievērošanas gadījumā Pasūtītājs ir tiesīgs prasīt līgumsodu 1% (viena procenta) apmērā no Preces pasūtījuma </w:t>
      </w:r>
      <w:r w:rsidR="00413CA2">
        <w:rPr>
          <w:sz w:val="26"/>
          <w:szCs w:val="26"/>
        </w:rPr>
        <w:t xml:space="preserve">kopējās </w:t>
      </w:r>
      <w:r>
        <w:rPr>
          <w:sz w:val="26"/>
          <w:szCs w:val="26"/>
        </w:rPr>
        <w:t xml:space="preserve">summas par katru kavējuma dienu, bet ne vairāk par 10% (desmit procentiem) no Preces pasūtījuma </w:t>
      </w:r>
      <w:r w:rsidR="00413CA2">
        <w:rPr>
          <w:sz w:val="26"/>
          <w:szCs w:val="26"/>
        </w:rPr>
        <w:t xml:space="preserve">kopējās </w:t>
      </w:r>
      <w:r>
        <w:rPr>
          <w:sz w:val="26"/>
          <w:szCs w:val="26"/>
        </w:rPr>
        <w:t>summas.</w:t>
      </w:r>
    </w:p>
    <w:p w14:paraId="2F9B1057" w14:textId="77777777" w:rsidR="00B33BE0" w:rsidRDefault="00B33BE0" w:rsidP="00B33BE0">
      <w:pPr>
        <w:pStyle w:val="Pamatteksts2"/>
        <w:numPr>
          <w:ilvl w:val="1"/>
          <w:numId w:val="1"/>
        </w:numPr>
        <w:spacing w:after="0" w:line="100" w:lineRule="atLeast"/>
        <w:ind w:left="0" w:firstLine="709"/>
        <w:jc w:val="both"/>
        <w:rPr>
          <w:sz w:val="26"/>
          <w:szCs w:val="26"/>
        </w:rPr>
      </w:pPr>
      <w:r>
        <w:rPr>
          <w:sz w:val="26"/>
          <w:szCs w:val="26"/>
        </w:rPr>
        <w:t>Izpildītājs ir atbildīgs par garantijas noteikumu piemērošanu un gadījumā, ja tie netiek ievēroti vai pildīti, Pasūtītājs ir tiesīgs prasīt līgumsodu 10% (desmit procenti) apmērā no preces, attiecībā pret kuru paredzēts piemērot garantijas noteikumus, iegādes vērtības summas, par katru garantijas noteikumu neievērošanas vai nepildīšanas gadījumu.</w:t>
      </w:r>
    </w:p>
    <w:p w14:paraId="6E117AA5" w14:textId="3326F7B3" w:rsidR="00B33BE0" w:rsidRPr="00B33BE0" w:rsidRDefault="00B33BE0" w:rsidP="00B33BE0">
      <w:pPr>
        <w:pStyle w:val="Pamatteksts2"/>
        <w:numPr>
          <w:ilvl w:val="1"/>
          <w:numId w:val="1"/>
        </w:numPr>
        <w:spacing w:after="0" w:line="100" w:lineRule="atLeast"/>
        <w:ind w:left="0" w:firstLine="709"/>
        <w:jc w:val="both"/>
        <w:rPr>
          <w:sz w:val="26"/>
          <w:szCs w:val="26"/>
        </w:rPr>
      </w:pPr>
      <w:r w:rsidRPr="00D036DA">
        <w:rPr>
          <w:sz w:val="26"/>
          <w:szCs w:val="26"/>
        </w:rPr>
        <w:t>Ja Līgums tiek izbeigts Izpildītāja vainas dēļ saskaņā ar Līguma 8.4.1.</w:t>
      </w:r>
      <w:r w:rsidR="00DE1949">
        <w:rPr>
          <w:sz w:val="26"/>
          <w:szCs w:val="26"/>
        </w:rPr>
        <w:t xml:space="preserve"> –</w:t>
      </w:r>
      <w:r w:rsidRPr="00D036DA">
        <w:rPr>
          <w:sz w:val="26"/>
          <w:szCs w:val="26"/>
        </w:rPr>
        <w:t xml:space="preserve"> 8.4.</w:t>
      </w:r>
      <w:r>
        <w:rPr>
          <w:sz w:val="26"/>
          <w:szCs w:val="26"/>
        </w:rPr>
        <w:t>4</w:t>
      </w:r>
      <w:r w:rsidRPr="00D036DA">
        <w:rPr>
          <w:sz w:val="26"/>
          <w:szCs w:val="26"/>
        </w:rPr>
        <w:t xml:space="preserve">. apakšpunktiem, Pasūtītājs no Izpildītāja ir tiesīgs prasīt līgumsodu 10% (desmit procenti) apmērā no Līguma </w:t>
      </w:r>
      <w:r>
        <w:rPr>
          <w:sz w:val="26"/>
          <w:szCs w:val="26"/>
        </w:rPr>
        <w:t xml:space="preserve">kopējās </w:t>
      </w:r>
      <w:r w:rsidRPr="00D036DA">
        <w:rPr>
          <w:sz w:val="26"/>
          <w:szCs w:val="26"/>
        </w:rPr>
        <w:t>summas.</w:t>
      </w:r>
    </w:p>
    <w:p w14:paraId="63AC7CF5" w14:textId="24E2B150" w:rsidR="00D036DA" w:rsidRDefault="00D036DA" w:rsidP="005F1663">
      <w:pPr>
        <w:pStyle w:val="Sarakstarindkopa"/>
        <w:numPr>
          <w:ilvl w:val="1"/>
          <w:numId w:val="1"/>
        </w:numPr>
        <w:ind w:left="0" w:firstLine="709"/>
        <w:jc w:val="both"/>
        <w:rPr>
          <w:sz w:val="26"/>
          <w:szCs w:val="26"/>
        </w:rPr>
      </w:pPr>
      <w:r>
        <w:rPr>
          <w:sz w:val="26"/>
          <w:szCs w:val="26"/>
        </w:rPr>
        <w:lastRenderedPageBreak/>
        <w:t>Pasūtītājs ir atbildīgs par Preces savlaicīgu apmaksu saskaņā ar Līguma 4.</w:t>
      </w:r>
      <w:r w:rsidR="00F47173">
        <w:rPr>
          <w:sz w:val="26"/>
          <w:szCs w:val="26"/>
        </w:rPr>
        <w:t>7</w:t>
      </w:r>
      <w:r>
        <w:rPr>
          <w:sz w:val="26"/>
          <w:szCs w:val="26"/>
        </w:rPr>
        <w:t>.</w:t>
      </w:r>
      <w:r w:rsidR="00413CA2">
        <w:rPr>
          <w:sz w:val="26"/>
          <w:szCs w:val="26"/>
        </w:rPr>
        <w:t> </w:t>
      </w:r>
      <w:r>
        <w:rPr>
          <w:sz w:val="26"/>
          <w:szCs w:val="26"/>
        </w:rPr>
        <w:t xml:space="preserve">punktu un kavējuma gadījumā Izpildītājs ir tiesīgs prasīt līgumsodu 1% (viena procenta) apmērā no termiņā neveiktā maksājuma </w:t>
      </w:r>
      <w:r w:rsidR="00413CA2">
        <w:rPr>
          <w:sz w:val="26"/>
          <w:szCs w:val="26"/>
        </w:rPr>
        <w:t xml:space="preserve">kopējās </w:t>
      </w:r>
      <w:r>
        <w:rPr>
          <w:sz w:val="26"/>
          <w:szCs w:val="26"/>
        </w:rPr>
        <w:t>summas par katru kavējuma dienu, bet ne vairāk par 10% (desmit procenti</w:t>
      </w:r>
      <w:r w:rsidR="005631AA">
        <w:rPr>
          <w:sz w:val="26"/>
          <w:szCs w:val="26"/>
        </w:rPr>
        <w:t>em</w:t>
      </w:r>
      <w:r>
        <w:rPr>
          <w:sz w:val="26"/>
          <w:szCs w:val="26"/>
        </w:rPr>
        <w:t xml:space="preserve">) no </w:t>
      </w:r>
      <w:r w:rsidR="005631AA">
        <w:rPr>
          <w:sz w:val="26"/>
          <w:szCs w:val="26"/>
        </w:rPr>
        <w:t xml:space="preserve">laikā neveiktā </w:t>
      </w:r>
      <w:r>
        <w:rPr>
          <w:sz w:val="26"/>
          <w:szCs w:val="26"/>
        </w:rPr>
        <w:t xml:space="preserve">maksājuma </w:t>
      </w:r>
      <w:r w:rsidR="00413CA2">
        <w:rPr>
          <w:sz w:val="26"/>
          <w:szCs w:val="26"/>
        </w:rPr>
        <w:t xml:space="preserve">kopējās </w:t>
      </w:r>
      <w:r>
        <w:rPr>
          <w:sz w:val="26"/>
          <w:szCs w:val="26"/>
        </w:rPr>
        <w:t>summas.</w:t>
      </w:r>
    </w:p>
    <w:p w14:paraId="6B42AE26" w14:textId="3099187B" w:rsidR="00D036DA" w:rsidRDefault="005631AA" w:rsidP="005F1663">
      <w:pPr>
        <w:pStyle w:val="Sarakstarindkopa"/>
        <w:numPr>
          <w:ilvl w:val="1"/>
          <w:numId w:val="1"/>
        </w:numPr>
        <w:ind w:left="0" w:firstLine="709"/>
        <w:jc w:val="both"/>
        <w:rPr>
          <w:sz w:val="26"/>
          <w:szCs w:val="26"/>
        </w:rPr>
      </w:pPr>
      <w:r>
        <w:rPr>
          <w:sz w:val="26"/>
          <w:szCs w:val="26"/>
        </w:rPr>
        <w:t>L</w:t>
      </w:r>
      <w:r w:rsidR="00D036DA">
        <w:rPr>
          <w:sz w:val="26"/>
          <w:szCs w:val="26"/>
        </w:rPr>
        <w:t>īgumsodu samaksa neatbrīvo Puses no savu pienākumu izpildes.</w:t>
      </w:r>
    </w:p>
    <w:p w14:paraId="1F9E2199" w14:textId="701444FD" w:rsidR="001028DA" w:rsidRPr="00391E71" w:rsidRDefault="00D036DA" w:rsidP="00391E71">
      <w:pPr>
        <w:pStyle w:val="Sarakstarindkopa"/>
        <w:numPr>
          <w:ilvl w:val="1"/>
          <w:numId w:val="1"/>
        </w:numPr>
        <w:ind w:left="0" w:firstLine="709"/>
        <w:jc w:val="both"/>
        <w:rPr>
          <w:sz w:val="26"/>
          <w:szCs w:val="26"/>
        </w:rPr>
      </w:pPr>
      <w:r w:rsidRPr="00D036DA">
        <w:rPr>
          <w:sz w:val="26"/>
          <w:szCs w:val="26"/>
        </w:rPr>
        <w:t>Puses ir atbildīgas par līgumsaistību izpildi, zaudējumu nodarīšanu otrai Pusei vai trešajām personām un atlīdzina tos normatīvajos aktos paredzētajā kārtībā pilnā apmērā</w:t>
      </w:r>
      <w:r>
        <w:rPr>
          <w:sz w:val="26"/>
          <w:szCs w:val="26"/>
        </w:rPr>
        <w:t>.</w:t>
      </w:r>
    </w:p>
    <w:p w14:paraId="2F3CE31E" w14:textId="77777777" w:rsidR="00D036DA" w:rsidRDefault="00D036DA" w:rsidP="005F1663">
      <w:pPr>
        <w:pStyle w:val="Pamatteksts2"/>
        <w:numPr>
          <w:ilvl w:val="1"/>
          <w:numId w:val="1"/>
        </w:numPr>
        <w:spacing w:after="0" w:line="100" w:lineRule="atLeast"/>
        <w:ind w:left="0" w:firstLine="709"/>
        <w:jc w:val="both"/>
        <w:rPr>
          <w:sz w:val="26"/>
          <w:szCs w:val="26"/>
        </w:rPr>
      </w:pPr>
      <w:r w:rsidRPr="00D036DA">
        <w:rPr>
          <w:sz w:val="26"/>
          <w:szCs w:val="26"/>
        </w:rPr>
        <w:t>Puses nav atbildīgas par saistību neizpildi vai daļēju neizpildi, kā arī vienpersonisku atkāpšanos no Līguma nosacījumiem, ja tā radusies iepriekš neparedzētu, nepārvaramas varas apstākļu dēļ, veicot pienācīgus piesardzības pasākumus, kā arī citu apstākļu dēļ, kas nav tieši atkarīgi no Pusēm un kurus Puses nevarēja ne paredzēt, ne novērst saprātīgiem līdzekļiem.</w:t>
      </w:r>
    </w:p>
    <w:p w14:paraId="64891A57" w14:textId="096BB5F2" w:rsidR="007541FD" w:rsidRPr="007541FD" w:rsidRDefault="00D036DA" w:rsidP="007541FD">
      <w:pPr>
        <w:pStyle w:val="Pamatteksts2"/>
        <w:numPr>
          <w:ilvl w:val="1"/>
          <w:numId w:val="1"/>
        </w:numPr>
        <w:spacing w:after="0" w:line="100" w:lineRule="atLeast"/>
        <w:ind w:left="0" w:firstLine="709"/>
        <w:jc w:val="both"/>
        <w:rPr>
          <w:sz w:val="26"/>
          <w:szCs w:val="26"/>
        </w:rPr>
      </w:pPr>
      <w:r w:rsidRPr="00D036DA">
        <w:rPr>
          <w:sz w:val="26"/>
          <w:szCs w:val="26"/>
        </w:rPr>
        <w:t>Pasūtītājam ir tiesības vienpusēji atkāpties no Līguma izpildes</w:t>
      </w:r>
      <w:r w:rsidR="007541FD">
        <w:rPr>
          <w:sz w:val="26"/>
          <w:szCs w:val="26"/>
        </w:rPr>
        <w:t>,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F1C4F01" w14:textId="6760469A" w:rsidR="00D036DA" w:rsidRDefault="00D036DA" w:rsidP="001028DA">
      <w:pPr>
        <w:numPr>
          <w:ilvl w:val="0"/>
          <w:numId w:val="1"/>
        </w:numPr>
        <w:spacing w:before="260"/>
        <w:ind w:left="0" w:firstLine="0"/>
        <w:jc w:val="center"/>
        <w:rPr>
          <w:b/>
          <w:sz w:val="26"/>
          <w:szCs w:val="26"/>
        </w:rPr>
      </w:pPr>
      <w:r>
        <w:rPr>
          <w:b/>
          <w:sz w:val="26"/>
          <w:szCs w:val="26"/>
        </w:rPr>
        <w:t>STRĪDU IZSKATĪŠANAS KĀRTĪBA</w:t>
      </w:r>
    </w:p>
    <w:p w14:paraId="4609AFEA" w14:textId="4C51AED1" w:rsidR="00D036DA" w:rsidRDefault="00D036DA" w:rsidP="005F1663">
      <w:pPr>
        <w:numPr>
          <w:ilvl w:val="1"/>
          <w:numId w:val="1"/>
        </w:numPr>
        <w:ind w:left="0" w:firstLine="709"/>
        <w:jc w:val="both"/>
        <w:rPr>
          <w:b/>
          <w:sz w:val="26"/>
          <w:szCs w:val="26"/>
        </w:rPr>
      </w:pPr>
      <w:r w:rsidRPr="00D036DA">
        <w:rPr>
          <w:sz w:val="26"/>
          <w:szCs w:val="26"/>
        </w:rPr>
        <w:t>Visas domstarpības un strīdus, kas skar Līgumu, Puses izskata pārrunu ceļā.</w:t>
      </w:r>
    </w:p>
    <w:p w14:paraId="7CAE7959" w14:textId="7532DCB3" w:rsidR="00D036DA" w:rsidRDefault="00D036DA" w:rsidP="005F1663">
      <w:pPr>
        <w:numPr>
          <w:ilvl w:val="1"/>
          <w:numId w:val="1"/>
        </w:numPr>
        <w:ind w:left="0" w:firstLine="709"/>
        <w:jc w:val="both"/>
        <w:rPr>
          <w:b/>
          <w:sz w:val="26"/>
          <w:szCs w:val="26"/>
        </w:rPr>
      </w:pPr>
      <w:r w:rsidRPr="00D036DA">
        <w:rPr>
          <w:sz w:val="26"/>
          <w:szCs w:val="26"/>
        </w:rPr>
        <w:t xml:space="preserve">Gadījumā, ka Puses nevar vienoties, strīdus jautājumu nodod izskatīšanas tiesā saskaņā ar </w:t>
      </w:r>
      <w:r w:rsidR="007541FD">
        <w:rPr>
          <w:sz w:val="26"/>
          <w:szCs w:val="26"/>
        </w:rPr>
        <w:t>Latvijas Republikas</w:t>
      </w:r>
      <w:r w:rsidRPr="00D036DA">
        <w:rPr>
          <w:sz w:val="26"/>
          <w:szCs w:val="26"/>
        </w:rPr>
        <w:t xml:space="preserve"> normatīvajiem aktiem.</w:t>
      </w:r>
    </w:p>
    <w:p w14:paraId="738164EC" w14:textId="13B675A3" w:rsidR="00D036DA" w:rsidRPr="00D036DA" w:rsidRDefault="00D036DA" w:rsidP="005F1663">
      <w:pPr>
        <w:numPr>
          <w:ilvl w:val="1"/>
          <w:numId w:val="1"/>
        </w:numPr>
        <w:ind w:left="0" w:firstLine="709"/>
        <w:jc w:val="both"/>
        <w:rPr>
          <w:b/>
          <w:sz w:val="26"/>
          <w:szCs w:val="26"/>
        </w:rPr>
      </w:pPr>
      <w:r w:rsidRPr="00D036DA">
        <w:rPr>
          <w:sz w:val="26"/>
          <w:szCs w:val="26"/>
        </w:rPr>
        <w:t>Pusei, kas vēlas strīdus jautājumu nodot izskatīšanai tiesā, vispirms otrai Pusei jāiesniedz rakstiska pretenzija.</w:t>
      </w:r>
    </w:p>
    <w:p w14:paraId="3B4D0901" w14:textId="77777777" w:rsidR="00D036DA" w:rsidRDefault="00D036DA" w:rsidP="00D83A1C">
      <w:pPr>
        <w:numPr>
          <w:ilvl w:val="0"/>
          <w:numId w:val="1"/>
        </w:numPr>
        <w:spacing w:before="260"/>
        <w:ind w:left="0" w:firstLine="0"/>
        <w:jc w:val="center"/>
        <w:rPr>
          <w:b/>
          <w:sz w:val="26"/>
          <w:szCs w:val="26"/>
        </w:rPr>
      </w:pPr>
      <w:r>
        <w:rPr>
          <w:b/>
          <w:sz w:val="26"/>
          <w:szCs w:val="26"/>
        </w:rPr>
        <w:t>LĪGUMA DARBĪBAS TERMIŅŠ UN IZBEIGŠANA</w:t>
      </w:r>
    </w:p>
    <w:p w14:paraId="50019E90" w14:textId="014288FE" w:rsidR="00D036DA" w:rsidRDefault="00391E71" w:rsidP="005F1663">
      <w:pPr>
        <w:numPr>
          <w:ilvl w:val="1"/>
          <w:numId w:val="1"/>
        </w:numPr>
        <w:ind w:left="0" w:firstLine="709"/>
        <w:jc w:val="both"/>
        <w:rPr>
          <w:b/>
          <w:sz w:val="26"/>
          <w:szCs w:val="26"/>
        </w:rPr>
      </w:pPr>
      <w:r w:rsidRPr="00157425">
        <w:rPr>
          <w:sz w:val="26"/>
          <w:szCs w:val="26"/>
        </w:rPr>
        <w:t xml:space="preserve">Līgums stājas spēkā ar abu Pušu parakstīšanas brīdi </w:t>
      </w:r>
      <w:r w:rsidRPr="00E65D3D">
        <w:rPr>
          <w:sz w:val="26"/>
          <w:szCs w:val="26"/>
        </w:rPr>
        <w:t>un darbojas 1 (vienu) gadu</w:t>
      </w:r>
      <w:r w:rsidR="007541FD">
        <w:rPr>
          <w:sz w:val="26"/>
          <w:szCs w:val="26"/>
        </w:rPr>
        <w:t>.</w:t>
      </w:r>
    </w:p>
    <w:p w14:paraId="5B94A921" w14:textId="51257ED9" w:rsidR="00D036DA" w:rsidRPr="00D036DA" w:rsidRDefault="00D036DA" w:rsidP="005F1663">
      <w:pPr>
        <w:numPr>
          <w:ilvl w:val="1"/>
          <w:numId w:val="1"/>
        </w:numPr>
        <w:ind w:left="0" w:firstLine="709"/>
        <w:jc w:val="both"/>
        <w:rPr>
          <w:b/>
          <w:sz w:val="26"/>
          <w:szCs w:val="26"/>
        </w:rPr>
      </w:pPr>
      <w:r w:rsidRPr="00D036DA">
        <w:rPr>
          <w:sz w:val="26"/>
          <w:szCs w:val="26"/>
        </w:rPr>
        <w:t>Līguma darbības termiņš automātiski izbeidzas, līdzko</w:t>
      </w:r>
      <w:r w:rsidR="00E46939">
        <w:rPr>
          <w:sz w:val="26"/>
          <w:szCs w:val="26"/>
        </w:rPr>
        <w:t xml:space="preserve"> atlikusī </w:t>
      </w:r>
      <w:r w:rsidR="00365CE7">
        <w:rPr>
          <w:sz w:val="26"/>
          <w:szCs w:val="26"/>
        </w:rPr>
        <w:t xml:space="preserve">Līguma </w:t>
      </w:r>
      <w:r w:rsidR="00E46939">
        <w:rPr>
          <w:sz w:val="26"/>
          <w:szCs w:val="26"/>
        </w:rPr>
        <w:t>summa nav pietiekama, lai iegādātos Preci.</w:t>
      </w:r>
    </w:p>
    <w:p w14:paraId="2E0FCA07" w14:textId="72F73E8F" w:rsidR="00CF477C" w:rsidRPr="008E5E16" w:rsidRDefault="00CF477C" w:rsidP="00CF477C">
      <w:pPr>
        <w:pStyle w:val="Sarakstarindkopa"/>
        <w:numPr>
          <w:ilvl w:val="1"/>
          <w:numId w:val="1"/>
        </w:numPr>
        <w:tabs>
          <w:tab w:val="left" w:pos="284"/>
        </w:tabs>
        <w:suppressAutoHyphens w:val="0"/>
        <w:spacing w:line="240" w:lineRule="auto"/>
        <w:ind w:left="0" w:firstLine="709"/>
        <w:jc w:val="both"/>
        <w:rPr>
          <w:sz w:val="26"/>
          <w:szCs w:val="26"/>
        </w:rPr>
      </w:pPr>
      <w:r w:rsidRPr="008E5E16">
        <w:rPr>
          <w:sz w:val="26"/>
          <w:szCs w:val="26"/>
        </w:rPr>
        <w:t>Līgumu var izbeigt jebkurā laikā ar Pušu rakstisku vienošanos vai izbeigt vienpusējā kārtā, brīdinot par to otru Pusi vismaz 1 (vienu) mēnesi pirms Līguma izbeigšanas paredzētā laika, nosūtot</w:t>
      </w:r>
      <w:r w:rsidR="009C0A79">
        <w:rPr>
          <w:sz w:val="26"/>
          <w:szCs w:val="26"/>
        </w:rPr>
        <w:t xml:space="preserve"> otrai Pusei</w:t>
      </w:r>
      <w:r w:rsidRPr="008E5E16">
        <w:rPr>
          <w:sz w:val="26"/>
          <w:szCs w:val="26"/>
        </w:rPr>
        <w:t xml:space="preserve"> rakstisku paziņojumu.</w:t>
      </w:r>
    </w:p>
    <w:p w14:paraId="74790508" w14:textId="43256A49" w:rsidR="00D036DA" w:rsidRDefault="00D036DA" w:rsidP="005F1663">
      <w:pPr>
        <w:numPr>
          <w:ilvl w:val="1"/>
          <w:numId w:val="1"/>
        </w:numPr>
        <w:ind w:left="0" w:firstLine="709"/>
        <w:jc w:val="both"/>
        <w:rPr>
          <w:b/>
          <w:sz w:val="26"/>
          <w:szCs w:val="26"/>
        </w:rPr>
      </w:pPr>
      <w:r w:rsidRPr="00D036DA">
        <w:rPr>
          <w:sz w:val="26"/>
          <w:szCs w:val="26"/>
        </w:rPr>
        <w:t>Pasūtītājs, ar rakstisku paziņojumu, ir tiesīgs</w:t>
      </w:r>
      <w:r w:rsidR="00CF477C">
        <w:rPr>
          <w:sz w:val="26"/>
          <w:szCs w:val="26"/>
        </w:rPr>
        <w:t xml:space="preserve"> </w:t>
      </w:r>
      <w:r w:rsidRPr="00D036DA">
        <w:rPr>
          <w:sz w:val="26"/>
          <w:szCs w:val="26"/>
        </w:rPr>
        <w:t>Līgumu izbeigt nekavējoties šādos gadījumos:</w:t>
      </w:r>
    </w:p>
    <w:p w14:paraId="2F0840A6" w14:textId="77777777" w:rsidR="00D036DA" w:rsidRDefault="00D036DA" w:rsidP="00CF477C">
      <w:pPr>
        <w:numPr>
          <w:ilvl w:val="2"/>
          <w:numId w:val="1"/>
        </w:numPr>
        <w:ind w:left="709" w:firstLine="0"/>
        <w:jc w:val="both"/>
        <w:rPr>
          <w:b/>
          <w:sz w:val="26"/>
          <w:szCs w:val="26"/>
        </w:rPr>
      </w:pPr>
      <w:r w:rsidRPr="00D036DA">
        <w:rPr>
          <w:sz w:val="26"/>
          <w:szCs w:val="26"/>
        </w:rPr>
        <w:t>ja Pasūtītāju neapmierina Preces kvalitāte, jo tā neatbilst Līguma noteikumiem;</w:t>
      </w:r>
    </w:p>
    <w:p w14:paraId="70E130DE" w14:textId="2F33024B" w:rsidR="00D036DA" w:rsidRDefault="00D036DA" w:rsidP="005F1663">
      <w:pPr>
        <w:numPr>
          <w:ilvl w:val="2"/>
          <w:numId w:val="1"/>
        </w:numPr>
        <w:ind w:left="0" w:firstLine="709"/>
        <w:jc w:val="both"/>
        <w:rPr>
          <w:b/>
          <w:sz w:val="26"/>
          <w:szCs w:val="26"/>
        </w:rPr>
      </w:pPr>
      <w:r w:rsidRPr="00D036DA">
        <w:rPr>
          <w:sz w:val="26"/>
          <w:szCs w:val="26"/>
        </w:rPr>
        <w:t xml:space="preserve">ja Izpildītājs vēlas paaugstināt </w:t>
      </w:r>
      <w:r w:rsidR="00500BC8">
        <w:rPr>
          <w:sz w:val="26"/>
          <w:szCs w:val="26"/>
        </w:rPr>
        <w:t xml:space="preserve">Preces </w:t>
      </w:r>
      <w:r w:rsidRPr="00D036DA">
        <w:rPr>
          <w:sz w:val="26"/>
          <w:szCs w:val="26"/>
        </w:rPr>
        <w:t>cenu;</w:t>
      </w:r>
    </w:p>
    <w:p w14:paraId="616614D4" w14:textId="77777777" w:rsidR="009C0A79" w:rsidRDefault="009C0A79" w:rsidP="009C0A79">
      <w:pPr>
        <w:numPr>
          <w:ilvl w:val="2"/>
          <w:numId w:val="1"/>
        </w:numPr>
        <w:ind w:left="709" w:firstLine="0"/>
        <w:jc w:val="both"/>
        <w:rPr>
          <w:b/>
          <w:sz w:val="26"/>
          <w:szCs w:val="26"/>
        </w:rPr>
      </w:pPr>
      <w:r w:rsidRPr="00D036DA">
        <w:rPr>
          <w:sz w:val="26"/>
          <w:szCs w:val="26"/>
        </w:rPr>
        <w:t>ja regulāri tiek piemēroti garantijas noteikumi, mainot vai labojot nekvalitatīvo Preci pret Līgumam atbilstošu;</w:t>
      </w:r>
    </w:p>
    <w:p w14:paraId="4789577B" w14:textId="6C1F26EF" w:rsidR="009C0A79" w:rsidRPr="00F47173" w:rsidRDefault="009C0A79" w:rsidP="005F1663">
      <w:pPr>
        <w:numPr>
          <w:ilvl w:val="2"/>
          <w:numId w:val="1"/>
        </w:numPr>
        <w:ind w:left="0" w:firstLine="709"/>
        <w:jc w:val="both"/>
        <w:rPr>
          <w:b/>
          <w:sz w:val="26"/>
          <w:szCs w:val="26"/>
        </w:rPr>
      </w:pPr>
      <w:r w:rsidRPr="00D036DA">
        <w:rPr>
          <w:sz w:val="26"/>
          <w:szCs w:val="26"/>
        </w:rPr>
        <w:t xml:space="preserve">ja Izpildītājs </w:t>
      </w:r>
      <w:r>
        <w:rPr>
          <w:sz w:val="26"/>
          <w:szCs w:val="26"/>
        </w:rPr>
        <w:t>vismaz 3 (trīs) reizes</w:t>
      </w:r>
      <w:r w:rsidRPr="00D036DA">
        <w:rPr>
          <w:sz w:val="26"/>
          <w:szCs w:val="26"/>
        </w:rPr>
        <w:t xml:space="preserve"> kavē Preces izgatavošanas termiņus</w:t>
      </w:r>
      <w:r>
        <w:rPr>
          <w:sz w:val="26"/>
          <w:szCs w:val="26"/>
        </w:rPr>
        <w:t>;</w:t>
      </w:r>
    </w:p>
    <w:p w14:paraId="4482820F" w14:textId="48001DF0" w:rsidR="00D036DA" w:rsidRDefault="00D036DA" w:rsidP="005F1663">
      <w:pPr>
        <w:numPr>
          <w:ilvl w:val="2"/>
          <w:numId w:val="1"/>
        </w:numPr>
        <w:ind w:left="0" w:firstLine="709"/>
        <w:jc w:val="both"/>
        <w:rPr>
          <w:b/>
          <w:sz w:val="26"/>
          <w:szCs w:val="26"/>
        </w:rPr>
      </w:pPr>
      <w:r w:rsidRPr="00D036DA">
        <w:rPr>
          <w:sz w:val="26"/>
          <w:szCs w:val="26"/>
        </w:rPr>
        <w:t>ja Izpildītājs ir pasludināts par maksātnespējīgu;</w:t>
      </w:r>
    </w:p>
    <w:p w14:paraId="406386D4" w14:textId="77777777" w:rsidR="00D036DA" w:rsidRPr="00D036DA" w:rsidRDefault="00D036DA" w:rsidP="00CF477C">
      <w:pPr>
        <w:numPr>
          <w:ilvl w:val="2"/>
          <w:numId w:val="1"/>
        </w:numPr>
        <w:ind w:left="709" w:firstLine="0"/>
        <w:jc w:val="both"/>
        <w:rPr>
          <w:b/>
          <w:sz w:val="26"/>
          <w:szCs w:val="26"/>
        </w:rPr>
      </w:pPr>
      <w:r w:rsidRPr="00D036DA">
        <w:rPr>
          <w:sz w:val="26"/>
          <w:szCs w:val="26"/>
        </w:rPr>
        <w:t>ja kompetentas valsts vai pašvaldību institūcijas Izpildītāja saimnieciskajā darbībā ir konstatējušas normatīvo aktu pārkāpumus, kā rezultātā apturēta Izpildītāja saimnieciskā darbība;</w:t>
      </w:r>
    </w:p>
    <w:p w14:paraId="207FA1C6" w14:textId="76ABE96E" w:rsidR="00D036DA" w:rsidRPr="00D036DA" w:rsidRDefault="00D036DA" w:rsidP="005F1663">
      <w:pPr>
        <w:numPr>
          <w:ilvl w:val="1"/>
          <w:numId w:val="1"/>
        </w:numPr>
        <w:ind w:left="0" w:firstLine="709"/>
        <w:jc w:val="both"/>
        <w:rPr>
          <w:b/>
          <w:sz w:val="26"/>
          <w:szCs w:val="26"/>
        </w:rPr>
      </w:pPr>
      <w:r w:rsidRPr="00D036DA">
        <w:rPr>
          <w:sz w:val="26"/>
          <w:szCs w:val="26"/>
        </w:rPr>
        <w:t xml:space="preserve">Gadījumā, ja Pušu saistību izpildi ir ietekmējuši ārkārtēji, iepriekš neparedzēti apstākļi, Līguma darbība tiek apturēta un Puses vienojas par turpmāko Līguma darbību. </w:t>
      </w:r>
      <w:r w:rsidRPr="00D036DA">
        <w:rPr>
          <w:sz w:val="26"/>
          <w:szCs w:val="26"/>
        </w:rPr>
        <w:lastRenderedPageBreak/>
        <w:t>Puses apņemas nekavējoties informēt viena otru par šādu apstākļu rašanos, pretējā gadījumā zaudējot tiesības uz tiem atsaukties.</w:t>
      </w:r>
    </w:p>
    <w:p w14:paraId="6F3B9395" w14:textId="77777777" w:rsidR="00D036DA" w:rsidRDefault="00D036DA" w:rsidP="00D83A1C">
      <w:pPr>
        <w:numPr>
          <w:ilvl w:val="0"/>
          <w:numId w:val="1"/>
        </w:numPr>
        <w:spacing w:before="260"/>
        <w:ind w:left="0" w:firstLine="0"/>
        <w:jc w:val="center"/>
        <w:rPr>
          <w:b/>
          <w:sz w:val="26"/>
          <w:szCs w:val="26"/>
        </w:rPr>
      </w:pPr>
      <w:r>
        <w:rPr>
          <w:b/>
          <w:sz w:val="26"/>
          <w:szCs w:val="26"/>
        </w:rPr>
        <w:t>PAPILDUS NOTEIKUMI</w:t>
      </w:r>
    </w:p>
    <w:p w14:paraId="20805ECE" w14:textId="4C10BD4C" w:rsidR="00D036DA" w:rsidRDefault="00D036DA" w:rsidP="005F1663">
      <w:pPr>
        <w:numPr>
          <w:ilvl w:val="1"/>
          <w:numId w:val="1"/>
        </w:numPr>
        <w:ind w:left="0" w:firstLine="709"/>
        <w:jc w:val="both"/>
        <w:rPr>
          <w:b/>
          <w:sz w:val="26"/>
          <w:szCs w:val="26"/>
        </w:rPr>
      </w:pPr>
      <w:r w:rsidRPr="00D036DA">
        <w:rPr>
          <w:sz w:val="26"/>
          <w:szCs w:val="26"/>
        </w:rPr>
        <w:t>Jebkuri Līguma grozījumi noformējami rakstveidā un pēc to abpusējas parakstīšanas pievienojami Līgumam kā neatņemama tā sastāvdaļa.</w:t>
      </w:r>
    </w:p>
    <w:p w14:paraId="489C1E38" w14:textId="77777777" w:rsidR="00D036DA" w:rsidRDefault="00D036DA" w:rsidP="005F1663">
      <w:pPr>
        <w:numPr>
          <w:ilvl w:val="1"/>
          <w:numId w:val="1"/>
        </w:numPr>
        <w:ind w:left="0" w:firstLine="709"/>
        <w:jc w:val="both"/>
        <w:rPr>
          <w:b/>
          <w:sz w:val="26"/>
          <w:szCs w:val="26"/>
        </w:rPr>
      </w:pPr>
      <w:r w:rsidRPr="00D036DA">
        <w:rPr>
          <w:sz w:val="26"/>
          <w:szCs w:val="26"/>
        </w:rPr>
        <w:t>Jautājumi, kas nav atspoguļoti Līgumā, tiek izskatīti atbilstoši Latvijas Republikas normatīvajiem aktiem.</w:t>
      </w:r>
    </w:p>
    <w:p w14:paraId="0A854454" w14:textId="195E1018" w:rsidR="00D036DA" w:rsidRPr="00D036DA" w:rsidRDefault="00D036DA" w:rsidP="005F1663">
      <w:pPr>
        <w:numPr>
          <w:ilvl w:val="1"/>
          <w:numId w:val="1"/>
        </w:numPr>
        <w:ind w:left="0" w:firstLine="709"/>
        <w:jc w:val="both"/>
        <w:rPr>
          <w:b/>
          <w:sz w:val="26"/>
          <w:szCs w:val="26"/>
        </w:rPr>
      </w:pPr>
      <w:r w:rsidRPr="00D036DA">
        <w:rPr>
          <w:sz w:val="26"/>
          <w:szCs w:val="26"/>
        </w:rPr>
        <w:t>Gadījumā, ja spēku zaudē kāds no Līguma punktiem, tas neietekmē pārējo Līguma punktu spēkā esamību.</w:t>
      </w:r>
    </w:p>
    <w:p w14:paraId="359B0902" w14:textId="6CC16897" w:rsidR="00D036DA" w:rsidRDefault="00D036DA" w:rsidP="005F1663">
      <w:pPr>
        <w:pStyle w:val="Sarakstarindkopa"/>
        <w:numPr>
          <w:ilvl w:val="1"/>
          <w:numId w:val="1"/>
        </w:numPr>
        <w:ind w:left="0" w:firstLine="709"/>
        <w:jc w:val="both"/>
        <w:rPr>
          <w:sz w:val="26"/>
          <w:szCs w:val="26"/>
        </w:rPr>
      </w:pPr>
      <w:r>
        <w:rPr>
          <w:sz w:val="26"/>
          <w:szCs w:val="26"/>
        </w:rPr>
        <w:t xml:space="preserve">Puses apņemas nekavējoties informēt viena otru par savu rekvizītu maiņu. </w:t>
      </w:r>
    </w:p>
    <w:p w14:paraId="52D65F2B" w14:textId="50B8E8FA" w:rsidR="00DE1949" w:rsidRDefault="00DE1949" w:rsidP="005F1663">
      <w:pPr>
        <w:pStyle w:val="Sarakstarindkopa"/>
        <w:numPr>
          <w:ilvl w:val="1"/>
          <w:numId w:val="1"/>
        </w:numPr>
        <w:ind w:left="0" w:firstLine="709"/>
        <w:jc w:val="both"/>
        <w:rPr>
          <w:sz w:val="26"/>
          <w:szCs w:val="26"/>
        </w:rPr>
      </w:pPr>
      <w:r w:rsidRPr="00EF62C1">
        <w:rPr>
          <w:sz w:val="26"/>
          <w:szCs w:val="26"/>
        </w:rPr>
        <w:t>Pēc pasūtījuma izpildes, publisko izdevumu detalizētas izmaksas ir uzskatāmas par vispārpieejamu informāciju, uz detalizētām izdevumu pozīcijām neattiecas ierobežotas pieejamības informācijas (komercnoslēpuma) statuss</w:t>
      </w:r>
      <w:r>
        <w:rPr>
          <w:sz w:val="26"/>
          <w:szCs w:val="26"/>
        </w:rPr>
        <w:t>.</w:t>
      </w:r>
    </w:p>
    <w:p w14:paraId="17BE59DC" w14:textId="67A8141F" w:rsidR="00D036DA" w:rsidRPr="00D036DA" w:rsidRDefault="00D036DA" w:rsidP="005F1663">
      <w:pPr>
        <w:pStyle w:val="Sarakstarindkopa"/>
        <w:numPr>
          <w:ilvl w:val="1"/>
          <w:numId w:val="1"/>
        </w:numPr>
        <w:ind w:left="0" w:firstLine="709"/>
        <w:jc w:val="both"/>
        <w:rPr>
          <w:sz w:val="26"/>
          <w:szCs w:val="26"/>
        </w:rPr>
      </w:pPr>
      <w:r>
        <w:rPr>
          <w:sz w:val="26"/>
          <w:szCs w:val="26"/>
        </w:rPr>
        <w:t xml:space="preserve">Līgums sastādīts uz 5 (piecām) lapām ar pielikumu </w:t>
      </w:r>
      <w:r w:rsidR="00500BC8">
        <w:rPr>
          <w:sz w:val="26"/>
          <w:szCs w:val="26"/>
        </w:rPr>
        <w:t>“</w:t>
      </w:r>
      <w:r>
        <w:rPr>
          <w:sz w:val="26"/>
          <w:szCs w:val="26"/>
        </w:rPr>
        <w:t>Tehniskā specifikācija</w:t>
      </w:r>
      <w:r w:rsidR="004D7C78">
        <w:rPr>
          <w:sz w:val="26"/>
          <w:szCs w:val="26"/>
        </w:rPr>
        <w:t>–</w:t>
      </w:r>
      <w:r>
        <w:rPr>
          <w:sz w:val="26"/>
          <w:szCs w:val="26"/>
        </w:rPr>
        <w:t>Finanšu piedāvājums” uz 1 (vienas) lapas</w:t>
      </w:r>
      <w:r w:rsidR="005F1663">
        <w:rPr>
          <w:sz w:val="26"/>
          <w:szCs w:val="26"/>
        </w:rPr>
        <w:t>.</w:t>
      </w:r>
      <w:r>
        <w:rPr>
          <w:sz w:val="26"/>
          <w:szCs w:val="26"/>
        </w:rPr>
        <w:t xml:space="preserve"> </w:t>
      </w:r>
    </w:p>
    <w:p w14:paraId="31DEB92B" w14:textId="35300531" w:rsidR="003C0490" w:rsidRPr="00010585" w:rsidRDefault="00D036DA" w:rsidP="004E52E4">
      <w:pPr>
        <w:numPr>
          <w:ilvl w:val="0"/>
          <w:numId w:val="1"/>
        </w:numPr>
        <w:spacing w:before="260" w:line="240" w:lineRule="auto"/>
        <w:ind w:left="0" w:firstLine="0"/>
        <w:jc w:val="center"/>
        <w:rPr>
          <w:b/>
          <w:sz w:val="26"/>
          <w:szCs w:val="26"/>
        </w:rPr>
        <w:sectPr w:rsidR="003C0490" w:rsidRPr="00010585" w:rsidSect="00B9771B">
          <w:headerReference w:type="default" r:id="rId13"/>
          <w:pgSz w:w="11906" w:h="16838"/>
          <w:pgMar w:top="1134" w:right="851" w:bottom="1134" w:left="1701" w:header="720" w:footer="720" w:gutter="0"/>
          <w:cols w:space="720"/>
          <w:formProt w:val="0"/>
          <w:titlePg/>
          <w:docGrid w:linePitch="360"/>
        </w:sectPr>
      </w:pPr>
      <w:r>
        <w:rPr>
          <w:b/>
          <w:sz w:val="26"/>
          <w:szCs w:val="26"/>
        </w:rPr>
        <w:t>PUŠU REKVIZĪTI UN PARAKSTI</w:t>
      </w:r>
    </w:p>
    <w:p w14:paraId="68334904" w14:textId="77777777" w:rsidR="003C0490" w:rsidRDefault="003C0490" w:rsidP="004E52E4">
      <w:pPr>
        <w:spacing w:line="240" w:lineRule="auto"/>
        <w:jc w:val="both"/>
        <w:sectPr w:rsidR="003C0490" w:rsidSect="00B9771B">
          <w:type w:val="continuous"/>
          <w:pgSz w:w="11906" w:h="16838"/>
          <w:pgMar w:top="1134" w:right="851" w:bottom="1134" w:left="1701" w:header="720" w:footer="720" w:gutter="0"/>
          <w:cols w:space="720"/>
          <w:formProt w:val="0"/>
          <w:docGrid w:linePitch="360"/>
        </w:sectPr>
      </w:pPr>
    </w:p>
    <w:tbl>
      <w:tblPr>
        <w:tblStyle w:val="Reatabula"/>
        <w:tblW w:w="95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7"/>
        <w:gridCol w:w="4536"/>
      </w:tblGrid>
      <w:tr w:rsidR="005F1663" w14:paraId="4BBCFF47" w14:textId="77777777" w:rsidTr="00F47173">
        <w:tc>
          <w:tcPr>
            <w:tcW w:w="4678" w:type="dxa"/>
          </w:tcPr>
          <w:p w14:paraId="0AA78831" w14:textId="60B7809B" w:rsidR="005F1663" w:rsidRPr="009C0A79" w:rsidRDefault="005F1663" w:rsidP="00500BC8">
            <w:pPr>
              <w:spacing w:line="240" w:lineRule="auto"/>
              <w:rPr>
                <w:b/>
                <w:bCs/>
                <w:sz w:val="26"/>
                <w:szCs w:val="26"/>
              </w:rPr>
            </w:pPr>
            <w:r w:rsidRPr="009C0A79">
              <w:rPr>
                <w:b/>
                <w:bCs/>
                <w:sz w:val="26"/>
                <w:szCs w:val="26"/>
              </w:rPr>
              <w:t>Pasūtītājs</w:t>
            </w:r>
            <w:r w:rsidR="00500BC8" w:rsidRPr="009C0A79">
              <w:rPr>
                <w:b/>
                <w:bCs/>
                <w:sz w:val="26"/>
                <w:szCs w:val="26"/>
              </w:rPr>
              <w:t>:</w:t>
            </w:r>
          </w:p>
        </w:tc>
        <w:tc>
          <w:tcPr>
            <w:tcW w:w="287" w:type="dxa"/>
          </w:tcPr>
          <w:p w14:paraId="582072D3" w14:textId="77777777" w:rsidR="005F1663" w:rsidRPr="00844A2A" w:rsidRDefault="005F1663" w:rsidP="004E52E4">
            <w:pPr>
              <w:spacing w:line="240" w:lineRule="auto"/>
              <w:jc w:val="center"/>
              <w:rPr>
                <w:b/>
                <w:bCs/>
                <w:sz w:val="26"/>
                <w:szCs w:val="26"/>
              </w:rPr>
            </w:pPr>
          </w:p>
        </w:tc>
        <w:tc>
          <w:tcPr>
            <w:tcW w:w="4536" w:type="dxa"/>
          </w:tcPr>
          <w:p w14:paraId="6FE1FD3D" w14:textId="5CA2D12F" w:rsidR="005F1663" w:rsidRPr="00844A2A" w:rsidRDefault="005F1663" w:rsidP="00C72D44">
            <w:pPr>
              <w:spacing w:line="240" w:lineRule="auto"/>
              <w:rPr>
                <w:b/>
                <w:bCs/>
                <w:sz w:val="26"/>
                <w:szCs w:val="26"/>
              </w:rPr>
            </w:pPr>
            <w:r w:rsidRPr="00844A2A">
              <w:rPr>
                <w:b/>
                <w:bCs/>
                <w:sz w:val="26"/>
                <w:szCs w:val="26"/>
              </w:rPr>
              <w:t>Izpildītājs</w:t>
            </w:r>
            <w:r w:rsidR="00C002F7">
              <w:rPr>
                <w:b/>
                <w:bCs/>
                <w:sz w:val="26"/>
                <w:szCs w:val="26"/>
              </w:rPr>
              <w:t>:</w:t>
            </w:r>
          </w:p>
        </w:tc>
      </w:tr>
      <w:tr w:rsidR="00500BC8" w14:paraId="3D5AC975" w14:textId="77777777" w:rsidTr="00F47173">
        <w:tc>
          <w:tcPr>
            <w:tcW w:w="4678" w:type="dxa"/>
          </w:tcPr>
          <w:p w14:paraId="40E3AD68" w14:textId="6D12BA36" w:rsidR="00500BC8" w:rsidRPr="009C0A79" w:rsidRDefault="00500BC8" w:rsidP="00500BC8">
            <w:pPr>
              <w:rPr>
                <w:b/>
                <w:sz w:val="26"/>
                <w:szCs w:val="26"/>
                <w:lang w:eastAsia="lv-LV"/>
              </w:rPr>
            </w:pPr>
            <w:r w:rsidRPr="009C0A79">
              <w:rPr>
                <w:b/>
                <w:sz w:val="26"/>
                <w:szCs w:val="26"/>
                <w:lang w:eastAsia="lv-LV"/>
              </w:rPr>
              <w:t>Rīgas</w:t>
            </w:r>
            <w:r w:rsidR="001A2625">
              <w:rPr>
                <w:b/>
                <w:sz w:val="26"/>
                <w:szCs w:val="26"/>
                <w:lang w:eastAsia="lv-LV"/>
              </w:rPr>
              <w:t xml:space="preserve"> valstspilsētas</w:t>
            </w:r>
            <w:r w:rsidRPr="009C0A79">
              <w:rPr>
                <w:b/>
                <w:sz w:val="26"/>
                <w:szCs w:val="26"/>
                <w:lang w:eastAsia="lv-LV"/>
              </w:rPr>
              <w:t xml:space="preserve"> pašvaldības policija</w:t>
            </w:r>
          </w:p>
          <w:p w14:paraId="2C9A12D9" w14:textId="79804C24" w:rsidR="00500BC8" w:rsidRPr="009C0A79" w:rsidRDefault="00500BC8" w:rsidP="00500BC8">
            <w:pPr>
              <w:jc w:val="both"/>
              <w:rPr>
                <w:sz w:val="26"/>
                <w:szCs w:val="26"/>
              </w:rPr>
            </w:pPr>
            <w:r w:rsidRPr="009C0A79">
              <w:rPr>
                <w:bCs/>
                <w:sz w:val="26"/>
                <w:szCs w:val="26"/>
                <w:lang w:eastAsia="lv-LV"/>
              </w:rPr>
              <w:t>Lomonosova iela 12A, Rīga, LV-1019</w:t>
            </w:r>
          </w:p>
        </w:tc>
        <w:tc>
          <w:tcPr>
            <w:tcW w:w="287" w:type="dxa"/>
          </w:tcPr>
          <w:p w14:paraId="2DD1D052" w14:textId="77777777" w:rsidR="00500BC8" w:rsidRPr="00844A2A" w:rsidRDefault="00500BC8" w:rsidP="00500BC8">
            <w:pPr>
              <w:jc w:val="both"/>
              <w:rPr>
                <w:sz w:val="26"/>
                <w:szCs w:val="26"/>
              </w:rPr>
            </w:pPr>
          </w:p>
        </w:tc>
        <w:tc>
          <w:tcPr>
            <w:tcW w:w="4536" w:type="dxa"/>
          </w:tcPr>
          <w:p w14:paraId="7B8637DC" w14:textId="3EA8BB7D" w:rsidR="00500BC8" w:rsidRPr="009C0A79" w:rsidRDefault="00500BC8" w:rsidP="00500BC8">
            <w:pPr>
              <w:rPr>
                <w:b/>
                <w:bCs/>
                <w:sz w:val="26"/>
                <w:szCs w:val="26"/>
              </w:rPr>
            </w:pPr>
            <w:r w:rsidRPr="009C0A79">
              <w:rPr>
                <w:b/>
                <w:bCs/>
                <w:sz w:val="26"/>
                <w:szCs w:val="26"/>
              </w:rPr>
              <w:t xml:space="preserve">AS </w:t>
            </w:r>
            <w:r w:rsidR="00B9771B" w:rsidRPr="009C0A79">
              <w:rPr>
                <w:b/>
                <w:bCs/>
                <w:sz w:val="26"/>
                <w:szCs w:val="26"/>
              </w:rPr>
              <w:t>“</w:t>
            </w:r>
            <w:r w:rsidRPr="009C0A79">
              <w:rPr>
                <w:b/>
                <w:bCs/>
                <w:sz w:val="26"/>
                <w:szCs w:val="26"/>
              </w:rPr>
              <w:t>Reklāmas un Zīmogu Fabrika”</w:t>
            </w:r>
          </w:p>
          <w:p w14:paraId="6531AA2F" w14:textId="30513AA8" w:rsidR="00500BC8" w:rsidRPr="009C0A79" w:rsidRDefault="00500BC8" w:rsidP="00500BC8">
            <w:pPr>
              <w:rPr>
                <w:sz w:val="26"/>
                <w:szCs w:val="26"/>
              </w:rPr>
            </w:pPr>
            <w:r w:rsidRPr="009C0A79">
              <w:rPr>
                <w:sz w:val="26"/>
                <w:szCs w:val="26"/>
              </w:rPr>
              <w:t>Atlasa ielā 8, Rīgā, LV-1026</w:t>
            </w:r>
          </w:p>
        </w:tc>
      </w:tr>
      <w:tr w:rsidR="00500BC8" w14:paraId="62628ED8" w14:textId="77777777" w:rsidTr="00F47173">
        <w:tc>
          <w:tcPr>
            <w:tcW w:w="4678" w:type="dxa"/>
          </w:tcPr>
          <w:p w14:paraId="49F5E75B" w14:textId="77777777" w:rsidR="00500BC8" w:rsidRPr="009C0A79" w:rsidRDefault="00500BC8" w:rsidP="00500BC8">
            <w:pPr>
              <w:pStyle w:val="Sarakstarindkopa"/>
              <w:ind w:left="0"/>
              <w:rPr>
                <w:b/>
                <w:sz w:val="26"/>
                <w:szCs w:val="26"/>
              </w:rPr>
            </w:pPr>
            <w:r w:rsidRPr="009C0A79">
              <w:rPr>
                <w:b/>
                <w:sz w:val="26"/>
                <w:szCs w:val="26"/>
              </w:rPr>
              <w:t>Norēķinu rekvizīti:</w:t>
            </w:r>
          </w:p>
          <w:p w14:paraId="79B965A6" w14:textId="77777777" w:rsidR="00500BC8" w:rsidRPr="009C0A79" w:rsidRDefault="00500BC8" w:rsidP="00500BC8">
            <w:pPr>
              <w:pStyle w:val="Sarakstarindkopa"/>
              <w:ind w:left="0"/>
              <w:rPr>
                <w:bCs/>
                <w:sz w:val="26"/>
                <w:szCs w:val="26"/>
              </w:rPr>
            </w:pPr>
            <w:r w:rsidRPr="009C0A79">
              <w:rPr>
                <w:bCs/>
                <w:sz w:val="26"/>
                <w:szCs w:val="26"/>
              </w:rPr>
              <w:t>Rīgas valstspilsētas pašvaldība</w:t>
            </w:r>
          </w:p>
          <w:p w14:paraId="587D781B" w14:textId="77777777" w:rsidR="00500BC8" w:rsidRPr="009C0A79" w:rsidRDefault="00500BC8" w:rsidP="00500BC8">
            <w:pPr>
              <w:pStyle w:val="Sarakstarindkopa"/>
              <w:ind w:left="0"/>
              <w:rPr>
                <w:bCs/>
                <w:sz w:val="26"/>
                <w:szCs w:val="26"/>
              </w:rPr>
            </w:pPr>
            <w:r w:rsidRPr="009C0A79">
              <w:rPr>
                <w:bCs/>
                <w:sz w:val="26"/>
                <w:szCs w:val="26"/>
              </w:rPr>
              <w:t>Rātslaukums 1, Rīga, LV-1050</w:t>
            </w:r>
          </w:p>
          <w:p w14:paraId="607585BD" w14:textId="77777777" w:rsidR="00500BC8" w:rsidRPr="009C0A79" w:rsidRDefault="00500BC8" w:rsidP="00500BC8">
            <w:pPr>
              <w:pStyle w:val="Sarakstarindkopa"/>
              <w:ind w:left="0"/>
              <w:rPr>
                <w:bCs/>
                <w:sz w:val="26"/>
                <w:szCs w:val="26"/>
              </w:rPr>
            </w:pPr>
            <w:r w:rsidRPr="009C0A79">
              <w:rPr>
                <w:bCs/>
                <w:sz w:val="26"/>
                <w:szCs w:val="26"/>
              </w:rPr>
              <w:t>NMR kods: 90011524360</w:t>
            </w:r>
          </w:p>
          <w:p w14:paraId="17988D03" w14:textId="77777777" w:rsidR="00500BC8" w:rsidRPr="009C0A79" w:rsidRDefault="00500BC8" w:rsidP="00500BC8">
            <w:pPr>
              <w:pStyle w:val="Sarakstarindkopa"/>
              <w:ind w:left="0"/>
              <w:rPr>
                <w:bCs/>
                <w:sz w:val="26"/>
                <w:szCs w:val="26"/>
              </w:rPr>
            </w:pPr>
            <w:r w:rsidRPr="009C0A79">
              <w:rPr>
                <w:bCs/>
                <w:sz w:val="26"/>
                <w:szCs w:val="26"/>
              </w:rPr>
              <w:t>PVN reģ. Nr.: LV90011524360</w:t>
            </w:r>
          </w:p>
          <w:p w14:paraId="52666E67" w14:textId="77777777" w:rsidR="00500BC8" w:rsidRPr="009C0A79" w:rsidRDefault="00500BC8" w:rsidP="00F47173">
            <w:pPr>
              <w:pStyle w:val="Sarakstarindkopa"/>
              <w:ind w:left="0" w:right="-245"/>
              <w:rPr>
                <w:bCs/>
                <w:sz w:val="26"/>
                <w:szCs w:val="26"/>
              </w:rPr>
            </w:pPr>
            <w:r w:rsidRPr="009C0A79">
              <w:rPr>
                <w:bCs/>
                <w:sz w:val="26"/>
                <w:szCs w:val="26"/>
              </w:rPr>
              <w:t>Banka: AS “Luminor Bank” Latvijas filiāle</w:t>
            </w:r>
          </w:p>
          <w:p w14:paraId="3EA635BE" w14:textId="77777777" w:rsidR="00500BC8" w:rsidRPr="009C0A79" w:rsidRDefault="00500BC8" w:rsidP="00500BC8">
            <w:pPr>
              <w:pStyle w:val="Sarakstarindkopa"/>
              <w:ind w:left="0"/>
              <w:rPr>
                <w:bCs/>
                <w:sz w:val="26"/>
                <w:szCs w:val="26"/>
              </w:rPr>
            </w:pPr>
            <w:r w:rsidRPr="009C0A79">
              <w:rPr>
                <w:bCs/>
                <w:sz w:val="26"/>
                <w:szCs w:val="26"/>
              </w:rPr>
              <w:t>Konts: LV41RIKO0021800014010</w:t>
            </w:r>
          </w:p>
          <w:p w14:paraId="09688914" w14:textId="77777777" w:rsidR="00500BC8" w:rsidRPr="009C0A79" w:rsidRDefault="00500BC8" w:rsidP="00500BC8">
            <w:pPr>
              <w:pStyle w:val="Sarakstarindkopa"/>
              <w:ind w:left="0"/>
              <w:rPr>
                <w:bCs/>
                <w:sz w:val="26"/>
                <w:szCs w:val="26"/>
              </w:rPr>
            </w:pPr>
            <w:r w:rsidRPr="009C0A79">
              <w:rPr>
                <w:bCs/>
                <w:sz w:val="26"/>
                <w:szCs w:val="26"/>
              </w:rPr>
              <w:t>Kods: RIKOLV2X</w:t>
            </w:r>
          </w:p>
          <w:p w14:paraId="5EEF550F" w14:textId="0A5F6995" w:rsidR="00500BC8" w:rsidRPr="009C0A79" w:rsidRDefault="00500BC8" w:rsidP="00500BC8">
            <w:pPr>
              <w:jc w:val="both"/>
              <w:rPr>
                <w:sz w:val="26"/>
                <w:szCs w:val="26"/>
              </w:rPr>
            </w:pPr>
            <w:r w:rsidRPr="009C0A79">
              <w:rPr>
                <w:bCs/>
                <w:sz w:val="26"/>
                <w:szCs w:val="26"/>
              </w:rPr>
              <w:t>RD iestādes kods: 219</w:t>
            </w:r>
          </w:p>
        </w:tc>
        <w:tc>
          <w:tcPr>
            <w:tcW w:w="287" w:type="dxa"/>
          </w:tcPr>
          <w:p w14:paraId="1E9F0C33" w14:textId="77777777" w:rsidR="00500BC8" w:rsidRPr="00844A2A" w:rsidRDefault="00500BC8" w:rsidP="00500BC8">
            <w:pPr>
              <w:jc w:val="both"/>
              <w:rPr>
                <w:sz w:val="26"/>
                <w:szCs w:val="26"/>
              </w:rPr>
            </w:pPr>
          </w:p>
        </w:tc>
        <w:tc>
          <w:tcPr>
            <w:tcW w:w="4536" w:type="dxa"/>
          </w:tcPr>
          <w:p w14:paraId="6F0B1168" w14:textId="77777777" w:rsidR="00B9771B" w:rsidRPr="009C0A79" w:rsidRDefault="00B9771B" w:rsidP="00B9771B">
            <w:pPr>
              <w:rPr>
                <w:b/>
                <w:sz w:val="26"/>
                <w:szCs w:val="26"/>
              </w:rPr>
            </w:pPr>
            <w:r w:rsidRPr="009C0A79">
              <w:rPr>
                <w:b/>
                <w:sz w:val="26"/>
                <w:szCs w:val="26"/>
              </w:rPr>
              <w:t>Norēķinu rekvizīti:</w:t>
            </w:r>
          </w:p>
          <w:p w14:paraId="16A7C336" w14:textId="459220A3" w:rsidR="00B9771B" w:rsidRPr="009C0A79" w:rsidRDefault="00B9771B" w:rsidP="00B9771B">
            <w:pPr>
              <w:rPr>
                <w:sz w:val="26"/>
                <w:szCs w:val="26"/>
              </w:rPr>
            </w:pPr>
            <w:r w:rsidRPr="009C0A79">
              <w:rPr>
                <w:sz w:val="26"/>
                <w:szCs w:val="26"/>
              </w:rPr>
              <w:t>Reģ. Nr.</w:t>
            </w:r>
            <w:r w:rsidR="00C72D44">
              <w:rPr>
                <w:sz w:val="26"/>
                <w:szCs w:val="26"/>
              </w:rPr>
              <w:t>:</w:t>
            </w:r>
            <w:r w:rsidRPr="009C0A79">
              <w:rPr>
                <w:sz w:val="26"/>
                <w:szCs w:val="26"/>
              </w:rPr>
              <w:t xml:space="preserve"> LV40003205675</w:t>
            </w:r>
          </w:p>
          <w:p w14:paraId="3CF8AEFB" w14:textId="42738252" w:rsidR="00B9771B" w:rsidRPr="009C0A79" w:rsidRDefault="00B9771B" w:rsidP="00B9771B">
            <w:pPr>
              <w:rPr>
                <w:sz w:val="26"/>
                <w:szCs w:val="26"/>
              </w:rPr>
            </w:pPr>
            <w:r w:rsidRPr="009C0A79">
              <w:rPr>
                <w:sz w:val="26"/>
                <w:szCs w:val="26"/>
              </w:rPr>
              <w:t xml:space="preserve">Banka: </w:t>
            </w:r>
            <w:r w:rsidR="00067048">
              <w:rPr>
                <w:sz w:val="26"/>
                <w:szCs w:val="26"/>
              </w:rPr>
              <w:t>___________</w:t>
            </w:r>
          </w:p>
          <w:p w14:paraId="2B5DAE26" w14:textId="68E5842F" w:rsidR="00B9771B" w:rsidRPr="009C0A79" w:rsidRDefault="00B9771B" w:rsidP="00B9771B">
            <w:pPr>
              <w:rPr>
                <w:sz w:val="26"/>
                <w:szCs w:val="26"/>
              </w:rPr>
            </w:pPr>
            <w:r w:rsidRPr="009C0A79">
              <w:rPr>
                <w:sz w:val="26"/>
                <w:szCs w:val="26"/>
              </w:rPr>
              <w:t xml:space="preserve">Kods: </w:t>
            </w:r>
            <w:r w:rsidR="00067048">
              <w:rPr>
                <w:sz w:val="26"/>
                <w:szCs w:val="26"/>
              </w:rPr>
              <w:t>___________</w:t>
            </w:r>
          </w:p>
          <w:p w14:paraId="43EEAEE9" w14:textId="1A6FAE88" w:rsidR="00B9771B" w:rsidRPr="009C0A79" w:rsidRDefault="00B9771B" w:rsidP="00B9771B">
            <w:pPr>
              <w:rPr>
                <w:sz w:val="26"/>
                <w:szCs w:val="26"/>
              </w:rPr>
            </w:pPr>
            <w:r w:rsidRPr="009C0A79">
              <w:rPr>
                <w:sz w:val="26"/>
                <w:szCs w:val="26"/>
              </w:rPr>
              <w:t xml:space="preserve">Konts: </w:t>
            </w:r>
            <w:r w:rsidR="00067048">
              <w:rPr>
                <w:sz w:val="26"/>
                <w:szCs w:val="26"/>
              </w:rPr>
              <w:t>____________</w:t>
            </w:r>
          </w:p>
          <w:p w14:paraId="56A3BBA5" w14:textId="2F4E3FBA" w:rsidR="00B9771B" w:rsidRPr="009C0A79" w:rsidRDefault="00B9771B" w:rsidP="00B9771B">
            <w:pPr>
              <w:rPr>
                <w:sz w:val="26"/>
                <w:szCs w:val="26"/>
              </w:rPr>
            </w:pPr>
          </w:p>
        </w:tc>
      </w:tr>
      <w:tr w:rsidR="00500BC8" w14:paraId="3D8CBE21" w14:textId="77777777" w:rsidTr="00F47173">
        <w:tc>
          <w:tcPr>
            <w:tcW w:w="4678" w:type="dxa"/>
          </w:tcPr>
          <w:p w14:paraId="18F6A9B9" w14:textId="443DA061" w:rsidR="00500BC8" w:rsidRPr="009C0A79" w:rsidRDefault="00500BC8" w:rsidP="00500BC8">
            <w:pPr>
              <w:pStyle w:val="Sarakstarindkopa"/>
              <w:ind w:left="0"/>
              <w:rPr>
                <w:b/>
                <w:sz w:val="26"/>
                <w:szCs w:val="26"/>
              </w:rPr>
            </w:pPr>
            <w:r w:rsidRPr="009C0A79">
              <w:rPr>
                <w:b/>
                <w:sz w:val="26"/>
                <w:szCs w:val="26"/>
              </w:rPr>
              <w:t xml:space="preserve">Par </w:t>
            </w:r>
            <w:r w:rsidR="001A2625">
              <w:rPr>
                <w:b/>
                <w:sz w:val="26"/>
                <w:szCs w:val="26"/>
              </w:rPr>
              <w:t>L</w:t>
            </w:r>
            <w:r w:rsidRPr="009C0A79">
              <w:rPr>
                <w:b/>
                <w:sz w:val="26"/>
                <w:szCs w:val="26"/>
              </w:rPr>
              <w:t>īguma izpildi atbildīgā persona:</w:t>
            </w:r>
          </w:p>
          <w:p w14:paraId="49D9CBFD" w14:textId="2632AB8C" w:rsidR="00500BC8" w:rsidRPr="009C0A79" w:rsidRDefault="00500BC8" w:rsidP="00500BC8">
            <w:pPr>
              <w:pStyle w:val="Sarakstarindkopa"/>
              <w:ind w:left="0"/>
              <w:rPr>
                <w:bCs/>
                <w:sz w:val="26"/>
                <w:szCs w:val="26"/>
              </w:rPr>
            </w:pPr>
            <w:r w:rsidRPr="009C0A79">
              <w:rPr>
                <w:bCs/>
                <w:sz w:val="26"/>
                <w:szCs w:val="26"/>
              </w:rPr>
              <w:t xml:space="preserve">Pasūtītāja </w:t>
            </w:r>
            <w:r w:rsidR="00D72BF0" w:rsidRPr="009C0A79">
              <w:rPr>
                <w:bCs/>
                <w:sz w:val="26"/>
                <w:szCs w:val="26"/>
              </w:rPr>
              <w:t xml:space="preserve">Nodrošinājuma pārvaldes Saimniecības nodaļas </w:t>
            </w:r>
            <w:r w:rsidR="00EE4B32">
              <w:rPr>
                <w:bCs/>
                <w:sz w:val="26"/>
                <w:szCs w:val="26"/>
              </w:rPr>
              <w:t>vecākais saimniecības pārzinis</w:t>
            </w:r>
            <w:r w:rsidRPr="009C0A79">
              <w:rPr>
                <w:bCs/>
                <w:sz w:val="26"/>
                <w:szCs w:val="26"/>
              </w:rPr>
              <w:t xml:space="preserve"> </w:t>
            </w:r>
          </w:p>
          <w:p w14:paraId="43738213" w14:textId="5F69E902" w:rsidR="00500BC8" w:rsidRPr="009C0A79" w:rsidRDefault="00EE4B32" w:rsidP="00500BC8">
            <w:pPr>
              <w:pStyle w:val="Sarakstarindkopa"/>
              <w:ind w:left="0"/>
              <w:rPr>
                <w:bCs/>
                <w:sz w:val="26"/>
                <w:szCs w:val="26"/>
              </w:rPr>
            </w:pPr>
            <w:r>
              <w:rPr>
                <w:bCs/>
                <w:sz w:val="26"/>
                <w:szCs w:val="26"/>
              </w:rPr>
              <w:t>Mārtiņš Muižnieks</w:t>
            </w:r>
          </w:p>
          <w:p w14:paraId="4151F296" w14:textId="1276448E" w:rsidR="00500BC8" w:rsidRPr="009C0A79" w:rsidRDefault="00500BC8" w:rsidP="00500BC8">
            <w:pPr>
              <w:pStyle w:val="Sarakstarindkopa"/>
              <w:ind w:left="0"/>
              <w:rPr>
                <w:bCs/>
                <w:sz w:val="26"/>
                <w:szCs w:val="26"/>
              </w:rPr>
            </w:pPr>
            <w:r w:rsidRPr="009C0A79">
              <w:rPr>
                <w:bCs/>
                <w:sz w:val="26"/>
                <w:szCs w:val="26"/>
              </w:rPr>
              <w:t xml:space="preserve">e-pasts: </w:t>
            </w:r>
            <w:hyperlink r:id="rId14" w:history="1">
              <w:r w:rsidR="00EE4B32" w:rsidRPr="00EE4B32">
                <w:rPr>
                  <w:rStyle w:val="Hipersaite"/>
                  <w:color w:val="000000" w:themeColor="text1"/>
                  <w:sz w:val="26"/>
                  <w:szCs w:val="26"/>
                  <w:u w:val="none"/>
                </w:rPr>
                <w:t>martins.muiznieks@riga.lv</w:t>
              </w:r>
            </w:hyperlink>
            <w:r w:rsidR="00D72BF0" w:rsidRPr="00F47173">
              <w:rPr>
                <w:sz w:val="26"/>
                <w:szCs w:val="26"/>
              </w:rPr>
              <w:t xml:space="preserve"> </w:t>
            </w:r>
          </w:p>
          <w:p w14:paraId="7FD43C9B" w14:textId="5A7592F9" w:rsidR="00500BC8" w:rsidRPr="009C0A79" w:rsidRDefault="00500BC8" w:rsidP="00500BC8">
            <w:pPr>
              <w:pStyle w:val="Sarakstarindkopa"/>
              <w:ind w:left="0"/>
              <w:rPr>
                <w:bCs/>
                <w:sz w:val="26"/>
                <w:szCs w:val="26"/>
              </w:rPr>
            </w:pPr>
            <w:r w:rsidRPr="009C0A79">
              <w:rPr>
                <w:bCs/>
                <w:sz w:val="26"/>
                <w:szCs w:val="26"/>
              </w:rPr>
              <w:t>Tālrunis: 67037</w:t>
            </w:r>
            <w:r w:rsidR="00D72BF0" w:rsidRPr="009C0A79">
              <w:rPr>
                <w:bCs/>
                <w:sz w:val="26"/>
                <w:szCs w:val="26"/>
              </w:rPr>
              <w:t>8</w:t>
            </w:r>
            <w:r w:rsidR="00EE4B32">
              <w:rPr>
                <w:bCs/>
                <w:sz w:val="26"/>
                <w:szCs w:val="26"/>
              </w:rPr>
              <w:t>2</w:t>
            </w:r>
            <w:r w:rsidR="00D72BF0" w:rsidRPr="009C0A79">
              <w:rPr>
                <w:bCs/>
                <w:sz w:val="26"/>
                <w:szCs w:val="26"/>
              </w:rPr>
              <w:t>8</w:t>
            </w:r>
          </w:p>
          <w:p w14:paraId="7A0ECF81" w14:textId="09623E24" w:rsidR="00500BC8" w:rsidRPr="009C0A79" w:rsidRDefault="00500BC8" w:rsidP="00500BC8">
            <w:pPr>
              <w:jc w:val="both"/>
              <w:rPr>
                <w:sz w:val="26"/>
                <w:szCs w:val="26"/>
              </w:rPr>
            </w:pPr>
          </w:p>
        </w:tc>
        <w:tc>
          <w:tcPr>
            <w:tcW w:w="287" w:type="dxa"/>
          </w:tcPr>
          <w:p w14:paraId="253B7C4E" w14:textId="77777777" w:rsidR="00500BC8" w:rsidRPr="00844A2A" w:rsidRDefault="00500BC8" w:rsidP="00500BC8">
            <w:pPr>
              <w:jc w:val="both"/>
              <w:rPr>
                <w:sz w:val="26"/>
                <w:szCs w:val="26"/>
              </w:rPr>
            </w:pPr>
          </w:p>
        </w:tc>
        <w:tc>
          <w:tcPr>
            <w:tcW w:w="4536" w:type="dxa"/>
          </w:tcPr>
          <w:p w14:paraId="66E8CFE3" w14:textId="4CBF17A5" w:rsidR="00B9771B" w:rsidRPr="009C0A79" w:rsidRDefault="00B9771B" w:rsidP="00B9771B">
            <w:pPr>
              <w:rPr>
                <w:b/>
                <w:sz w:val="26"/>
                <w:szCs w:val="26"/>
              </w:rPr>
            </w:pPr>
            <w:r w:rsidRPr="009C0A79">
              <w:rPr>
                <w:b/>
                <w:sz w:val="26"/>
                <w:szCs w:val="26"/>
              </w:rPr>
              <w:t xml:space="preserve">Par </w:t>
            </w:r>
            <w:r w:rsidR="001A2625">
              <w:rPr>
                <w:b/>
                <w:sz w:val="26"/>
                <w:szCs w:val="26"/>
              </w:rPr>
              <w:t>L</w:t>
            </w:r>
            <w:r w:rsidRPr="009C0A79">
              <w:rPr>
                <w:b/>
                <w:sz w:val="26"/>
                <w:szCs w:val="26"/>
              </w:rPr>
              <w:t>īguma izpildi atbildīgā persona:</w:t>
            </w:r>
          </w:p>
          <w:p w14:paraId="5A4D7C07" w14:textId="65D59C41" w:rsidR="004D7C78" w:rsidRDefault="00067048" w:rsidP="00B9771B">
            <w:pPr>
              <w:jc w:val="both"/>
              <w:rPr>
                <w:sz w:val="26"/>
                <w:szCs w:val="26"/>
              </w:rPr>
            </w:pPr>
            <w:r>
              <w:rPr>
                <w:sz w:val="26"/>
                <w:szCs w:val="26"/>
              </w:rPr>
              <w:t>______________________</w:t>
            </w:r>
          </w:p>
          <w:p w14:paraId="03883789" w14:textId="41B1B1D1" w:rsidR="00067048" w:rsidRPr="009C0A79" w:rsidRDefault="00067048" w:rsidP="00B9771B">
            <w:pPr>
              <w:jc w:val="both"/>
              <w:rPr>
                <w:sz w:val="26"/>
                <w:szCs w:val="26"/>
              </w:rPr>
            </w:pPr>
            <w:r>
              <w:rPr>
                <w:sz w:val="26"/>
                <w:szCs w:val="26"/>
              </w:rPr>
              <w:t>______________________</w:t>
            </w:r>
          </w:p>
          <w:p w14:paraId="7BE245B9" w14:textId="77777777" w:rsidR="00B9771B" w:rsidRPr="009C0A79" w:rsidRDefault="00B9771B" w:rsidP="00B9771B">
            <w:pPr>
              <w:ind w:right="482"/>
              <w:rPr>
                <w:sz w:val="26"/>
                <w:szCs w:val="26"/>
              </w:rPr>
            </w:pPr>
          </w:p>
          <w:p w14:paraId="6CF3A146" w14:textId="77777777" w:rsidR="00B9771B" w:rsidRPr="009C0A79" w:rsidRDefault="00B9771B" w:rsidP="00B9771B">
            <w:pPr>
              <w:ind w:right="482"/>
              <w:rPr>
                <w:sz w:val="26"/>
                <w:szCs w:val="26"/>
              </w:rPr>
            </w:pPr>
          </w:p>
          <w:p w14:paraId="2A7C0A7A" w14:textId="39F7B18A" w:rsidR="00B9771B" w:rsidRPr="009C0A79" w:rsidRDefault="00B9771B" w:rsidP="00B9771B">
            <w:pPr>
              <w:ind w:right="482"/>
              <w:rPr>
                <w:sz w:val="26"/>
                <w:szCs w:val="26"/>
              </w:rPr>
            </w:pPr>
            <w:r w:rsidRPr="009C0A79">
              <w:rPr>
                <w:sz w:val="26"/>
                <w:szCs w:val="26"/>
              </w:rPr>
              <w:t>e-pasts:</w:t>
            </w:r>
            <w:r w:rsidR="00067048">
              <w:rPr>
                <w:sz w:val="26"/>
                <w:szCs w:val="26"/>
              </w:rPr>
              <w:t xml:space="preserve"> ____________</w:t>
            </w:r>
          </w:p>
          <w:p w14:paraId="765CEB48" w14:textId="6348FD2B" w:rsidR="00B9771B" w:rsidRPr="009C0A79" w:rsidRDefault="00B9771B" w:rsidP="00B9771B">
            <w:pPr>
              <w:rPr>
                <w:sz w:val="26"/>
                <w:szCs w:val="26"/>
              </w:rPr>
            </w:pPr>
            <w:r w:rsidRPr="009C0A79">
              <w:rPr>
                <w:sz w:val="26"/>
                <w:szCs w:val="26"/>
              </w:rPr>
              <w:t xml:space="preserve">Tālrunis: </w:t>
            </w:r>
            <w:r w:rsidR="00067048">
              <w:rPr>
                <w:sz w:val="26"/>
                <w:szCs w:val="26"/>
              </w:rPr>
              <w:t>________</w:t>
            </w:r>
          </w:p>
          <w:p w14:paraId="761C7A4C" w14:textId="77777777" w:rsidR="00500BC8" w:rsidRPr="009C0A79" w:rsidRDefault="00500BC8" w:rsidP="00B9771B">
            <w:pPr>
              <w:rPr>
                <w:sz w:val="26"/>
                <w:szCs w:val="26"/>
              </w:rPr>
            </w:pPr>
          </w:p>
        </w:tc>
      </w:tr>
      <w:tr w:rsidR="005F1663" w14:paraId="05B16FE1" w14:textId="77777777" w:rsidTr="00F47173">
        <w:tc>
          <w:tcPr>
            <w:tcW w:w="4678" w:type="dxa"/>
            <w:tcBorders>
              <w:bottom w:val="single" w:sz="4" w:space="0" w:color="auto"/>
            </w:tcBorders>
          </w:tcPr>
          <w:p w14:paraId="6D911B66" w14:textId="77777777" w:rsidR="005F1663" w:rsidRDefault="005F1663" w:rsidP="005F1663">
            <w:pPr>
              <w:jc w:val="both"/>
              <w:rPr>
                <w:sz w:val="26"/>
                <w:szCs w:val="26"/>
              </w:rPr>
            </w:pPr>
          </w:p>
          <w:p w14:paraId="71FF8584" w14:textId="77777777" w:rsidR="00844A2A" w:rsidRDefault="00844A2A" w:rsidP="005F1663">
            <w:pPr>
              <w:jc w:val="both"/>
              <w:rPr>
                <w:sz w:val="26"/>
                <w:szCs w:val="26"/>
              </w:rPr>
            </w:pPr>
          </w:p>
          <w:p w14:paraId="5B66D007" w14:textId="72D50A78" w:rsidR="00844A2A" w:rsidRPr="00844A2A" w:rsidRDefault="00844A2A" w:rsidP="005F1663">
            <w:pPr>
              <w:jc w:val="both"/>
              <w:rPr>
                <w:sz w:val="26"/>
                <w:szCs w:val="26"/>
              </w:rPr>
            </w:pPr>
          </w:p>
        </w:tc>
        <w:tc>
          <w:tcPr>
            <w:tcW w:w="287" w:type="dxa"/>
          </w:tcPr>
          <w:p w14:paraId="124786CB" w14:textId="77777777" w:rsidR="005F1663" w:rsidRPr="00844A2A" w:rsidRDefault="005F1663" w:rsidP="005F1663">
            <w:pPr>
              <w:jc w:val="both"/>
              <w:rPr>
                <w:sz w:val="26"/>
                <w:szCs w:val="26"/>
              </w:rPr>
            </w:pPr>
          </w:p>
        </w:tc>
        <w:tc>
          <w:tcPr>
            <w:tcW w:w="4536" w:type="dxa"/>
            <w:tcBorders>
              <w:bottom w:val="single" w:sz="4" w:space="0" w:color="auto"/>
            </w:tcBorders>
          </w:tcPr>
          <w:p w14:paraId="5D0AE2F3" w14:textId="77777777" w:rsidR="005F1663" w:rsidRPr="00844A2A" w:rsidRDefault="005F1663" w:rsidP="005F1663">
            <w:pPr>
              <w:jc w:val="both"/>
              <w:rPr>
                <w:sz w:val="26"/>
                <w:szCs w:val="26"/>
              </w:rPr>
            </w:pPr>
          </w:p>
        </w:tc>
      </w:tr>
      <w:tr w:rsidR="005F1663" w14:paraId="036ADD17" w14:textId="77777777" w:rsidTr="00F47173">
        <w:tc>
          <w:tcPr>
            <w:tcW w:w="4678" w:type="dxa"/>
            <w:tcBorders>
              <w:top w:val="single" w:sz="4" w:space="0" w:color="auto"/>
            </w:tcBorders>
          </w:tcPr>
          <w:p w14:paraId="3E91D8B3" w14:textId="12DE8CB0" w:rsidR="005F1663" w:rsidRPr="00844A2A" w:rsidRDefault="005F1663" w:rsidP="005F1663">
            <w:pPr>
              <w:jc w:val="center"/>
              <w:rPr>
                <w:b/>
                <w:bCs/>
                <w:sz w:val="26"/>
                <w:szCs w:val="26"/>
              </w:rPr>
            </w:pPr>
            <w:r w:rsidRPr="00844A2A">
              <w:rPr>
                <w:b/>
                <w:bCs/>
                <w:sz w:val="26"/>
                <w:szCs w:val="26"/>
              </w:rPr>
              <w:t>J.</w:t>
            </w:r>
            <w:r w:rsidR="00D72BF0">
              <w:rPr>
                <w:b/>
                <w:bCs/>
                <w:sz w:val="26"/>
                <w:szCs w:val="26"/>
              </w:rPr>
              <w:t> </w:t>
            </w:r>
            <w:r w:rsidRPr="00844A2A">
              <w:rPr>
                <w:b/>
                <w:bCs/>
                <w:sz w:val="26"/>
                <w:szCs w:val="26"/>
              </w:rPr>
              <w:t>Lūkass</w:t>
            </w:r>
          </w:p>
        </w:tc>
        <w:tc>
          <w:tcPr>
            <w:tcW w:w="287" w:type="dxa"/>
          </w:tcPr>
          <w:p w14:paraId="7C332BD5" w14:textId="77777777" w:rsidR="005F1663" w:rsidRPr="00844A2A" w:rsidRDefault="005F1663" w:rsidP="005F1663">
            <w:pPr>
              <w:jc w:val="both"/>
              <w:rPr>
                <w:sz w:val="26"/>
                <w:szCs w:val="26"/>
              </w:rPr>
            </w:pPr>
          </w:p>
        </w:tc>
        <w:tc>
          <w:tcPr>
            <w:tcW w:w="4536" w:type="dxa"/>
            <w:tcBorders>
              <w:top w:val="single" w:sz="4" w:space="0" w:color="auto"/>
            </w:tcBorders>
          </w:tcPr>
          <w:p w14:paraId="52257E4B" w14:textId="4ACE4971" w:rsidR="005F1663" w:rsidRPr="00844A2A" w:rsidRDefault="00067048" w:rsidP="00844A2A">
            <w:pPr>
              <w:jc w:val="center"/>
              <w:rPr>
                <w:b/>
                <w:bCs/>
                <w:sz w:val="26"/>
                <w:szCs w:val="26"/>
              </w:rPr>
            </w:pPr>
            <w:r>
              <w:rPr>
                <w:b/>
                <w:bCs/>
                <w:sz w:val="26"/>
                <w:szCs w:val="26"/>
              </w:rPr>
              <w:t>___________</w:t>
            </w:r>
          </w:p>
        </w:tc>
      </w:tr>
    </w:tbl>
    <w:p w14:paraId="6C06415E" w14:textId="77777777" w:rsidR="004919AA" w:rsidRDefault="004919AA" w:rsidP="00D036DA">
      <w:pPr>
        <w:jc w:val="both"/>
        <w:sectPr w:rsidR="004919AA" w:rsidSect="00B9771B">
          <w:type w:val="continuous"/>
          <w:pgSz w:w="11906" w:h="16838"/>
          <w:pgMar w:top="1134" w:right="851" w:bottom="1134" w:left="1701" w:header="720" w:footer="720" w:gutter="0"/>
          <w:cols w:space="720"/>
          <w:formProt w:val="0"/>
          <w:docGrid w:linePitch="360"/>
        </w:sectPr>
      </w:pPr>
    </w:p>
    <w:p w14:paraId="6B2BCA42" w14:textId="77777777" w:rsidR="004919AA" w:rsidRPr="004919AA" w:rsidRDefault="004919AA" w:rsidP="00067048">
      <w:pPr>
        <w:jc w:val="right"/>
        <w:rPr>
          <w:sz w:val="26"/>
          <w:szCs w:val="26"/>
        </w:rPr>
      </w:pPr>
    </w:p>
    <w:sectPr w:rsidR="004919AA" w:rsidRPr="004919AA" w:rsidSect="004919AA">
      <w:pgSz w:w="11906" w:h="16838"/>
      <w:pgMar w:top="1134" w:right="851" w:bottom="1134" w:left="1701"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567D" w14:textId="77777777" w:rsidR="00D0198F" w:rsidRDefault="00D0198F">
      <w:pPr>
        <w:spacing w:line="240" w:lineRule="auto"/>
      </w:pPr>
      <w:r>
        <w:separator/>
      </w:r>
    </w:p>
  </w:endnote>
  <w:endnote w:type="continuationSeparator" w:id="0">
    <w:p w14:paraId="78EA396A" w14:textId="77777777" w:rsidR="00D0198F" w:rsidRDefault="00D01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3B18" w14:textId="77777777" w:rsidR="00D0198F" w:rsidRDefault="00D0198F">
      <w:pPr>
        <w:spacing w:line="240" w:lineRule="auto"/>
      </w:pPr>
      <w:r>
        <w:separator/>
      </w:r>
    </w:p>
  </w:footnote>
  <w:footnote w:type="continuationSeparator" w:id="0">
    <w:p w14:paraId="3148D429" w14:textId="77777777" w:rsidR="00D0198F" w:rsidRDefault="00D019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EF17" w14:textId="77777777" w:rsidR="003C0490" w:rsidRPr="00B9771B" w:rsidRDefault="00B73669">
    <w:pPr>
      <w:pStyle w:val="Galvene"/>
      <w:jc w:val="center"/>
      <w:rPr>
        <w:sz w:val="26"/>
        <w:szCs w:val="26"/>
      </w:rPr>
    </w:pPr>
    <w:r w:rsidRPr="00B9771B">
      <w:rPr>
        <w:sz w:val="26"/>
        <w:szCs w:val="26"/>
      </w:rPr>
      <w:fldChar w:fldCharType="begin"/>
    </w:r>
    <w:r w:rsidRPr="00B9771B">
      <w:rPr>
        <w:sz w:val="26"/>
        <w:szCs w:val="26"/>
      </w:rPr>
      <w:instrText>PAGE</w:instrText>
    </w:r>
    <w:r w:rsidRPr="00B9771B">
      <w:rPr>
        <w:sz w:val="26"/>
        <w:szCs w:val="26"/>
      </w:rPr>
      <w:fldChar w:fldCharType="separate"/>
    </w:r>
    <w:r w:rsidRPr="00B9771B">
      <w:rPr>
        <w:sz w:val="26"/>
        <w:szCs w:val="26"/>
      </w:rPr>
      <w:t>5</w:t>
    </w:r>
    <w:r w:rsidRPr="00B9771B">
      <w:rPr>
        <w:sz w:val="26"/>
        <w:szCs w:val="26"/>
      </w:rPr>
      <w:fldChar w:fldCharType="end"/>
    </w:r>
  </w:p>
  <w:p w14:paraId="60DE35E5" w14:textId="77777777" w:rsidR="003C0490" w:rsidRDefault="003C049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C22"/>
    <w:multiLevelType w:val="multilevel"/>
    <w:tmpl w:val="2708E2F2"/>
    <w:lvl w:ilvl="0">
      <w:start w:val="1"/>
      <w:numFmt w:val="bullet"/>
      <w:lvlText w:val="-"/>
      <w:lvlJc w:val="left"/>
      <w:pPr>
        <w:ind w:left="927" w:hanging="360"/>
      </w:pPr>
      <w:rPr>
        <w:rFonts w:ascii="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042A6AFF"/>
    <w:multiLevelType w:val="multilevel"/>
    <w:tmpl w:val="306265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F96250"/>
    <w:multiLevelType w:val="multilevel"/>
    <w:tmpl w:val="AA4CA978"/>
    <w:lvl w:ilvl="0">
      <w:start w:val="1"/>
      <w:numFmt w:val="decimal"/>
      <w:suff w:val="space"/>
      <w:lvlText w:val="%1."/>
      <w:lvlJc w:val="left"/>
      <w:pPr>
        <w:ind w:left="720" w:hanging="360"/>
      </w:pPr>
      <w:rPr>
        <w:rFonts w:hint="default"/>
      </w:rPr>
    </w:lvl>
    <w:lvl w:ilvl="1">
      <w:start w:val="1"/>
      <w:numFmt w:val="decimal"/>
      <w:suff w:val="space"/>
      <w:lvlText w:val="%1.%2."/>
      <w:lvlJc w:val="left"/>
      <w:pPr>
        <w:ind w:left="780" w:hanging="420"/>
      </w:pPr>
      <w:rPr>
        <w:rFonts w:hint="default"/>
        <w:b w:val="0"/>
      </w:rPr>
    </w:lvl>
    <w:lvl w:ilvl="2">
      <w:start w:val="1"/>
      <w:numFmt w:val="decimal"/>
      <w:suff w:val="space"/>
      <w:lvlText w:val="%1.%2.%3."/>
      <w:lvlJc w:val="left"/>
      <w:pPr>
        <w:ind w:left="1080" w:hanging="720"/>
      </w:pPr>
      <w:rPr>
        <w:rFonts w:hint="default"/>
        <w:b w:val="0"/>
        <w:bCs/>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33CC4FC6"/>
    <w:multiLevelType w:val="multilevel"/>
    <w:tmpl w:val="CFEC51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FD2587"/>
    <w:multiLevelType w:val="multilevel"/>
    <w:tmpl w:val="B6B00DF6"/>
    <w:lvl w:ilvl="0">
      <w:start w:val="9"/>
      <w:numFmt w:val="decimal"/>
      <w:lvlText w:val="%1."/>
      <w:lvlJc w:val="left"/>
      <w:pPr>
        <w:ind w:left="390" w:hanging="39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5" w15:restartNumberingAfterBreak="0">
    <w:nsid w:val="3CD328A4"/>
    <w:multiLevelType w:val="multilevel"/>
    <w:tmpl w:val="9256528E"/>
    <w:lvl w:ilvl="0">
      <w:start w:val="1"/>
      <w:numFmt w:val="decimal"/>
      <w:lvlText w:val="%1."/>
      <w:lvlJc w:val="left"/>
      <w:pPr>
        <w:tabs>
          <w:tab w:val="num" w:pos="360"/>
        </w:tabs>
        <w:ind w:left="360" w:hanging="360"/>
      </w:pPr>
    </w:lvl>
    <w:lvl w:ilvl="1">
      <w:start w:val="1"/>
      <w:numFmt w:val="decimal"/>
      <w:isLgl/>
      <w:lvlText w:val="%1.%2."/>
      <w:lvlJc w:val="left"/>
      <w:pPr>
        <w:tabs>
          <w:tab w:val="num" w:pos="577"/>
        </w:tabs>
        <w:ind w:left="577" w:hanging="435"/>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522361DE"/>
    <w:multiLevelType w:val="multilevel"/>
    <w:tmpl w:val="143817E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EA7ABE"/>
    <w:multiLevelType w:val="multilevel"/>
    <w:tmpl w:val="4656D47A"/>
    <w:lvl w:ilvl="0">
      <w:start w:val="8"/>
      <w:numFmt w:val="decimal"/>
      <w:lvlText w:val="%1."/>
      <w:lvlJc w:val="left"/>
      <w:pPr>
        <w:tabs>
          <w:tab w:val="num" w:pos="585"/>
        </w:tabs>
        <w:ind w:left="585" w:hanging="585"/>
      </w:pPr>
    </w:lvl>
    <w:lvl w:ilvl="1">
      <w:start w:val="3"/>
      <w:numFmt w:val="decimal"/>
      <w:lvlText w:val="%1.%2."/>
      <w:lvlJc w:val="left"/>
      <w:pPr>
        <w:tabs>
          <w:tab w:val="num" w:pos="1571"/>
        </w:tabs>
        <w:ind w:left="1571"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8" w15:restartNumberingAfterBreak="0">
    <w:nsid w:val="778B59D2"/>
    <w:multiLevelType w:val="multilevel"/>
    <w:tmpl w:val="0EBA763C"/>
    <w:lvl w:ilvl="0">
      <w:start w:val="8"/>
      <w:numFmt w:val="decimal"/>
      <w:lvlText w:val="%1."/>
      <w:lvlJc w:val="left"/>
      <w:pPr>
        <w:ind w:left="390" w:hanging="390"/>
      </w:pPr>
    </w:lvl>
    <w:lvl w:ilvl="1">
      <w:start w:val="2"/>
      <w:numFmt w:val="decimal"/>
      <w:lvlText w:val="%1.%2."/>
      <w:lvlJc w:val="left"/>
      <w:pPr>
        <w:ind w:left="1305" w:hanging="720"/>
      </w:pPr>
    </w:lvl>
    <w:lvl w:ilvl="2">
      <w:start w:val="1"/>
      <w:numFmt w:val="decimal"/>
      <w:lvlText w:val="%1.%2.%3."/>
      <w:lvlJc w:val="left"/>
      <w:pPr>
        <w:ind w:left="1890" w:hanging="720"/>
      </w:pPr>
    </w:lvl>
    <w:lvl w:ilvl="3">
      <w:start w:val="1"/>
      <w:numFmt w:val="decimal"/>
      <w:lvlText w:val="%1.%2.%3.%4."/>
      <w:lvlJc w:val="left"/>
      <w:pPr>
        <w:ind w:left="2835" w:hanging="1080"/>
      </w:pPr>
    </w:lvl>
    <w:lvl w:ilvl="4">
      <w:start w:val="1"/>
      <w:numFmt w:val="decimal"/>
      <w:lvlText w:val="%1.%2.%3.%4.%5."/>
      <w:lvlJc w:val="left"/>
      <w:pPr>
        <w:ind w:left="3420" w:hanging="1080"/>
      </w:pPr>
    </w:lvl>
    <w:lvl w:ilvl="5">
      <w:start w:val="1"/>
      <w:numFmt w:val="decimal"/>
      <w:lvlText w:val="%1.%2.%3.%4.%5.%6."/>
      <w:lvlJc w:val="left"/>
      <w:pPr>
        <w:ind w:left="4365" w:hanging="1440"/>
      </w:pPr>
    </w:lvl>
    <w:lvl w:ilvl="6">
      <w:start w:val="1"/>
      <w:numFmt w:val="decimal"/>
      <w:lvlText w:val="%1.%2.%3.%4.%5.%6.%7."/>
      <w:lvlJc w:val="left"/>
      <w:pPr>
        <w:ind w:left="4950" w:hanging="1440"/>
      </w:pPr>
    </w:lvl>
    <w:lvl w:ilvl="7">
      <w:start w:val="1"/>
      <w:numFmt w:val="decimal"/>
      <w:lvlText w:val="%1.%2.%3.%4.%5.%6.%7.%8."/>
      <w:lvlJc w:val="left"/>
      <w:pPr>
        <w:ind w:left="5895" w:hanging="1800"/>
      </w:pPr>
    </w:lvl>
    <w:lvl w:ilvl="8">
      <w:start w:val="1"/>
      <w:numFmt w:val="decimal"/>
      <w:lvlText w:val="%1.%2.%3.%4.%5.%6.%7.%8.%9."/>
      <w:lvlJc w:val="left"/>
      <w:pPr>
        <w:ind w:left="6480" w:hanging="1800"/>
      </w:pPr>
    </w:lvl>
  </w:abstractNum>
  <w:abstractNum w:abstractNumId="9" w15:restartNumberingAfterBreak="0">
    <w:nsid w:val="7D173FF0"/>
    <w:multiLevelType w:val="multilevel"/>
    <w:tmpl w:val="2F52B3C4"/>
    <w:lvl w:ilvl="0">
      <w:start w:val="6"/>
      <w:numFmt w:val="decimal"/>
      <w:lvlText w:val="%1."/>
      <w:lvlJc w:val="left"/>
      <w:pPr>
        <w:ind w:left="390" w:hanging="390"/>
      </w:pPr>
    </w:lvl>
    <w:lvl w:ilvl="1">
      <w:start w:val="5"/>
      <w:numFmt w:val="decimal"/>
      <w:lvlText w:val="%1.%2."/>
      <w:lvlJc w:val="left"/>
      <w:pPr>
        <w:ind w:left="4478" w:hanging="720"/>
      </w:pPr>
    </w:lvl>
    <w:lvl w:ilvl="2">
      <w:start w:val="1"/>
      <w:numFmt w:val="decimal"/>
      <w:lvlText w:val="%1.%2.%3."/>
      <w:lvlJc w:val="left"/>
      <w:pPr>
        <w:ind w:left="8236" w:hanging="720"/>
      </w:pPr>
    </w:lvl>
    <w:lvl w:ilvl="3">
      <w:start w:val="1"/>
      <w:numFmt w:val="decimal"/>
      <w:lvlText w:val="%1.%2.%3.%4."/>
      <w:lvlJc w:val="left"/>
      <w:pPr>
        <w:ind w:left="12354" w:hanging="1080"/>
      </w:pPr>
    </w:lvl>
    <w:lvl w:ilvl="4">
      <w:start w:val="1"/>
      <w:numFmt w:val="decimal"/>
      <w:lvlText w:val="%1.%2.%3.%4.%5."/>
      <w:lvlJc w:val="left"/>
      <w:pPr>
        <w:ind w:left="16112" w:hanging="1080"/>
      </w:pPr>
    </w:lvl>
    <w:lvl w:ilvl="5">
      <w:start w:val="1"/>
      <w:numFmt w:val="decimal"/>
      <w:lvlText w:val="%1.%2.%3.%4.%5.%6."/>
      <w:lvlJc w:val="left"/>
      <w:pPr>
        <w:ind w:left="20230" w:hanging="1440"/>
      </w:pPr>
    </w:lvl>
    <w:lvl w:ilvl="6">
      <w:start w:val="1"/>
      <w:numFmt w:val="decimal"/>
      <w:lvlText w:val="%1.%2.%3.%4.%5.%6.%7."/>
      <w:lvlJc w:val="left"/>
      <w:pPr>
        <w:ind w:left="23988" w:hanging="1440"/>
      </w:pPr>
    </w:lvl>
    <w:lvl w:ilvl="7">
      <w:start w:val="1"/>
      <w:numFmt w:val="decimal"/>
      <w:lvlText w:val="%1.%2.%3.%4.%5.%6.%7.%8."/>
      <w:lvlJc w:val="left"/>
      <w:pPr>
        <w:ind w:left="28106" w:hanging="1800"/>
      </w:pPr>
    </w:lvl>
    <w:lvl w:ilvl="8">
      <w:start w:val="1"/>
      <w:numFmt w:val="decimal"/>
      <w:lvlText w:val="%1.%2.%3.%4.%5.%6.%7.%8.%9."/>
      <w:lvlJc w:val="left"/>
      <w:pPr>
        <w:ind w:left="31864" w:hanging="1800"/>
      </w:pPr>
    </w:lvl>
  </w:abstractNum>
  <w:num w:numId="1" w16cid:durableId="440731254">
    <w:abstractNumId w:val="2"/>
  </w:num>
  <w:num w:numId="2" w16cid:durableId="231477399">
    <w:abstractNumId w:val="7"/>
  </w:num>
  <w:num w:numId="3" w16cid:durableId="924149426">
    <w:abstractNumId w:val="9"/>
  </w:num>
  <w:num w:numId="4" w16cid:durableId="1846245889">
    <w:abstractNumId w:val="0"/>
  </w:num>
  <w:num w:numId="5" w16cid:durableId="1208643310">
    <w:abstractNumId w:val="8"/>
  </w:num>
  <w:num w:numId="6" w16cid:durableId="1131481661">
    <w:abstractNumId w:val="4"/>
  </w:num>
  <w:num w:numId="7" w16cid:durableId="1087724148">
    <w:abstractNumId w:val="1"/>
  </w:num>
  <w:num w:numId="8" w16cid:durableId="1063867570">
    <w:abstractNumId w:val="3"/>
  </w:num>
  <w:num w:numId="9" w16cid:durableId="741029458">
    <w:abstractNumId w:val="5"/>
  </w:num>
  <w:num w:numId="10" w16cid:durableId="1547327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0490"/>
    <w:rsid w:val="00004B0B"/>
    <w:rsid w:val="00010585"/>
    <w:rsid w:val="000439E2"/>
    <w:rsid w:val="00067048"/>
    <w:rsid w:val="00073E8F"/>
    <w:rsid w:val="000B206B"/>
    <w:rsid w:val="000D3007"/>
    <w:rsid w:val="000D377C"/>
    <w:rsid w:val="000E17FE"/>
    <w:rsid w:val="001028DA"/>
    <w:rsid w:val="00177D09"/>
    <w:rsid w:val="0019793D"/>
    <w:rsid w:val="001A2625"/>
    <w:rsid w:val="002A44AA"/>
    <w:rsid w:val="002D77A3"/>
    <w:rsid w:val="00365CE7"/>
    <w:rsid w:val="00390492"/>
    <w:rsid w:val="00391E71"/>
    <w:rsid w:val="003C0490"/>
    <w:rsid w:val="003C2922"/>
    <w:rsid w:val="003D5726"/>
    <w:rsid w:val="003F19FF"/>
    <w:rsid w:val="00413CA2"/>
    <w:rsid w:val="0044616A"/>
    <w:rsid w:val="0047645F"/>
    <w:rsid w:val="00486F76"/>
    <w:rsid w:val="004919AA"/>
    <w:rsid w:val="004D7C78"/>
    <w:rsid w:val="004E52E4"/>
    <w:rsid w:val="004F3173"/>
    <w:rsid w:val="00500BC8"/>
    <w:rsid w:val="00504D00"/>
    <w:rsid w:val="005404F8"/>
    <w:rsid w:val="005631AA"/>
    <w:rsid w:val="005D3A3C"/>
    <w:rsid w:val="005F1663"/>
    <w:rsid w:val="005F4C94"/>
    <w:rsid w:val="00737DB2"/>
    <w:rsid w:val="00741E97"/>
    <w:rsid w:val="007541FD"/>
    <w:rsid w:val="0075493F"/>
    <w:rsid w:val="00774C0A"/>
    <w:rsid w:val="007B1BAC"/>
    <w:rsid w:val="007B4A2D"/>
    <w:rsid w:val="007D45D4"/>
    <w:rsid w:val="0082322F"/>
    <w:rsid w:val="00844A2A"/>
    <w:rsid w:val="00877829"/>
    <w:rsid w:val="00884F94"/>
    <w:rsid w:val="00926DFC"/>
    <w:rsid w:val="009354A6"/>
    <w:rsid w:val="0099182F"/>
    <w:rsid w:val="009C0A79"/>
    <w:rsid w:val="009D16E5"/>
    <w:rsid w:val="009E103D"/>
    <w:rsid w:val="00A23D97"/>
    <w:rsid w:val="00A41AF8"/>
    <w:rsid w:val="00A96FAC"/>
    <w:rsid w:val="00AD1AFA"/>
    <w:rsid w:val="00B21146"/>
    <w:rsid w:val="00B33BE0"/>
    <w:rsid w:val="00B6721D"/>
    <w:rsid w:val="00B73669"/>
    <w:rsid w:val="00B77E2C"/>
    <w:rsid w:val="00B9771B"/>
    <w:rsid w:val="00BE168E"/>
    <w:rsid w:val="00BE4FED"/>
    <w:rsid w:val="00BE7E75"/>
    <w:rsid w:val="00C002F7"/>
    <w:rsid w:val="00C72D44"/>
    <w:rsid w:val="00C93CD1"/>
    <w:rsid w:val="00CA458E"/>
    <w:rsid w:val="00CF477C"/>
    <w:rsid w:val="00D0198F"/>
    <w:rsid w:val="00D036DA"/>
    <w:rsid w:val="00D2500B"/>
    <w:rsid w:val="00D71803"/>
    <w:rsid w:val="00D72BF0"/>
    <w:rsid w:val="00D83A1C"/>
    <w:rsid w:val="00D92B6A"/>
    <w:rsid w:val="00DE1949"/>
    <w:rsid w:val="00E46939"/>
    <w:rsid w:val="00E4775B"/>
    <w:rsid w:val="00EC6EDF"/>
    <w:rsid w:val="00ED1CBD"/>
    <w:rsid w:val="00EE4B32"/>
    <w:rsid w:val="00EF3039"/>
    <w:rsid w:val="00F0286C"/>
    <w:rsid w:val="00F2656D"/>
    <w:rsid w:val="00F274BE"/>
    <w:rsid w:val="00F47173"/>
    <w:rsid w:val="00FE60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5684"/>
  <w15:docId w15:val="{F26AB9B1-8076-42D6-8A8C-1943ED9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kern w:val="2"/>
        <w:sz w:val="22"/>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00" w:lineRule="atLeast"/>
    </w:pPr>
    <w:rPr>
      <w:rFonts w:ascii="Times New Roman" w:eastAsia="Times New Roman" w:hAnsi="Times New Roman" w:cs="Times New Roman"/>
      <w:sz w:val="24"/>
      <w:lang w:eastAsia="ru-RU"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
    <w:name w:val="Kājene Rakstz."/>
    <w:basedOn w:val="Noklusjumarindkopasfonts"/>
    <w:qFormat/>
    <w:rPr>
      <w:rFonts w:ascii="Times New Roman" w:eastAsia="Times New Roman" w:hAnsi="Times New Roman" w:cs="Times New Roman"/>
      <w:sz w:val="24"/>
      <w:szCs w:val="24"/>
      <w:lang w:val="ru-RU" w:eastAsia="ru-RU"/>
    </w:rPr>
  </w:style>
  <w:style w:type="character" w:styleId="Lappusesnumurs">
    <w:name w:val="page number"/>
    <w:basedOn w:val="Noklusjumarindkopasfonts"/>
    <w:qFormat/>
  </w:style>
  <w:style w:type="character" w:customStyle="1" w:styleId="PamattekstsRakstz">
    <w:name w:val="Pamatteksts Rakstz."/>
    <w:basedOn w:val="Noklusjumarindkopasfonts"/>
    <w:qFormat/>
    <w:rPr>
      <w:rFonts w:ascii="Times New Roman" w:eastAsia="Times New Roman" w:hAnsi="Times New Roman" w:cs="Times New Roman"/>
      <w:bCs/>
      <w:sz w:val="24"/>
      <w:szCs w:val="20"/>
    </w:rPr>
  </w:style>
  <w:style w:type="character" w:customStyle="1" w:styleId="BalontekstsRakstz">
    <w:name w:val="Balonteksts Rakstz."/>
    <w:basedOn w:val="Noklusjumarindkopasfonts"/>
    <w:qFormat/>
    <w:rPr>
      <w:rFonts w:ascii="Tahoma" w:eastAsia="Times New Roman" w:hAnsi="Tahoma" w:cs="Tahoma"/>
      <w:sz w:val="16"/>
      <w:szCs w:val="16"/>
      <w:lang w:val="ru-RU" w:eastAsia="ru-RU"/>
    </w:rPr>
  </w:style>
  <w:style w:type="character" w:styleId="Komentraatsauce">
    <w:name w:val="annotation reference"/>
    <w:basedOn w:val="Noklusjumarindkopasfonts"/>
    <w:qFormat/>
    <w:rPr>
      <w:sz w:val="16"/>
      <w:szCs w:val="16"/>
    </w:rPr>
  </w:style>
  <w:style w:type="character" w:customStyle="1" w:styleId="KomentratekstsRakstz">
    <w:name w:val="Komentāra teksts Rakstz."/>
    <w:basedOn w:val="Noklusjumarindkopasfonts"/>
    <w:qFormat/>
    <w:rPr>
      <w:rFonts w:ascii="Times New Roman" w:eastAsia="Times New Roman" w:hAnsi="Times New Roman" w:cs="Times New Roman"/>
      <w:sz w:val="20"/>
      <w:szCs w:val="20"/>
      <w:lang w:val="ru-RU" w:eastAsia="ru-RU"/>
    </w:rPr>
  </w:style>
  <w:style w:type="character" w:customStyle="1" w:styleId="KomentratmaRakstz">
    <w:name w:val="Komentāra tēma Rakstz."/>
    <w:basedOn w:val="KomentratekstsRakstz"/>
    <w:qFormat/>
    <w:rPr>
      <w:rFonts w:ascii="Times New Roman" w:eastAsia="Times New Roman" w:hAnsi="Times New Roman" w:cs="Times New Roman"/>
      <w:b/>
      <w:bCs/>
      <w:sz w:val="20"/>
      <w:szCs w:val="20"/>
      <w:lang w:val="ru-RU" w:eastAsia="ru-RU"/>
    </w:rPr>
  </w:style>
  <w:style w:type="character" w:customStyle="1" w:styleId="Pamatteksts2Rakstz">
    <w:name w:val="Pamatteksts 2 Rakstz."/>
    <w:basedOn w:val="Noklusjumarindkopasfonts"/>
    <w:qFormat/>
    <w:rPr>
      <w:rFonts w:ascii="Times New Roman" w:eastAsia="Times New Roman" w:hAnsi="Times New Roman" w:cs="Times New Roman"/>
      <w:sz w:val="24"/>
      <w:szCs w:val="24"/>
      <w:lang w:val="ru-RU" w:eastAsia="ru-RU"/>
    </w:rPr>
  </w:style>
  <w:style w:type="character" w:customStyle="1" w:styleId="GalveneRakstz">
    <w:name w:val="Galvene Rakstz."/>
    <w:basedOn w:val="Noklusjumarindkopasfonts"/>
    <w:qFormat/>
    <w:rPr>
      <w:rFonts w:ascii="Times New Roman" w:eastAsia="Times New Roman" w:hAnsi="Times New Roman" w:cs="Times New Roman"/>
      <w:sz w:val="24"/>
      <w:szCs w:val="24"/>
      <w:lang w:eastAsia="ru-RU"/>
    </w:rPr>
  </w:style>
  <w:style w:type="character" w:styleId="Hipersaite">
    <w:name w:val="Hyperlink"/>
    <w:uiPriority w:val="99"/>
    <w:rPr>
      <w:color w:val="0000FF"/>
      <w:u w:val="single"/>
    </w:rPr>
  </w:style>
  <w:style w:type="paragraph" w:customStyle="1" w:styleId="Heading">
    <w:name w:val="Heading"/>
    <w:basedOn w:val="Parasts"/>
    <w:next w:val="Pamatteksts"/>
    <w:qFormat/>
    <w:pPr>
      <w:keepNext/>
      <w:spacing w:before="240" w:after="120"/>
    </w:pPr>
    <w:rPr>
      <w:rFonts w:ascii="Arial" w:eastAsia="SimSun" w:hAnsi="Arial" w:cs="Mangal"/>
      <w:sz w:val="28"/>
      <w:szCs w:val="28"/>
    </w:rPr>
  </w:style>
  <w:style w:type="paragraph" w:styleId="Pamatteksts">
    <w:name w:val="Body Text"/>
    <w:basedOn w:val="Parasts"/>
    <w:pPr>
      <w:jc w:val="both"/>
    </w:pPr>
    <w:rPr>
      <w:bCs/>
      <w:szCs w:val="20"/>
      <w:lang w:eastAsia="en-US"/>
    </w:r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Index">
    <w:name w:val="Index"/>
    <w:basedOn w:val="Parasts"/>
    <w:qFormat/>
    <w:pPr>
      <w:suppressLineNumbers/>
    </w:pPr>
    <w:rPr>
      <w:rFonts w:cs="Mangal"/>
    </w:rPr>
  </w:style>
  <w:style w:type="paragraph" w:customStyle="1" w:styleId="HeaderandFooter">
    <w:name w:val="Header and Footer"/>
    <w:basedOn w:val="Parasts"/>
    <w:qFormat/>
  </w:style>
  <w:style w:type="paragraph" w:styleId="Kjene">
    <w:name w:val="footer"/>
    <w:basedOn w:val="Parasts"/>
    <w:pPr>
      <w:tabs>
        <w:tab w:val="center" w:pos="4153"/>
        <w:tab w:val="right" w:pos="8306"/>
      </w:tabs>
    </w:pPr>
  </w:style>
  <w:style w:type="paragraph" w:styleId="Balonteksts">
    <w:name w:val="Balloon Text"/>
    <w:basedOn w:val="Parasts"/>
    <w:qFormat/>
    <w:rPr>
      <w:rFonts w:ascii="Tahoma" w:hAnsi="Tahoma" w:cs="Tahoma"/>
      <w:sz w:val="16"/>
      <w:szCs w:val="16"/>
    </w:rPr>
  </w:style>
  <w:style w:type="paragraph" w:styleId="Sarakstarindkopa">
    <w:name w:val="List Paragraph"/>
    <w:basedOn w:val="Parasts"/>
    <w:link w:val="SarakstarindkopaRakstz"/>
    <w:uiPriority w:val="34"/>
    <w:qFormat/>
    <w:pPr>
      <w:ind w:left="720"/>
      <w:contextualSpacing/>
    </w:pPr>
  </w:style>
  <w:style w:type="paragraph" w:styleId="Komentrateksts">
    <w:name w:val="annotation text"/>
    <w:basedOn w:val="Parasts"/>
    <w:qFormat/>
    <w:rPr>
      <w:sz w:val="20"/>
      <w:szCs w:val="20"/>
    </w:rPr>
  </w:style>
  <w:style w:type="paragraph" w:styleId="Komentratma">
    <w:name w:val="annotation subject"/>
    <w:basedOn w:val="Komentrateksts"/>
    <w:qFormat/>
    <w:rPr>
      <w:b/>
      <w:bCs/>
    </w:rPr>
  </w:style>
  <w:style w:type="paragraph" w:styleId="Pamatteksts2">
    <w:name w:val="Body Text 2"/>
    <w:basedOn w:val="Parasts"/>
    <w:qFormat/>
    <w:pPr>
      <w:spacing w:after="120" w:line="480" w:lineRule="auto"/>
    </w:pPr>
  </w:style>
  <w:style w:type="paragraph" w:styleId="Galvene">
    <w:name w:val="header"/>
    <w:basedOn w:val="Parasts"/>
    <w:pPr>
      <w:tabs>
        <w:tab w:val="center" w:pos="4153"/>
        <w:tab w:val="right" w:pos="8306"/>
      </w:tabs>
    </w:pPr>
  </w:style>
  <w:style w:type="character" w:customStyle="1" w:styleId="SarakstarindkopaRakstz">
    <w:name w:val="Saraksta rindkopa Rakstz."/>
    <w:link w:val="Sarakstarindkopa"/>
    <w:uiPriority w:val="34"/>
    <w:locked/>
    <w:rsid w:val="00A96FAC"/>
    <w:rPr>
      <w:rFonts w:ascii="Times New Roman" w:eastAsia="Times New Roman" w:hAnsi="Times New Roman" w:cs="Times New Roman"/>
      <w:sz w:val="24"/>
      <w:lang w:eastAsia="ru-RU" w:bidi="ar-SA"/>
    </w:rPr>
  </w:style>
  <w:style w:type="table" w:styleId="Reatabula">
    <w:name w:val="Table Grid"/>
    <w:basedOn w:val="Parastatabula"/>
    <w:uiPriority w:val="39"/>
    <w:rsid w:val="005F1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D1AFA"/>
    <w:rPr>
      <w:rFonts w:ascii="Times New Roman" w:eastAsia="Times New Roman" w:hAnsi="Times New Roman" w:cs="Times New Roman"/>
      <w:sz w:val="24"/>
      <w:lang w:eastAsia="ru-RU" w:bidi="ar-SA"/>
    </w:rPr>
  </w:style>
  <w:style w:type="character" w:styleId="Neatrisintapieminana">
    <w:name w:val="Unresolved Mention"/>
    <w:basedOn w:val="Noklusjumarindkopasfonts"/>
    <w:uiPriority w:val="99"/>
    <w:semiHidden/>
    <w:unhideWhenUsed/>
    <w:rsid w:val="00D7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hyperlink" Target="mailto:martins.muiznieks@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8356</Words>
  <Characters>4764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Kazakova</dc:creator>
  <dc:description/>
  <cp:lastModifiedBy>Elmārs Vilciņš</cp:lastModifiedBy>
  <cp:revision>4</cp:revision>
  <cp:lastPrinted>2017-03-20T11:43:00Z</cp:lastPrinted>
  <dcterms:created xsi:type="dcterms:W3CDTF">2023-12-12T07:52:00Z</dcterms:created>
  <dcterms:modified xsi:type="dcterms:W3CDTF">2023-12-13T14:26:00Z</dcterms:modified>
  <dc:language>lv-LV</dc:language>
</cp:coreProperties>
</file>