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20F" w:rsidRPr="00066450" w:rsidRDefault="006B220F" w:rsidP="006B220F">
      <w:pPr>
        <w:pStyle w:val="Galvene"/>
        <w:jc w:val="right"/>
        <w:rPr>
          <w:sz w:val="20"/>
          <w:szCs w:val="20"/>
        </w:rPr>
      </w:pPr>
      <w:r>
        <w:rPr>
          <w:sz w:val="20"/>
          <w:szCs w:val="20"/>
        </w:rPr>
        <w:t>2</w:t>
      </w:r>
      <w:r w:rsidRPr="00066450">
        <w:rPr>
          <w:sz w:val="20"/>
          <w:szCs w:val="20"/>
        </w:rPr>
        <w:t>.pielikums</w:t>
      </w:r>
    </w:p>
    <w:p w:rsidR="006B220F" w:rsidRPr="00066450" w:rsidRDefault="006B220F" w:rsidP="006B220F">
      <w:pPr>
        <w:pStyle w:val="Galvene"/>
        <w:jc w:val="right"/>
        <w:rPr>
          <w:sz w:val="20"/>
          <w:szCs w:val="20"/>
        </w:rPr>
      </w:pPr>
      <w:r w:rsidRPr="00066450">
        <w:rPr>
          <w:sz w:val="20"/>
          <w:szCs w:val="20"/>
        </w:rPr>
        <w:t>Tirgus izpētes dokumentam</w:t>
      </w:r>
    </w:p>
    <w:p w:rsidR="006B220F" w:rsidRPr="00066450" w:rsidRDefault="006B220F" w:rsidP="006B220F">
      <w:pPr>
        <w:pStyle w:val="Galvene"/>
        <w:jc w:val="right"/>
        <w:rPr>
          <w:sz w:val="20"/>
          <w:szCs w:val="20"/>
        </w:rPr>
      </w:pPr>
      <w:r w:rsidRPr="00066450">
        <w:rPr>
          <w:sz w:val="20"/>
          <w:szCs w:val="20"/>
        </w:rPr>
        <w:t>“</w:t>
      </w:r>
      <w:r w:rsidRPr="006B220F">
        <w:rPr>
          <w:sz w:val="20"/>
          <w:szCs w:val="20"/>
        </w:rPr>
        <w:t>Par reprezentācijas materiālu iegādi</w:t>
      </w:r>
      <w:r w:rsidRPr="00066450">
        <w:rPr>
          <w:sz w:val="20"/>
          <w:szCs w:val="20"/>
        </w:rPr>
        <w:t xml:space="preserve">” </w:t>
      </w:r>
    </w:p>
    <w:p w:rsidR="006B220F" w:rsidRPr="00066450" w:rsidRDefault="006B220F" w:rsidP="006B220F">
      <w:pPr>
        <w:pStyle w:val="Galvene"/>
        <w:jc w:val="right"/>
        <w:rPr>
          <w:sz w:val="20"/>
          <w:szCs w:val="20"/>
        </w:rPr>
      </w:pPr>
      <w:r w:rsidRPr="00066450">
        <w:rPr>
          <w:sz w:val="20"/>
          <w:szCs w:val="20"/>
        </w:rPr>
        <w:t>(Paziņojums par tirgus izpēti Nr.1</w:t>
      </w:r>
      <w:r>
        <w:rPr>
          <w:sz w:val="20"/>
          <w:szCs w:val="20"/>
        </w:rPr>
        <w:t>7</w:t>
      </w:r>
      <w:r w:rsidRPr="00066450">
        <w:rPr>
          <w:sz w:val="20"/>
          <w:szCs w:val="20"/>
        </w:rPr>
        <w:t>)</w:t>
      </w:r>
    </w:p>
    <w:p w:rsidR="00F120E0" w:rsidRDefault="00F120E0" w:rsidP="00F120E0">
      <w:pPr>
        <w:jc w:val="right"/>
        <w:rPr>
          <w:b/>
        </w:rPr>
      </w:pPr>
    </w:p>
    <w:p w:rsidR="008F391E" w:rsidRPr="007530BC" w:rsidRDefault="008F391E" w:rsidP="008F391E">
      <w:pPr>
        <w:jc w:val="center"/>
        <w:rPr>
          <w:b/>
          <w:sz w:val="26"/>
          <w:szCs w:val="26"/>
        </w:rPr>
      </w:pPr>
      <w:r w:rsidRPr="007530BC">
        <w:rPr>
          <w:b/>
          <w:sz w:val="26"/>
          <w:szCs w:val="26"/>
        </w:rPr>
        <w:t>TEHNISKĀ SPECIFIKĀCIJA – FINANŠU PIEDĀVĀJUMS</w:t>
      </w:r>
      <w:r>
        <w:rPr>
          <w:b/>
          <w:sz w:val="26"/>
          <w:szCs w:val="26"/>
        </w:rPr>
        <w:t xml:space="preserve"> </w:t>
      </w:r>
      <w:r w:rsidR="00526F57">
        <w:rPr>
          <w:b/>
          <w:sz w:val="26"/>
          <w:szCs w:val="26"/>
        </w:rPr>
        <w:t>Nr.1</w:t>
      </w:r>
    </w:p>
    <w:p w:rsidR="001020B1" w:rsidRPr="00765659" w:rsidRDefault="001020B1" w:rsidP="001020B1">
      <w:pPr>
        <w:jc w:val="center"/>
        <w:rPr>
          <w:b/>
        </w:rPr>
      </w:pPr>
    </w:p>
    <w:tbl>
      <w:tblPr>
        <w:tblW w:w="140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415"/>
        <w:gridCol w:w="2835"/>
        <w:gridCol w:w="1559"/>
        <w:gridCol w:w="2693"/>
        <w:gridCol w:w="2552"/>
        <w:gridCol w:w="2416"/>
      </w:tblGrid>
      <w:tr w:rsidR="00F1179C" w:rsidRPr="008F391E" w:rsidTr="00237C70">
        <w:tc>
          <w:tcPr>
            <w:tcW w:w="570" w:type="dxa"/>
            <w:shd w:val="clear" w:color="auto" w:fill="D6E3BC"/>
          </w:tcPr>
          <w:p w:rsidR="008F391E" w:rsidRPr="008F391E" w:rsidRDefault="008F391E" w:rsidP="008F391E">
            <w:pPr>
              <w:jc w:val="center"/>
              <w:rPr>
                <w:b/>
              </w:rPr>
            </w:pPr>
            <w:r w:rsidRPr="008F391E">
              <w:rPr>
                <w:b/>
              </w:rPr>
              <w:t>Nr. p/k</w:t>
            </w:r>
          </w:p>
        </w:tc>
        <w:tc>
          <w:tcPr>
            <w:tcW w:w="1415" w:type="dxa"/>
            <w:shd w:val="clear" w:color="auto" w:fill="D6E3BC"/>
          </w:tcPr>
          <w:p w:rsidR="008F391E" w:rsidRPr="008F391E" w:rsidRDefault="008F391E" w:rsidP="008F391E">
            <w:pPr>
              <w:jc w:val="center"/>
              <w:rPr>
                <w:b/>
              </w:rPr>
            </w:pPr>
            <w:r w:rsidRPr="008F391E">
              <w:rPr>
                <w:b/>
              </w:rPr>
              <w:t xml:space="preserve">Preces </w:t>
            </w:r>
          </w:p>
          <w:p w:rsidR="008F391E" w:rsidRPr="008F391E" w:rsidRDefault="008F391E" w:rsidP="008F391E">
            <w:pPr>
              <w:jc w:val="center"/>
              <w:rPr>
                <w:b/>
              </w:rPr>
            </w:pPr>
            <w:r w:rsidRPr="008F391E">
              <w:rPr>
                <w:b/>
              </w:rPr>
              <w:t>nosaukums</w:t>
            </w:r>
          </w:p>
        </w:tc>
        <w:tc>
          <w:tcPr>
            <w:tcW w:w="2835" w:type="dxa"/>
            <w:shd w:val="clear" w:color="auto" w:fill="D6E3BC"/>
          </w:tcPr>
          <w:p w:rsidR="008F391E" w:rsidRPr="009B2843" w:rsidRDefault="008F391E" w:rsidP="008F391E">
            <w:pPr>
              <w:jc w:val="center"/>
              <w:rPr>
                <w:b/>
              </w:rPr>
            </w:pPr>
            <w:r w:rsidRPr="009B2843">
              <w:rPr>
                <w:b/>
              </w:rPr>
              <w:t>Preces apraksts un drukas tehnoloģija</w:t>
            </w:r>
          </w:p>
        </w:tc>
        <w:tc>
          <w:tcPr>
            <w:tcW w:w="1559" w:type="dxa"/>
            <w:shd w:val="clear" w:color="auto" w:fill="D6E3BC"/>
          </w:tcPr>
          <w:p w:rsidR="00191F22" w:rsidRPr="009B2843" w:rsidRDefault="00191F22" w:rsidP="008F391E">
            <w:pPr>
              <w:jc w:val="center"/>
              <w:rPr>
                <w:b/>
              </w:rPr>
            </w:pPr>
            <w:r w:rsidRPr="009B2843">
              <w:rPr>
                <w:b/>
              </w:rPr>
              <w:t>Aptuvenais</w:t>
            </w:r>
          </w:p>
          <w:p w:rsidR="008F391E" w:rsidRPr="009B2843" w:rsidRDefault="00237C70" w:rsidP="008F391E">
            <w:pPr>
              <w:jc w:val="center"/>
              <w:rPr>
                <w:b/>
              </w:rPr>
            </w:pPr>
            <w:r w:rsidRPr="009B2843">
              <w:rPr>
                <w:b/>
              </w:rPr>
              <w:t>S</w:t>
            </w:r>
            <w:r w:rsidR="008F391E" w:rsidRPr="009B2843">
              <w:rPr>
                <w:b/>
              </w:rPr>
              <w:t>kaits</w:t>
            </w:r>
            <w:r>
              <w:rPr>
                <w:b/>
              </w:rPr>
              <w:t>/svars</w:t>
            </w:r>
            <w:r w:rsidR="001474BC" w:rsidRPr="001474BC">
              <w:rPr>
                <w:b/>
                <w:sz w:val="28"/>
                <w:szCs w:val="28"/>
              </w:rPr>
              <w:t>*</w:t>
            </w:r>
          </w:p>
        </w:tc>
        <w:tc>
          <w:tcPr>
            <w:tcW w:w="2693" w:type="dxa"/>
            <w:shd w:val="clear" w:color="auto" w:fill="D6E3BC"/>
          </w:tcPr>
          <w:p w:rsidR="008F391E" w:rsidRPr="009B2843" w:rsidRDefault="008F391E" w:rsidP="008F391E">
            <w:pPr>
              <w:jc w:val="center"/>
              <w:rPr>
                <w:b/>
              </w:rPr>
            </w:pPr>
            <w:r w:rsidRPr="009B2843">
              <w:rPr>
                <w:b/>
              </w:rPr>
              <w:t>Ilustratīvs attēls</w:t>
            </w:r>
          </w:p>
          <w:p w:rsidR="00191F22" w:rsidRPr="009B2843" w:rsidRDefault="00191F22" w:rsidP="008F391E">
            <w:pPr>
              <w:jc w:val="center"/>
            </w:pPr>
            <w:r w:rsidRPr="009B2843">
              <w:t>(attēliem ir informatīvs raksturs)</w:t>
            </w:r>
          </w:p>
        </w:tc>
        <w:tc>
          <w:tcPr>
            <w:tcW w:w="2552" w:type="dxa"/>
            <w:shd w:val="clear" w:color="auto" w:fill="D6E3BC"/>
            <w:vAlign w:val="center"/>
          </w:tcPr>
          <w:p w:rsidR="008F391E" w:rsidRPr="008F391E" w:rsidRDefault="008F391E" w:rsidP="008F391E">
            <w:pPr>
              <w:jc w:val="center"/>
              <w:rPr>
                <w:b/>
              </w:rPr>
            </w:pPr>
            <w:r w:rsidRPr="008F391E">
              <w:rPr>
                <w:b/>
              </w:rPr>
              <w:t>Pretendenta piedāvātā cena EUR bez PVN par 1 vienību</w:t>
            </w:r>
          </w:p>
        </w:tc>
        <w:tc>
          <w:tcPr>
            <w:tcW w:w="2416" w:type="dxa"/>
            <w:shd w:val="clear" w:color="auto" w:fill="D6E3BC"/>
            <w:vAlign w:val="center"/>
          </w:tcPr>
          <w:p w:rsidR="008F391E" w:rsidRPr="008F391E" w:rsidRDefault="008F391E" w:rsidP="00915397">
            <w:pPr>
              <w:jc w:val="center"/>
              <w:rPr>
                <w:b/>
              </w:rPr>
            </w:pPr>
            <w:r w:rsidRPr="008F391E">
              <w:rPr>
                <w:b/>
              </w:rPr>
              <w:t xml:space="preserve">Pretendenta piedāvātā cena EUR bez PVN par </w:t>
            </w:r>
            <w:r w:rsidR="00915397">
              <w:rPr>
                <w:b/>
              </w:rPr>
              <w:t>visu apjomu</w:t>
            </w:r>
          </w:p>
        </w:tc>
      </w:tr>
      <w:tr w:rsidR="00F1179C" w:rsidRPr="008F391E" w:rsidTr="00247241">
        <w:trPr>
          <w:trHeight w:val="3488"/>
        </w:trPr>
        <w:tc>
          <w:tcPr>
            <w:tcW w:w="570" w:type="dxa"/>
          </w:tcPr>
          <w:p w:rsidR="008F391E" w:rsidRPr="008F391E" w:rsidRDefault="008F391E" w:rsidP="008F391E">
            <w:pPr>
              <w:jc w:val="both"/>
            </w:pPr>
            <w:r w:rsidRPr="008F391E">
              <w:t>1.</w:t>
            </w:r>
          </w:p>
        </w:tc>
        <w:tc>
          <w:tcPr>
            <w:tcW w:w="1415" w:type="dxa"/>
            <w:shd w:val="clear" w:color="auto" w:fill="auto"/>
          </w:tcPr>
          <w:p w:rsidR="008F391E" w:rsidRPr="008F391E" w:rsidRDefault="00FA1F2A" w:rsidP="008F391E">
            <w:r>
              <w:t xml:space="preserve">Pulkstenis ar </w:t>
            </w:r>
            <w:r w:rsidR="00ED41DF">
              <w:t>bezvadu</w:t>
            </w:r>
            <w:r>
              <w:t xml:space="preserve"> lādētāju</w:t>
            </w:r>
          </w:p>
        </w:tc>
        <w:tc>
          <w:tcPr>
            <w:tcW w:w="2835" w:type="dxa"/>
            <w:shd w:val="clear" w:color="auto" w:fill="auto"/>
          </w:tcPr>
          <w:p w:rsidR="00FA1F2A" w:rsidRDefault="00FA1F2A" w:rsidP="00E532B2">
            <w:r>
              <w:t xml:space="preserve">Pulkstenis ar LED laika displeju, modinātāja funkciju un temperatūras displeju ar bezvada telefona lādēšanas funkciju. Iekļauts AC-DC 2 kontaktu spraudņa adapters. </w:t>
            </w:r>
          </w:p>
          <w:p w:rsidR="008F391E" w:rsidRPr="009B2843" w:rsidRDefault="008F391E" w:rsidP="00E532B2">
            <w:r w:rsidRPr="009B2843">
              <w:t xml:space="preserve">Izmērs: </w:t>
            </w:r>
            <w:r w:rsidR="00FA1F2A">
              <w:t>145x7x7</w:t>
            </w:r>
            <w:r w:rsidR="00191F22" w:rsidRPr="009B2843">
              <w:t xml:space="preserve"> </w:t>
            </w:r>
            <w:r w:rsidRPr="009B2843">
              <w:t>mm</w:t>
            </w:r>
            <w:r w:rsidR="00C7323F" w:rsidRPr="009B2843">
              <w:t xml:space="preserve"> </w:t>
            </w:r>
            <w:r w:rsidR="00984EAE" w:rsidRPr="009B2843">
              <w:t xml:space="preserve">(+/- </w:t>
            </w:r>
            <w:r w:rsidR="00C7323F" w:rsidRPr="009B2843">
              <w:t>5</w:t>
            </w:r>
            <w:r w:rsidR="00191F22" w:rsidRPr="009B2843">
              <w:t xml:space="preserve"> </w:t>
            </w:r>
            <w:r w:rsidR="00D5065F" w:rsidRPr="009B2843">
              <w:t>m</w:t>
            </w:r>
            <w:r w:rsidR="00C7323F" w:rsidRPr="009B2843">
              <w:t>m).</w:t>
            </w:r>
          </w:p>
          <w:p w:rsidR="008F391E" w:rsidRPr="009B2843" w:rsidRDefault="008F391E" w:rsidP="00E532B2">
            <w:pPr>
              <w:pStyle w:val="Vienkrsteksts"/>
              <w:rPr>
                <w:rFonts w:ascii="Times New Roman" w:hAnsi="Times New Roman"/>
                <w:sz w:val="24"/>
                <w:szCs w:val="24"/>
              </w:rPr>
            </w:pPr>
            <w:r w:rsidRPr="009B2843">
              <w:rPr>
                <w:rFonts w:ascii="Times New Roman" w:hAnsi="Times New Roman"/>
                <w:sz w:val="24"/>
                <w:szCs w:val="24"/>
              </w:rPr>
              <w:t xml:space="preserve">Krāsa: </w:t>
            </w:r>
            <w:r w:rsidR="00FA1F2A">
              <w:rPr>
                <w:rFonts w:ascii="Times New Roman" w:hAnsi="Times New Roman"/>
                <w:sz w:val="24"/>
                <w:szCs w:val="24"/>
              </w:rPr>
              <w:t>Tumši brūna koka</w:t>
            </w:r>
            <w:r w:rsidRPr="009B2843">
              <w:rPr>
                <w:rFonts w:ascii="Times New Roman" w:hAnsi="Times New Roman"/>
                <w:sz w:val="24"/>
                <w:szCs w:val="24"/>
              </w:rPr>
              <w:t>.</w:t>
            </w:r>
          </w:p>
          <w:p w:rsidR="00F6737D" w:rsidRPr="009B2843" w:rsidRDefault="008F391E" w:rsidP="00247241">
            <w:pPr>
              <w:pStyle w:val="Vienkrsteksts"/>
            </w:pPr>
            <w:r w:rsidRPr="009B2843">
              <w:rPr>
                <w:rFonts w:ascii="Times New Roman" w:hAnsi="Times New Roman"/>
                <w:sz w:val="24"/>
                <w:szCs w:val="24"/>
              </w:rPr>
              <w:t xml:space="preserve">Druka </w:t>
            </w:r>
            <w:r w:rsidR="00FA1F2A">
              <w:rPr>
                <w:rFonts w:ascii="Times New Roman" w:hAnsi="Times New Roman"/>
                <w:sz w:val="24"/>
                <w:szCs w:val="24"/>
              </w:rPr>
              <w:t>vienā</w:t>
            </w:r>
            <w:r w:rsidRPr="009B2843">
              <w:rPr>
                <w:rFonts w:ascii="Times New Roman" w:hAnsi="Times New Roman"/>
                <w:sz w:val="24"/>
                <w:szCs w:val="24"/>
              </w:rPr>
              <w:t xml:space="preserve"> krās</w:t>
            </w:r>
            <w:r w:rsidR="00FA1F2A">
              <w:rPr>
                <w:rFonts w:ascii="Times New Roman" w:hAnsi="Times New Roman"/>
                <w:sz w:val="24"/>
                <w:szCs w:val="24"/>
              </w:rPr>
              <w:t>ā</w:t>
            </w:r>
          </w:p>
        </w:tc>
        <w:tc>
          <w:tcPr>
            <w:tcW w:w="1559" w:type="dxa"/>
            <w:shd w:val="clear" w:color="auto" w:fill="auto"/>
          </w:tcPr>
          <w:p w:rsidR="008F391E" w:rsidRPr="009B2843" w:rsidRDefault="00FA1F2A" w:rsidP="008F391E">
            <w:pPr>
              <w:jc w:val="both"/>
            </w:pPr>
            <w:r>
              <w:t>25</w:t>
            </w:r>
            <w:r w:rsidR="008F391E" w:rsidRPr="009B2843">
              <w:t xml:space="preserve"> gabali</w:t>
            </w:r>
          </w:p>
        </w:tc>
        <w:tc>
          <w:tcPr>
            <w:tcW w:w="2693" w:type="dxa"/>
            <w:shd w:val="clear" w:color="auto" w:fill="auto"/>
          </w:tcPr>
          <w:p w:rsidR="008F391E" w:rsidRPr="008F391E" w:rsidRDefault="00526F57" w:rsidP="008F391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4.35pt;height:84.15pt;visibility:visible">
                  <v:imagedata r:id="rId8" o:title=""/>
                </v:shape>
              </w:pict>
            </w:r>
          </w:p>
        </w:tc>
        <w:tc>
          <w:tcPr>
            <w:tcW w:w="2552" w:type="dxa"/>
          </w:tcPr>
          <w:p w:rsidR="008F391E" w:rsidRPr="008F391E" w:rsidRDefault="008F391E" w:rsidP="00D008A7">
            <w:pPr>
              <w:jc w:val="center"/>
            </w:pPr>
          </w:p>
          <w:p w:rsidR="008F391E" w:rsidRPr="008F391E" w:rsidRDefault="008F391E" w:rsidP="00D008A7">
            <w:pPr>
              <w:jc w:val="center"/>
            </w:pPr>
            <w:r w:rsidRPr="008F391E">
              <w:t>EUR ______</w:t>
            </w:r>
          </w:p>
        </w:tc>
        <w:tc>
          <w:tcPr>
            <w:tcW w:w="2416" w:type="dxa"/>
          </w:tcPr>
          <w:p w:rsidR="008F391E" w:rsidRPr="008F391E" w:rsidRDefault="008F391E" w:rsidP="00D008A7">
            <w:pPr>
              <w:jc w:val="center"/>
            </w:pPr>
          </w:p>
          <w:p w:rsidR="008F391E" w:rsidRPr="008F391E" w:rsidRDefault="008F391E" w:rsidP="00D008A7">
            <w:pPr>
              <w:jc w:val="center"/>
            </w:pPr>
            <w:r w:rsidRPr="008F391E">
              <w:t>EUR ______</w:t>
            </w:r>
          </w:p>
        </w:tc>
      </w:tr>
      <w:tr w:rsidR="00F1179C" w:rsidRPr="008F391E" w:rsidTr="00247241">
        <w:trPr>
          <w:trHeight w:val="85"/>
        </w:trPr>
        <w:tc>
          <w:tcPr>
            <w:tcW w:w="570" w:type="dxa"/>
          </w:tcPr>
          <w:p w:rsidR="008F391E" w:rsidRPr="008F391E" w:rsidRDefault="008F391E" w:rsidP="008F391E">
            <w:pPr>
              <w:jc w:val="both"/>
            </w:pPr>
            <w:r w:rsidRPr="008F391E">
              <w:t>2.</w:t>
            </w:r>
          </w:p>
        </w:tc>
        <w:tc>
          <w:tcPr>
            <w:tcW w:w="1415" w:type="dxa"/>
            <w:shd w:val="clear" w:color="auto" w:fill="auto"/>
          </w:tcPr>
          <w:p w:rsidR="008F391E" w:rsidRPr="008F391E" w:rsidRDefault="00FA1F2A" w:rsidP="008F391E">
            <w:r>
              <w:t>Skanda mēness</w:t>
            </w:r>
          </w:p>
        </w:tc>
        <w:tc>
          <w:tcPr>
            <w:tcW w:w="2835" w:type="dxa"/>
            <w:shd w:val="clear" w:color="auto" w:fill="auto"/>
          </w:tcPr>
          <w:p w:rsidR="00846AB2" w:rsidRDefault="00FA1F2A" w:rsidP="00846AB2">
            <w:pPr>
              <w:ind w:right="370"/>
            </w:pPr>
            <w:r>
              <w:t xml:space="preserve">5.0 </w:t>
            </w:r>
            <w:proofErr w:type="spellStart"/>
            <w:r>
              <w:t>Bluetooth</w:t>
            </w:r>
            <w:proofErr w:type="spellEnd"/>
            <w:r>
              <w:t xml:space="preserve"> skaļrunis </w:t>
            </w:r>
            <w:proofErr w:type="spellStart"/>
            <w:r>
              <w:t>mēnes</w:t>
            </w:r>
            <w:proofErr w:type="spellEnd"/>
            <w:r>
              <w:t xml:space="preserve"> formā. Skaļrunim divi gaismas līmeņi. Novietots uz speciāla koka statīva. Skaļrunis 2000 mAh. Komplektā USB uzlādes kabelis. Darbības laiks ~5h. I</w:t>
            </w:r>
            <w:r w:rsidR="00846AB2" w:rsidRPr="00846AB2">
              <w:t xml:space="preserve">zmērs : </w:t>
            </w:r>
            <w:r>
              <w:t>135x135x14</w:t>
            </w:r>
            <w:r w:rsidR="00846AB2" w:rsidRPr="00846AB2">
              <w:t xml:space="preserve"> mm (+/- 5 mm) </w:t>
            </w:r>
          </w:p>
          <w:p w:rsidR="00846AB2" w:rsidRPr="00846AB2" w:rsidRDefault="00846AB2" w:rsidP="00846AB2">
            <w:r w:rsidRPr="00846AB2">
              <w:t>Druka vienā krāsā</w:t>
            </w:r>
          </w:p>
          <w:p w:rsidR="008F391E" w:rsidRPr="009B2843" w:rsidRDefault="008F391E" w:rsidP="00D008A7">
            <w:pPr>
              <w:jc w:val="both"/>
            </w:pPr>
          </w:p>
        </w:tc>
        <w:tc>
          <w:tcPr>
            <w:tcW w:w="1559" w:type="dxa"/>
            <w:shd w:val="clear" w:color="auto" w:fill="auto"/>
          </w:tcPr>
          <w:p w:rsidR="008F391E" w:rsidRPr="009B2843" w:rsidRDefault="00FA1F2A" w:rsidP="008F391E">
            <w:pPr>
              <w:jc w:val="both"/>
            </w:pPr>
            <w:r>
              <w:t>25</w:t>
            </w:r>
            <w:r w:rsidR="00846AB2">
              <w:t xml:space="preserve"> gabali</w:t>
            </w:r>
          </w:p>
        </w:tc>
        <w:tc>
          <w:tcPr>
            <w:tcW w:w="2693" w:type="dxa"/>
            <w:shd w:val="clear" w:color="auto" w:fill="auto"/>
          </w:tcPr>
          <w:p w:rsidR="008F391E" w:rsidRPr="008F391E" w:rsidRDefault="00526F57" w:rsidP="008F391E">
            <w:pPr>
              <w:jc w:val="both"/>
              <w:rPr>
                <w:highlight w:val="yellow"/>
              </w:rPr>
            </w:pPr>
            <w:r>
              <w:rPr>
                <w:noProof/>
              </w:rPr>
              <w:pict>
                <v:shape id="_x0000_i1039" type="#_x0000_t75" style="width:124.35pt;height:54.25pt;visibility:visible">
                  <v:imagedata r:id="rId9" o:title=""/>
                </v:shape>
              </w:pict>
            </w:r>
          </w:p>
        </w:tc>
        <w:tc>
          <w:tcPr>
            <w:tcW w:w="2552" w:type="dxa"/>
          </w:tcPr>
          <w:p w:rsidR="008F391E" w:rsidRPr="008F391E" w:rsidRDefault="008F391E" w:rsidP="00D008A7">
            <w:pPr>
              <w:jc w:val="center"/>
            </w:pPr>
          </w:p>
          <w:p w:rsidR="008F391E" w:rsidRPr="008F391E" w:rsidRDefault="008F391E" w:rsidP="00D008A7">
            <w:pPr>
              <w:jc w:val="center"/>
            </w:pPr>
            <w:r w:rsidRPr="008F391E">
              <w:t>EUR ______</w:t>
            </w:r>
          </w:p>
        </w:tc>
        <w:tc>
          <w:tcPr>
            <w:tcW w:w="2416" w:type="dxa"/>
          </w:tcPr>
          <w:p w:rsidR="008F391E" w:rsidRPr="008F391E" w:rsidRDefault="008F391E" w:rsidP="00D008A7">
            <w:pPr>
              <w:jc w:val="center"/>
            </w:pPr>
          </w:p>
          <w:p w:rsidR="008F391E" w:rsidRPr="008F391E" w:rsidRDefault="008F391E" w:rsidP="00D008A7">
            <w:pPr>
              <w:jc w:val="center"/>
            </w:pPr>
            <w:r w:rsidRPr="008F391E">
              <w:t>EUR ______</w:t>
            </w:r>
          </w:p>
        </w:tc>
      </w:tr>
      <w:tr w:rsidR="00EE4FFB" w:rsidRPr="008F391E" w:rsidTr="00237C70">
        <w:trPr>
          <w:trHeight w:val="2068"/>
        </w:trPr>
        <w:tc>
          <w:tcPr>
            <w:tcW w:w="570" w:type="dxa"/>
          </w:tcPr>
          <w:p w:rsidR="00EE4FFB" w:rsidRPr="008F391E" w:rsidRDefault="00D008A7" w:rsidP="008F391E">
            <w:pPr>
              <w:jc w:val="both"/>
            </w:pPr>
            <w:r>
              <w:lastRenderedPageBreak/>
              <w:t>3.</w:t>
            </w:r>
          </w:p>
        </w:tc>
        <w:tc>
          <w:tcPr>
            <w:tcW w:w="1415" w:type="dxa"/>
            <w:shd w:val="clear" w:color="auto" w:fill="auto"/>
          </w:tcPr>
          <w:p w:rsidR="00EE4FFB" w:rsidRPr="008F391E" w:rsidRDefault="00FA1F2A" w:rsidP="008F391E">
            <w:r>
              <w:t>Pildspalvu komplekts</w:t>
            </w:r>
          </w:p>
        </w:tc>
        <w:tc>
          <w:tcPr>
            <w:tcW w:w="2835" w:type="dxa"/>
            <w:shd w:val="clear" w:color="auto" w:fill="auto"/>
          </w:tcPr>
          <w:p w:rsidR="00FA1F2A" w:rsidRDefault="00FA1F2A" w:rsidP="00D008A7">
            <w:pPr>
              <w:jc w:val="both"/>
            </w:pPr>
            <w:r>
              <w:t xml:space="preserve">Augstas kvalitātes rakstāmpiederumu komplekts melnas krāsas kastītē. Komplektā </w:t>
            </w:r>
            <w:proofErr w:type="spellStart"/>
            <w:r>
              <w:t>rolera</w:t>
            </w:r>
            <w:proofErr w:type="spellEnd"/>
            <w:r>
              <w:t xml:space="preserve"> un lodīšu pildspalva.</w:t>
            </w:r>
          </w:p>
          <w:p w:rsidR="00774B71" w:rsidRDefault="00774B71" w:rsidP="00D008A7">
            <w:pPr>
              <w:jc w:val="both"/>
            </w:pPr>
            <w:r>
              <w:t>Tintes krāsa: zila</w:t>
            </w:r>
          </w:p>
          <w:p w:rsidR="00FA1F2A" w:rsidRDefault="00FA1F2A" w:rsidP="00D008A7">
            <w:pPr>
              <w:jc w:val="both"/>
            </w:pPr>
            <w:r>
              <w:t>Izmērs: 178x54x3 mm (+/-</w:t>
            </w:r>
            <w:r w:rsidR="00774B71">
              <w:t>5mm)</w:t>
            </w:r>
          </w:p>
          <w:p w:rsidR="00774B71" w:rsidRDefault="00774B71" w:rsidP="00D008A7">
            <w:pPr>
              <w:jc w:val="both"/>
            </w:pPr>
            <w:r>
              <w:t>Gravējums</w:t>
            </w:r>
          </w:p>
          <w:p w:rsidR="00237C70" w:rsidRPr="00EE4FFB" w:rsidRDefault="00237C70" w:rsidP="00774B71"/>
        </w:tc>
        <w:tc>
          <w:tcPr>
            <w:tcW w:w="1559" w:type="dxa"/>
            <w:shd w:val="clear" w:color="auto" w:fill="auto"/>
          </w:tcPr>
          <w:p w:rsidR="00EE4FFB" w:rsidRDefault="00774B71" w:rsidP="008F391E">
            <w:pPr>
              <w:jc w:val="both"/>
            </w:pPr>
            <w:r>
              <w:t>25</w:t>
            </w:r>
            <w:r w:rsidR="00237C70">
              <w:t xml:space="preserve"> </w:t>
            </w:r>
            <w:r w:rsidR="000E2026">
              <w:t>gab</w:t>
            </w:r>
            <w:r w:rsidR="00A13C60">
              <w:t>ali</w:t>
            </w:r>
          </w:p>
        </w:tc>
        <w:tc>
          <w:tcPr>
            <w:tcW w:w="2693" w:type="dxa"/>
            <w:shd w:val="clear" w:color="auto" w:fill="auto"/>
          </w:tcPr>
          <w:p w:rsidR="00EE4FFB" w:rsidRPr="008F391E" w:rsidRDefault="00526F57" w:rsidP="008F391E">
            <w:pPr>
              <w:jc w:val="both"/>
              <w:rPr>
                <w:noProof/>
              </w:rPr>
            </w:pPr>
            <w:r>
              <w:rPr>
                <w:noProof/>
              </w:rPr>
              <w:pict>
                <v:shape id="_x0000_i1027" type="#_x0000_t75" style="width:124.35pt;height:158.95pt;visibility:visible">
                  <v:imagedata r:id="rId10" o:title=""/>
                </v:shape>
              </w:pict>
            </w:r>
          </w:p>
        </w:tc>
        <w:tc>
          <w:tcPr>
            <w:tcW w:w="2552" w:type="dxa"/>
          </w:tcPr>
          <w:p w:rsidR="00D008A7" w:rsidRDefault="00D008A7" w:rsidP="00D008A7">
            <w:pPr>
              <w:jc w:val="center"/>
            </w:pPr>
          </w:p>
          <w:p w:rsidR="00EE4FFB" w:rsidRPr="008F391E" w:rsidRDefault="00EE4FFB" w:rsidP="00D008A7">
            <w:pPr>
              <w:jc w:val="center"/>
            </w:pPr>
            <w:r w:rsidRPr="008F391E">
              <w:t>EUR ______</w:t>
            </w:r>
          </w:p>
        </w:tc>
        <w:tc>
          <w:tcPr>
            <w:tcW w:w="2416" w:type="dxa"/>
          </w:tcPr>
          <w:p w:rsidR="00D008A7" w:rsidRDefault="00D008A7" w:rsidP="00D008A7">
            <w:pPr>
              <w:jc w:val="center"/>
            </w:pPr>
          </w:p>
          <w:p w:rsidR="00EE4FFB" w:rsidRPr="008F391E" w:rsidRDefault="00EE4FFB" w:rsidP="00D008A7">
            <w:pPr>
              <w:jc w:val="center"/>
            </w:pPr>
            <w:r w:rsidRPr="008F391E">
              <w:t>EUR ______</w:t>
            </w:r>
          </w:p>
        </w:tc>
      </w:tr>
      <w:tr w:rsidR="00EE4FFB" w:rsidRPr="008F391E" w:rsidTr="00237C70">
        <w:trPr>
          <w:trHeight w:val="2068"/>
        </w:trPr>
        <w:tc>
          <w:tcPr>
            <w:tcW w:w="570" w:type="dxa"/>
          </w:tcPr>
          <w:p w:rsidR="00EE4FFB" w:rsidRPr="008F391E" w:rsidRDefault="00D008A7" w:rsidP="008F391E">
            <w:pPr>
              <w:jc w:val="both"/>
            </w:pPr>
            <w:r>
              <w:t>4.</w:t>
            </w:r>
          </w:p>
        </w:tc>
        <w:tc>
          <w:tcPr>
            <w:tcW w:w="1415" w:type="dxa"/>
            <w:shd w:val="clear" w:color="auto" w:fill="auto"/>
          </w:tcPr>
          <w:p w:rsidR="00237C70" w:rsidRPr="00F62ADB" w:rsidRDefault="00774B71" w:rsidP="00237C70">
            <w:r>
              <w:t>Lietussargs</w:t>
            </w:r>
          </w:p>
          <w:p w:rsidR="00EE4FFB" w:rsidRDefault="00EE4FFB" w:rsidP="008F391E"/>
        </w:tc>
        <w:tc>
          <w:tcPr>
            <w:tcW w:w="2835" w:type="dxa"/>
            <w:shd w:val="clear" w:color="auto" w:fill="auto"/>
          </w:tcPr>
          <w:p w:rsidR="00774B71" w:rsidRDefault="00774B71" w:rsidP="00237C70">
            <w:r>
              <w:t xml:space="preserve">Saliekams lietussargs ar sarkanas krāsas maliņu. Materiāls: 190 poliesters. Rāmis: </w:t>
            </w:r>
            <w:proofErr w:type="spellStart"/>
            <w:r>
              <w:t>stiklaplasts</w:t>
            </w:r>
            <w:proofErr w:type="spellEnd"/>
            <w:r>
              <w:t>.</w:t>
            </w:r>
          </w:p>
          <w:p w:rsidR="00774B71" w:rsidRDefault="00774B71" w:rsidP="00237C70">
            <w:r>
              <w:t>Krāsa: melna</w:t>
            </w:r>
          </w:p>
          <w:p w:rsidR="00237C70" w:rsidRPr="00237C70" w:rsidRDefault="00774B71" w:rsidP="00237C70">
            <w:pPr>
              <w:ind w:right="370"/>
            </w:pPr>
            <w:r>
              <w:t>Diametrs</w:t>
            </w:r>
            <w:r w:rsidR="00237C70" w:rsidRPr="00F62ADB">
              <w:t xml:space="preserve">: </w:t>
            </w:r>
            <w:r>
              <w:t>1000x600</w:t>
            </w:r>
            <w:r w:rsidR="00237C70" w:rsidRPr="00F62ADB">
              <w:t xml:space="preserve"> mm </w:t>
            </w:r>
            <w:r w:rsidR="00237C70" w:rsidRPr="00846AB2">
              <w:t xml:space="preserve">(+/- 5 mm) </w:t>
            </w:r>
          </w:p>
          <w:p w:rsidR="00237C70" w:rsidRPr="00F62ADB" w:rsidRDefault="00774B71" w:rsidP="00237C70">
            <w:r>
              <w:t>Druka vienā krāsā</w:t>
            </w:r>
          </w:p>
          <w:p w:rsidR="00EE4FFB" w:rsidRDefault="00EE4FFB" w:rsidP="00237C70"/>
        </w:tc>
        <w:tc>
          <w:tcPr>
            <w:tcW w:w="1559" w:type="dxa"/>
            <w:shd w:val="clear" w:color="auto" w:fill="auto"/>
          </w:tcPr>
          <w:p w:rsidR="00EE4FFB" w:rsidRDefault="00774B71" w:rsidP="008F391E">
            <w:pPr>
              <w:jc w:val="both"/>
            </w:pPr>
            <w:r>
              <w:t>50</w:t>
            </w:r>
            <w:r w:rsidR="00237C70">
              <w:t xml:space="preserve"> gabali</w:t>
            </w:r>
          </w:p>
        </w:tc>
        <w:tc>
          <w:tcPr>
            <w:tcW w:w="2693" w:type="dxa"/>
            <w:shd w:val="clear" w:color="auto" w:fill="auto"/>
          </w:tcPr>
          <w:p w:rsidR="00EE4FFB" w:rsidRPr="004F3F98" w:rsidRDefault="008E313C" w:rsidP="008F391E">
            <w:pPr>
              <w:jc w:val="both"/>
              <w:rPr>
                <w:noProof/>
              </w:rPr>
            </w:pPr>
            <w:r>
              <w:rPr>
                <w:noProof/>
              </w:rPr>
              <w:pict>
                <v:shape id="_x0000_i1028" type="#_x0000_t75" style="width:124.35pt;height:65.45pt;visibility:visible">
                  <v:imagedata r:id="rId11" o:title=""/>
                </v:shape>
              </w:pict>
            </w:r>
          </w:p>
        </w:tc>
        <w:tc>
          <w:tcPr>
            <w:tcW w:w="2552" w:type="dxa"/>
          </w:tcPr>
          <w:p w:rsidR="00D008A7" w:rsidRDefault="00D008A7" w:rsidP="00D008A7">
            <w:pPr>
              <w:jc w:val="center"/>
            </w:pPr>
          </w:p>
          <w:p w:rsidR="00EE4FFB" w:rsidRPr="008F391E" w:rsidRDefault="00FB632D" w:rsidP="00D008A7">
            <w:pPr>
              <w:jc w:val="center"/>
            </w:pPr>
            <w:r w:rsidRPr="008F391E">
              <w:t>EUR ______</w:t>
            </w:r>
          </w:p>
        </w:tc>
        <w:tc>
          <w:tcPr>
            <w:tcW w:w="2416" w:type="dxa"/>
          </w:tcPr>
          <w:p w:rsidR="00D008A7" w:rsidRDefault="00D008A7" w:rsidP="00D008A7">
            <w:pPr>
              <w:jc w:val="center"/>
            </w:pPr>
          </w:p>
          <w:p w:rsidR="00EE4FFB" w:rsidRPr="008F391E" w:rsidRDefault="00FB632D" w:rsidP="00D008A7">
            <w:pPr>
              <w:jc w:val="center"/>
            </w:pPr>
            <w:r w:rsidRPr="008F391E">
              <w:t>EUR ______</w:t>
            </w:r>
          </w:p>
        </w:tc>
      </w:tr>
      <w:tr w:rsidR="00FB632D" w:rsidRPr="008F391E" w:rsidTr="00237C70">
        <w:trPr>
          <w:trHeight w:val="2068"/>
        </w:trPr>
        <w:tc>
          <w:tcPr>
            <w:tcW w:w="570" w:type="dxa"/>
          </w:tcPr>
          <w:p w:rsidR="00FB632D" w:rsidRPr="008F391E" w:rsidRDefault="00D008A7" w:rsidP="008F391E">
            <w:pPr>
              <w:jc w:val="both"/>
            </w:pPr>
            <w:r>
              <w:t>5.</w:t>
            </w:r>
          </w:p>
        </w:tc>
        <w:tc>
          <w:tcPr>
            <w:tcW w:w="1415" w:type="dxa"/>
            <w:shd w:val="clear" w:color="auto" w:fill="auto"/>
          </w:tcPr>
          <w:p w:rsidR="00FB632D" w:rsidRPr="00EE4FFB" w:rsidRDefault="00774B71" w:rsidP="008F391E">
            <w:r>
              <w:t>Sienas pulkstenis</w:t>
            </w:r>
          </w:p>
        </w:tc>
        <w:tc>
          <w:tcPr>
            <w:tcW w:w="2835" w:type="dxa"/>
            <w:shd w:val="clear" w:color="auto" w:fill="auto"/>
          </w:tcPr>
          <w:p w:rsidR="00774B71" w:rsidRDefault="00266D9B" w:rsidP="001F1414">
            <w:pPr>
              <w:ind w:right="370"/>
            </w:pPr>
            <w:r>
              <w:t>Materiāls: akmens</w:t>
            </w:r>
          </w:p>
          <w:p w:rsidR="00266D9B" w:rsidRDefault="00266D9B" w:rsidP="001F1414">
            <w:pPr>
              <w:ind w:right="370"/>
            </w:pPr>
            <w:r>
              <w:t>Krāsa: tumši pelēka/melna</w:t>
            </w:r>
          </w:p>
          <w:p w:rsidR="00266D9B" w:rsidRDefault="00266D9B" w:rsidP="001F1414">
            <w:pPr>
              <w:ind w:right="370"/>
            </w:pPr>
            <w:r>
              <w:t>Diametrs: 250x26 mm (+/- 5mm)</w:t>
            </w:r>
          </w:p>
          <w:p w:rsidR="00266D9B" w:rsidRDefault="00266D9B" w:rsidP="001F1414">
            <w:pPr>
              <w:ind w:right="370"/>
            </w:pPr>
            <w:r>
              <w:t>Gravējums</w:t>
            </w:r>
          </w:p>
          <w:p w:rsidR="00FB632D" w:rsidRDefault="00FB632D" w:rsidP="00266D9B"/>
        </w:tc>
        <w:tc>
          <w:tcPr>
            <w:tcW w:w="1559" w:type="dxa"/>
            <w:shd w:val="clear" w:color="auto" w:fill="auto"/>
          </w:tcPr>
          <w:p w:rsidR="00FB632D" w:rsidRDefault="00266D9B" w:rsidP="008F391E">
            <w:pPr>
              <w:jc w:val="both"/>
            </w:pPr>
            <w:r>
              <w:t>25</w:t>
            </w:r>
            <w:r w:rsidR="00237C70">
              <w:t xml:space="preserve"> gabali</w:t>
            </w:r>
          </w:p>
        </w:tc>
        <w:tc>
          <w:tcPr>
            <w:tcW w:w="2693" w:type="dxa"/>
            <w:shd w:val="clear" w:color="auto" w:fill="auto"/>
          </w:tcPr>
          <w:p w:rsidR="00FB632D" w:rsidRPr="004F3F98" w:rsidRDefault="00526F57" w:rsidP="008F391E">
            <w:pPr>
              <w:jc w:val="both"/>
              <w:rPr>
                <w:noProof/>
              </w:rPr>
            </w:pPr>
            <w:r>
              <w:rPr>
                <w:noProof/>
              </w:rPr>
              <w:pict>
                <v:shape id="_x0000_i1029" type="#_x0000_t75" style="width:123.45pt;height:128.1pt;visibility:visible">
                  <v:imagedata r:id="rId12" o:title=""/>
                </v:shape>
              </w:pict>
            </w:r>
          </w:p>
        </w:tc>
        <w:tc>
          <w:tcPr>
            <w:tcW w:w="2552" w:type="dxa"/>
          </w:tcPr>
          <w:p w:rsidR="00D008A7" w:rsidRDefault="00D008A7" w:rsidP="00D008A7">
            <w:pPr>
              <w:jc w:val="center"/>
            </w:pPr>
          </w:p>
          <w:p w:rsidR="00FB632D" w:rsidRPr="008F391E" w:rsidRDefault="00FB632D" w:rsidP="00D008A7">
            <w:pPr>
              <w:jc w:val="center"/>
            </w:pPr>
            <w:r w:rsidRPr="008F391E">
              <w:t>EUR ______</w:t>
            </w:r>
          </w:p>
        </w:tc>
        <w:tc>
          <w:tcPr>
            <w:tcW w:w="2416" w:type="dxa"/>
          </w:tcPr>
          <w:p w:rsidR="00D008A7" w:rsidRDefault="00D008A7" w:rsidP="00D008A7">
            <w:pPr>
              <w:jc w:val="center"/>
            </w:pPr>
          </w:p>
          <w:p w:rsidR="00FB632D" w:rsidRPr="008F391E" w:rsidRDefault="00FB632D" w:rsidP="00D008A7">
            <w:pPr>
              <w:jc w:val="center"/>
            </w:pPr>
            <w:r w:rsidRPr="008F391E">
              <w:t>EUR ______</w:t>
            </w:r>
          </w:p>
        </w:tc>
      </w:tr>
      <w:tr w:rsidR="00FB632D" w:rsidRPr="008F391E" w:rsidTr="00237C70">
        <w:trPr>
          <w:trHeight w:val="2068"/>
        </w:trPr>
        <w:tc>
          <w:tcPr>
            <w:tcW w:w="570" w:type="dxa"/>
          </w:tcPr>
          <w:p w:rsidR="00FB632D" w:rsidRPr="008F391E" w:rsidRDefault="00D008A7" w:rsidP="008F391E">
            <w:pPr>
              <w:jc w:val="both"/>
            </w:pPr>
            <w:r>
              <w:lastRenderedPageBreak/>
              <w:t>6.</w:t>
            </w:r>
          </w:p>
        </w:tc>
        <w:tc>
          <w:tcPr>
            <w:tcW w:w="1415" w:type="dxa"/>
            <w:shd w:val="clear" w:color="auto" w:fill="auto"/>
          </w:tcPr>
          <w:p w:rsidR="001F1414" w:rsidRPr="00F62ADB" w:rsidRDefault="00266D9B" w:rsidP="001F1414">
            <w:r>
              <w:t>Dāvanu komplekts</w:t>
            </w:r>
          </w:p>
          <w:p w:rsidR="00FB632D" w:rsidRPr="00FB632D" w:rsidRDefault="00FB632D" w:rsidP="008F391E"/>
        </w:tc>
        <w:tc>
          <w:tcPr>
            <w:tcW w:w="2835" w:type="dxa"/>
            <w:shd w:val="clear" w:color="auto" w:fill="auto"/>
          </w:tcPr>
          <w:p w:rsidR="00266D9B" w:rsidRDefault="00266D9B" w:rsidP="001F1414">
            <w:r>
              <w:t>Dāvanu komplekts melnā kastītē. Komplektā tumši pelēka zīda kaklasaite, izmērs 1500x70 mm (+/- 5mm)</w:t>
            </w:r>
            <w:r w:rsidR="00ED41DF">
              <w:t xml:space="preserve"> un a</w:t>
            </w:r>
            <w:r>
              <w:t>proč</w:t>
            </w:r>
            <w:r w:rsidR="00ED41DF">
              <w:t xml:space="preserve">u </w:t>
            </w:r>
            <w:r>
              <w:t>pogas</w:t>
            </w:r>
            <w:r w:rsidR="00ED41DF">
              <w:t>.</w:t>
            </w:r>
          </w:p>
          <w:p w:rsidR="00ED41DF" w:rsidRDefault="00ED41DF" w:rsidP="001F1414"/>
          <w:p w:rsidR="00ED41DF" w:rsidRPr="00F62ADB" w:rsidRDefault="00ED41DF" w:rsidP="001F1414">
            <w:proofErr w:type="spellStart"/>
            <w:r>
              <w:t>Apdruka</w:t>
            </w:r>
            <w:proofErr w:type="spellEnd"/>
            <w:r>
              <w:t xml:space="preserve"> vienā krāsā</w:t>
            </w:r>
          </w:p>
          <w:p w:rsidR="00FB632D" w:rsidRDefault="00FB632D" w:rsidP="001F1414"/>
        </w:tc>
        <w:tc>
          <w:tcPr>
            <w:tcW w:w="1559" w:type="dxa"/>
            <w:shd w:val="clear" w:color="auto" w:fill="auto"/>
          </w:tcPr>
          <w:p w:rsidR="00FB632D" w:rsidRDefault="00ED41DF" w:rsidP="008F391E">
            <w:pPr>
              <w:jc w:val="both"/>
            </w:pPr>
            <w:r>
              <w:t>25</w:t>
            </w:r>
            <w:r w:rsidR="001F1414">
              <w:t xml:space="preserve"> gabali</w:t>
            </w:r>
          </w:p>
        </w:tc>
        <w:tc>
          <w:tcPr>
            <w:tcW w:w="2693" w:type="dxa"/>
            <w:shd w:val="clear" w:color="auto" w:fill="auto"/>
          </w:tcPr>
          <w:p w:rsidR="00FB632D" w:rsidRPr="004F3F98" w:rsidRDefault="00526F57" w:rsidP="008F391E">
            <w:pPr>
              <w:jc w:val="both"/>
              <w:rPr>
                <w:noProof/>
              </w:rPr>
            </w:pPr>
            <w:r>
              <w:rPr>
                <w:noProof/>
              </w:rPr>
              <w:pict>
                <v:shape id="_x0000_i1030" type="#_x0000_t75" style="width:124.35pt;height:127.15pt;visibility:visible">
                  <v:imagedata r:id="rId13" o:title=""/>
                </v:shape>
              </w:pict>
            </w:r>
          </w:p>
        </w:tc>
        <w:tc>
          <w:tcPr>
            <w:tcW w:w="2552" w:type="dxa"/>
          </w:tcPr>
          <w:p w:rsidR="00D008A7" w:rsidRDefault="00D008A7" w:rsidP="00D008A7">
            <w:pPr>
              <w:jc w:val="center"/>
            </w:pPr>
          </w:p>
          <w:p w:rsidR="00FB632D" w:rsidRPr="008F391E" w:rsidRDefault="00025F1B" w:rsidP="00D008A7">
            <w:pPr>
              <w:jc w:val="center"/>
            </w:pPr>
            <w:r w:rsidRPr="008F391E">
              <w:t>EUR ______</w:t>
            </w:r>
          </w:p>
        </w:tc>
        <w:tc>
          <w:tcPr>
            <w:tcW w:w="2416" w:type="dxa"/>
          </w:tcPr>
          <w:p w:rsidR="00D008A7" w:rsidRDefault="00D008A7" w:rsidP="00D008A7">
            <w:pPr>
              <w:jc w:val="center"/>
            </w:pPr>
          </w:p>
          <w:p w:rsidR="00FB632D" w:rsidRPr="008F391E" w:rsidRDefault="00025F1B" w:rsidP="00D008A7">
            <w:pPr>
              <w:jc w:val="center"/>
            </w:pPr>
            <w:r w:rsidRPr="008F391E">
              <w:t>EUR ______</w:t>
            </w:r>
          </w:p>
        </w:tc>
      </w:tr>
      <w:tr w:rsidR="00025F1B" w:rsidRPr="008F391E" w:rsidTr="00237C70">
        <w:trPr>
          <w:trHeight w:val="2068"/>
        </w:trPr>
        <w:tc>
          <w:tcPr>
            <w:tcW w:w="570" w:type="dxa"/>
          </w:tcPr>
          <w:p w:rsidR="00025F1B" w:rsidRPr="008F391E" w:rsidRDefault="00D008A7" w:rsidP="008F391E">
            <w:pPr>
              <w:jc w:val="both"/>
            </w:pPr>
            <w:r>
              <w:t>7.</w:t>
            </w:r>
          </w:p>
        </w:tc>
        <w:tc>
          <w:tcPr>
            <w:tcW w:w="1415" w:type="dxa"/>
            <w:shd w:val="clear" w:color="auto" w:fill="auto"/>
          </w:tcPr>
          <w:p w:rsidR="00025F1B" w:rsidRPr="00FB632D" w:rsidRDefault="00ED41DF" w:rsidP="008F391E">
            <w:r>
              <w:t>Bezvadu lādētājs</w:t>
            </w:r>
          </w:p>
        </w:tc>
        <w:tc>
          <w:tcPr>
            <w:tcW w:w="2835" w:type="dxa"/>
            <w:shd w:val="clear" w:color="auto" w:fill="auto"/>
          </w:tcPr>
          <w:p w:rsidR="00ED41DF" w:rsidRDefault="00ED41DF" w:rsidP="001F1414">
            <w:r>
              <w:t xml:space="preserve">Bezvadu lādētājs 10000 </w:t>
            </w:r>
            <w:proofErr w:type="spellStart"/>
            <w:r>
              <w:t>mAh</w:t>
            </w:r>
            <w:proofErr w:type="spellEnd"/>
            <w:r>
              <w:t>.</w:t>
            </w:r>
          </w:p>
          <w:p w:rsidR="00ED41DF" w:rsidRDefault="00ED41DF" w:rsidP="001F1414">
            <w:r>
              <w:t>Krāsa: melna/tumši pelēka</w:t>
            </w:r>
          </w:p>
          <w:p w:rsidR="001F1414" w:rsidRDefault="001F1414" w:rsidP="001F1414">
            <w:r w:rsidRPr="00F62ADB">
              <w:t xml:space="preserve">Izmērs: </w:t>
            </w:r>
            <w:r w:rsidR="00ED41DF">
              <w:t>145x73x17</w:t>
            </w:r>
            <w:r w:rsidRPr="00F62ADB">
              <w:t xml:space="preserve"> mm</w:t>
            </w:r>
            <w:r w:rsidR="00AE2522" w:rsidRPr="00F62ADB">
              <w:t xml:space="preserve"> </w:t>
            </w:r>
            <w:r w:rsidR="00AE2522" w:rsidRPr="00846AB2">
              <w:t>(+/- 5 mm)</w:t>
            </w:r>
          </w:p>
          <w:p w:rsidR="001F1414" w:rsidRPr="00F62ADB" w:rsidRDefault="00ED41DF" w:rsidP="001F1414">
            <w:r>
              <w:t>Druka vienā krāsā</w:t>
            </w:r>
          </w:p>
          <w:p w:rsidR="00025F1B" w:rsidRDefault="00025F1B" w:rsidP="00D008A7">
            <w:pPr>
              <w:jc w:val="both"/>
            </w:pPr>
          </w:p>
        </w:tc>
        <w:tc>
          <w:tcPr>
            <w:tcW w:w="1559" w:type="dxa"/>
            <w:shd w:val="clear" w:color="auto" w:fill="auto"/>
          </w:tcPr>
          <w:p w:rsidR="00025F1B" w:rsidRDefault="00ED41DF" w:rsidP="008F391E">
            <w:pPr>
              <w:jc w:val="both"/>
            </w:pPr>
            <w:r>
              <w:t>50</w:t>
            </w:r>
            <w:r w:rsidR="001F1414">
              <w:t xml:space="preserve"> gabali</w:t>
            </w:r>
          </w:p>
        </w:tc>
        <w:tc>
          <w:tcPr>
            <w:tcW w:w="2693" w:type="dxa"/>
            <w:shd w:val="clear" w:color="auto" w:fill="auto"/>
          </w:tcPr>
          <w:p w:rsidR="00025F1B" w:rsidRPr="004F3F98" w:rsidRDefault="00526F57" w:rsidP="008F391E">
            <w:pPr>
              <w:jc w:val="both"/>
              <w:rPr>
                <w:noProof/>
              </w:rPr>
            </w:pPr>
            <w:r>
              <w:rPr>
                <w:noProof/>
              </w:rPr>
              <w:pict>
                <v:shape id="_x0000_i1031" type="#_x0000_t75" style="width:123.45pt;height:286.15pt;visibility:visible">
                  <v:imagedata r:id="rId14" o:title=""/>
                </v:shape>
              </w:pict>
            </w:r>
          </w:p>
        </w:tc>
        <w:tc>
          <w:tcPr>
            <w:tcW w:w="2552" w:type="dxa"/>
          </w:tcPr>
          <w:p w:rsidR="00D008A7" w:rsidRDefault="00D008A7" w:rsidP="00D008A7">
            <w:pPr>
              <w:jc w:val="center"/>
            </w:pPr>
          </w:p>
          <w:p w:rsidR="00025F1B" w:rsidRPr="008F391E" w:rsidRDefault="00025F1B" w:rsidP="00D008A7">
            <w:pPr>
              <w:jc w:val="center"/>
            </w:pPr>
            <w:r w:rsidRPr="008F391E">
              <w:t>EUR ______</w:t>
            </w:r>
          </w:p>
        </w:tc>
        <w:tc>
          <w:tcPr>
            <w:tcW w:w="2416" w:type="dxa"/>
          </w:tcPr>
          <w:p w:rsidR="00D008A7" w:rsidRDefault="00D008A7" w:rsidP="00D008A7">
            <w:pPr>
              <w:jc w:val="center"/>
            </w:pPr>
          </w:p>
          <w:p w:rsidR="00025F1B" w:rsidRPr="008F391E" w:rsidRDefault="00025F1B" w:rsidP="00D008A7">
            <w:pPr>
              <w:jc w:val="center"/>
            </w:pPr>
            <w:r w:rsidRPr="008F391E">
              <w:t>EUR ______</w:t>
            </w:r>
          </w:p>
        </w:tc>
      </w:tr>
      <w:tr w:rsidR="00D008A7" w:rsidTr="00F1179C">
        <w:tblPrEx>
          <w:tblLook w:val="0000" w:firstRow="0" w:lastRow="0" w:firstColumn="0" w:lastColumn="0" w:noHBand="0" w:noVBand="0"/>
        </w:tblPrEx>
        <w:trPr>
          <w:trHeight w:val="390"/>
        </w:trPr>
        <w:tc>
          <w:tcPr>
            <w:tcW w:w="570" w:type="dxa"/>
          </w:tcPr>
          <w:p w:rsidR="00D008A7" w:rsidRDefault="00AE72C0" w:rsidP="008F391E">
            <w:pPr>
              <w:jc w:val="both"/>
            </w:pPr>
            <w:r>
              <w:t>8.</w:t>
            </w:r>
          </w:p>
        </w:tc>
        <w:tc>
          <w:tcPr>
            <w:tcW w:w="11054" w:type="dxa"/>
            <w:gridSpan w:val="5"/>
          </w:tcPr>
          <w:p w:rsidR="00D008A7" w:rsidRDefault="00D008A7" w:rsidP="008F391E">
            <w:pPr>
              <w:jc w:val="right"/>
            </w:pPr>
            <w:r w:rsidRPr="008F391E">
              <w:rPr>
                <w:b/>
              </w:rPr>
              <w:t>Pretendenta piedāvātā kopējā cena EUR bez PVN (vērtēšanas kritērijs):</w:t>
            </w:r>
          </w:p>
        </w:tc>
        <w:tc>
          <w:tcPr>
            <w:tcW w:w="2416" w:type="dxa"/>
          </w:tcPr>
          <w:p w:rsidR="00D008A7" w:rsidRDefault="00D008A7" w:rsidP="008F391E">
            <w:pPr>
              <w:jc w:val="both"/>
            </w:pPr>
            <w:r w:rsidRPr="008F391E">
              <w:rPr>
                <w:b/>
              </w:rPr>
              <w:t>EUR __________</w:t>
            </w:r>
          </w:p>
        </w:tc>
      </w:tr>
    </w:tbl>
    <w:p w:rsidR="00D5065F" w:rsidRDefault="00D5065F" w:rsidP="001020B1">
      <w:pPr>
        <w:jc w:val="both"/>
      </w:pPr>
    </w:p>
    <w:p w:rsidR="00247241" w:rsidRDefault="00247241" w:rsidP="001020B1">
      <w:pPr>
        <w:jc w:val="both"/>
      </w:pPr>
    </w:p>
    <w:p w:rsidR="006B220F" w:rsidRDefault="006B220F" w:rsidP="001020B1">
      <w:pPr>
        <w:jc w:val="both"/>
      </w:pPr>
    </w:p>
    <w:p w:rsidR="006B220F" w:rsidRPr="00D2151E" w:rsidRDefault="006B220F" w:rsidP="001020B1">
      <w:pPr>
        <w:jc w:val="both"/>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057"/>
        <w:gridCol w:w="2268"/>
      </w:tblGrid>
      <w:tr w:rsidR="008F391E" w:rsidRPr="00D2151E" w:rsidTr="00BF3DC4">
        <w:trPr>
          <w:trHeight w:val="358"/>
        </w:trPr>
        <w:tc>
          <w:tcPr>
            <w:tcW w:w="13892" w:type="dxa"/>
            <w:gridSpan w:val="3"/>
            <w:shd w:val="clear" w:color="auto" w:fill="D6E3BC"/>
          </w:tcPr>
          <w:p w:rsidR="008F391E" w:rsidRPr="00D2151E" w:rsidRDefault="008F391E" w:rsidP="00BF3DC4">
            <w:pPr>
              <w:ind w:left="34"/>
              <w:jc w:val="center"/>
              <w:rPr>
                <w:rFonts w:eastAsia="Calibri"/>
                <w:b/>
              </w:rPr>
            </w:pPr>
            <w:r w:rsidRPr="00D2151E">
              <w:rPr>
                <w:rFonts w:eastAsia="Calibri"/>
                <w:b/>
              </w:rPr>
              <w:lastRenderedPageBreak/>
              <w:t>Citas prasības</w:t>
            </w:r>
          </w:p>
        </w:tc>
      </w:tr>
      <w:tr w:rsidR="006B220F" w:rsidRPr="00D2151E" w:rsidTr="006B220F">
        <w:tc>
          <w:tcPr>
            <w:tcW w:w="567" w:type="dxa"/>
            <w:shd w:val="clear" w:color="auto" w:fill="auto"/>
            <w:vAlign w:val="center"/>
          </w:tcPr>
          <w:p w:rsidR="006B220F" w:rsidRPr="006B220F" w:rsidRDefault="006B220F" w:rsidP="00D008A7">
            <w:pPr>
              <w:jc w:val="both"/>
              <w:rPr>
                <w:rFonts w:eastAsia="Calibri"/>
              </w:rPr>
            </w:pPr>
            <w:bookmarkStart w:id="0" w:name="_Hlk22041464"/>
            <w:r w:rsidRPr="006B220F">
              <w:rPr>
                <w:rFonts w:eastAsia="Calibri"/>
              </w:rPr>
              <w:t>9.</w:t>
            </w:r>
          </w:p>
        </w:tc>
        <w:tc>
          <w:tcPr>
            <w:tcW w:w="13325" w:type="dxa"/>
            <w:gridSpan w:val="2"/>
            <w:shd w:val="clear" w:color="auto" w:fill="auto"/>
            <w:vAlign w:val="center"/>
          </w:tcPr>
          <w:p w:rsidR="006B220F" w:rsidRDefault="006B220F" w:rsidP="00D008A7">
            <w:pPr>
              <w:jc w:val="both"/>
              <w:rPr>
                <w:rFonts w:eastAsia="Calibri"/>
                <w:b/>
              </w:rPr>
            </w:pPr>
            <w:r w:rsidRPr="00D2151E">
              <w:rPr>
                <w:rFonts w:eastAsia="Calibri"/>
                <w:b/>
              </w:rPr>
              <w:t xml:space="preserve">Precīza </w:t>
            </w:r>
            <w:proofErr w:type="spellStart"/>
            <w:r w:rsidRPr="00D2151E">
              <w:rPr>
                <w:rFonts w:eastAsia="Calibri"/>
                <w:b/>
              </w:rPr>
              <w:t>apdrukas</w:t>
            </w:r>
            <w:proofErr w:type="spellEnd"/>
            <w:r w:rsidRPr="00D2151E">
              <w:rPr>
                <w:rFonts w:eastAsia="Calibri"/>
                <w:b/>
              </w:rPr>
              <w:t xml:space="preserve"> tehnoloģija</w:t>
            </w:r>
            <w:r>
              <w:rPr>
                <w:rFonts w:eastAsia="Calibri"/>
                <w:b/>
              </w:rPr>
              <w:t>,</w:t>
            </w:r>
            <w:r w:rsidRPr="00D2151E">
              <w:rPr>
                <w:rFonts w:eastAsia="Calibri"/>
                <w:b/>
              </w:rPr>
              <w:t xml:space="preserve"> krāsas</w:t>
            </w:r>
            <w:r>
              <w:rPr>
                <w:rFonts w:eastAsia="Calibri"/>
                <w:b/>
              </w:rPr>
              <w:t>, izmērs, burtu izmērs un veids</w:t>
            </w:r>
            <w:r w:rsidRPr="00D2151E">
              <w:rPr>
                <w:rFonts w:eastAsia="Calibri"/>
                <w:b/>
              </w:rPr>
              <w:t xml:space="preserve"> jāsaskaņo ar Pasūtītāju.</w:t>
            </w:r>
          </w:p>
          <w:p w:rsidR="0056507F" w:rsidRPr="00D2151E" w:rsidRDefault="0056507F" w:rsidP="00D008A7">
            <w:pPr>
              <w:jc w:val="both"/>
              <w:rPr>
                <w:rFonts w:eastAsia="Calibri"/>
                <w:b/>
              </w:rPr>
            </w:pPr>
          </w:p>
        </w:tc>
      </w:tr>
      <w:tr w:rsidR="006B220F" w:rsidRPr="00D2151E" w:rsidTr="006B220F">
        <w:tc>
          <w:tcPr>
            <w:tcW w:w="567" w:type="dxa"/>
            <w:shd w:val="clear" w:color="auto" w:fill="auto"/>
            <w:vAlign w:val="center"/>
          </w:tcPr>
          <w:p w:rsidR="006B220F" w:rsidRPr="006B220F" w:rsidRDefault="006B220F" w:rsidP="00D008A7">
            <w:pPr>
              <w:jc w:val="both"/>
              <w:rPr>
                <w:rFonts w:eastAsia="Calibri"/>
              </w:rPr>
            </w:pPr>
            <w:r>
              <w:rPr>
                <w:rFonts w:eastAsia="Calibri"/>
              </w:rPr>
              <w:t>10.</w:t>
            </w:r>
          </w:p>
        </w:tc>
        <w:tc>
          <w:tcPr>
            <w:tcW w:w="13325" w:type="dxa"/>
            <w:gridSpan w:val="2"/>
            <w:shd w:val="clear" w:color="auto" w:fill="auto"/>
            <w:vAlign w:val="center"/>
          </w:tcPr>
          <w:p w:rsidR="006B220F" w:rsidRDefault="006B220F" w:rsidP="00D008A7">
            <w:pPr>
              <w:jc w:val="both"/>
              <w:rPr>
                <w:rFonts w:eastAsia="Calibri"/>
              </w:rPr>
            </w:pPr>
            <w:r w:rsidRPr="00D2151E">
              <w:rPr>
                <w:rFonts w:eastAsia="Calibri"/>
                <w:b/>
              </w:rPr>
              <w:t>Garantijas termiņš:</w:t>
            </w:r>
            <w:r w:rsidRPr="00D2151E">
              <w:rPr>
                <w:rFonts w:eastAsia="Calibri"/>
              </w:rPr>
              <w:t xml:space="preserve"> 2 gadi.</w:t>
            </w:r>
          </w:p>
          <w:p w:rsidR="0056507F" w:rsidRPr="00D2151E" w:rsidRDefault="0056507F" w:rsidP="00D008A7">
            <w:pPr>
              <w:jc w:val="both"/>
              <w:rPr>
                <w:rFonts w:eastAsia="Calibri"/>
                <w:b/>
              </w:rPr>
            </w:pPr>
          </w:p>
        </w:tc>
      </w:tr>
      <w:tr w:rsidR="006B220F" w:rsidRPr="00D2151E" w:rsidTr="006B220F">
        <w:trPr>
          <w:trHeight w:val="323"/>
        </w:trPr>
        <w:tc>
          <w:tcPr>
            <w:tcW w:w="567" w:type="dxa"/>
            <w:shd w:val="clear" w:color="auto" w:fill="auto"/>
            <w:vAlign w:val="center"/>
          </w:tcPr>
          <w:p w:rsidR="006B220F" w:rsidRPr="006B220F" w:rsidRDefault="006B220F" w:rsidP="00BF3DC4">
            <w:pPr>
              <w:jc w:val="both"/>
              <w:rPr>
                <w:rFonts w:eastAsia="Calibri"/>
              </w:rPr>
            </w:pPr>
            <w:r w:rsidRPr="006B220F">
              <w:rPr>
                <w:rFonts w:eastAsia="Calibri"/>
              </w:rPr>
              <w:t>11.</w:t>
            </w:r>
          </w:p>
        </w:tc>
        <w:tc>
          <w:tcPr>
            <w:tcW w:w="11057" w:type="dxa"/>
            <w:shd w:val="clear" w:color="auto" w:fill="auto"/>
            <w:vAlign w:val="center"/>
          </w:tcPr>
          <w:p w:rsidR="006B220F" w:rsidRPr="00D2151E" w:rsidRDefault="006B220F" w:rsidP="00BF3DC4">
            <w:pPr>
              <w:jc w:val="both"/>
              <w:rPr>
                <w:rFonts w:eastAsia="Calibri"/>
                <w:b/>
              </w:rPr>
            </w:pPr>
            <w:r w:rsidRPr="00D2151E">
              <w:rPr>
                <w:rFonts w:eastAsia="Calibri"/>
                <w:b/>
              </w:rPr>
              <w:t xml:space="preserve">Trūkumu novēršanas termiņš: </w:t>
            </w:r>
            <w:r w:rsidRPr="00D2151E">
              <w:rPr>
                <w:rFonts w:eastAsia="Calibri"/>
              </w:rPr>
              <w:t>Ne ilgāk kā 5 (piecu) dienu laikā no Pasūtītāja pretenziju saņemšanas.</w:t>
            </w:r>
          </w:p>
        </w:tc>
        <w:tc>
          <w:tcPr>
            <w:tcW w:w="2268" w:type="dxa"/>
            <w:shd w:val="clear" w:color="auto" w:fill="auto"/>
            <w:vAlign w:val="center"/>
          </w:tcPr>
          <w:p w:rsidR="006B220F" w:rsidRPr="00D2151E" w:rsidRDefault="006B220F" w:rsidP="00BF3DC4">
            <w:pPr>
              <w:jc w:val="right"/>
              <w:rPr>
                <w:rFonts w:eastAsia="Calibri"/>
                <w:b/>
              </w:rPr>
            </w:pPr>
            <w:r w:rsidRPr="00D2151E">
              <w:rPr>
                <w:rFonts w:eastAsia="Calibri"/>
              </w:rPr>
              <w:t xml:space="preserve">___ </w:t>
            </w:r>
            <w:r w:rsidRPr="00D2151E">
              <w:rPr>
                <w:rFonts w:eastAsia="Calibri"/>
                <w:b/>
              </w:rPr>
              <w:t>dienas</w:t>
            </w:r>
          </w:p>
          <w:p w:rsidR="006B220F" w:rsidRPr="00D2151E" w:rsidRDefault="006B220F" w:rsidP="00BF3DC4">
            <w:pPr>
              <w:jc w:val="right"/>
              <w:rPr>
                <w:rFonts w:eastAsia="Calibri"/>
              </w:rPr>
            </w:pPr>
          </w:p>
        </w:tc>
      </w:tr>
      <w:tr w:rsidR="006B220F" w:rsidRPr="00D2151E" w:rsidTr="006B220F">
        <w:trPr>
          <w:trHeight w:val="441"/>
        </w:trPr>
        <w:tc>
          <w:tcPr>
            <w:tcW w:w="567" w:type="dxa"/>
            <w:shd w:val="clear" w:color="auto" w:fill="auto"/>
            <w:vAlign w:val="center"/>
          </w:tcPr>
          <w:p w:rsidR="006B220F" w:rsidRPr="006B220F" w:rsidRDefault="006B220F" w:rsidP="00C75A29">
            <w:pPr>
              <w:jc w:val="both"/>
              <w:rPr>
                <w:rFonts w:eastAsia="Calibri"/>
              </w:rPr>
            </w:pPr>
            <w:r w:rsidRPr="006B220F">
              <w:rPr>
                <w:rFonts w:eastAsia="Calibri"/>
              </w:rPr>
              <w:t>12.</w:t>
            </w:r>
          </w:p>
        </w:tc>
        <w:tc>
          <w:tcPr>
            <w:tcW w:w="11057" w:type="dxa"/>
            <w:shd w:val="clear" w:color="auto" w:fill="auto"/>
            <w:vAlign w:val="center"/>
          </w:tcPr>
          <w:p w:rsidR="008E313C" w:rsidRDefault="008E313C" w:rsidP="008E313C">
            <w:pPr>
              <w:jc w:val="both"/>
            </w:pPr>
            <w:r w:rsidRPr="00D2151E">
              <w:rPr>
                <w:rFonts w:eastAsia="Calibri"/>
                <w:b/>
              </w:rPr>
              <w:t>Piegādes termiņš:</w:t>
            </w:r>
            <w:r w:rsidRPr="00D2151E">
              <w:rPr>
                <w:rFonts w:eastAsia="Calibri"/>
              </w:rPr>
              <w:t xml:space="preserve"> Pasūtījums tiek sagatavots un piegādāts Pasūtītājam ne ilgāk kā </w:t>
            </w:r>
            <w:r>
              <w:rPr>
                <w:rFonts w:eastAsia="Calibri"/>
              </w:rPr>
              <w:t>35</w:t>
            </w:r>
            <w:r w:rsidRPr="00D2151E">
              <w:rPr>
                <w:rFonts w:eastAsia="Calibri"/>
              </w:rPr>
              <w:t xml:space="preserve"> (</w:t>
            </w:r>
            <w:r>
              <w:rPr>
                <w:rFonts w:eastAsia="Calibri"/>
              </w:rPr>
              <w:t>trīsdesmit piecu</w:t>
            </w:r>
            <w:r w:rsidRPr="00D2151E">
              <w:rPr>
                <w:rFonts w:eastAsia="Calibri"/>
              </w:rPr>
              <w:t>) dienu laikā no</w:t>
            </w:r>
            <w:r>
              <w:rPr>
                <w:rFonts w:eastAsia="Calibri"/>
              </w:rPr>
              <w:t xml:space="preserve"> dienas, kad Pasūtītājs pretendentam ir iesniedz pasūtījuma pieteikumu.</w:t>
            </w:r>
            <w:r>
              <w:t xml:space="preserve"> </w:t>
            </w:r>
          </w:p>
          <w:p w:rsidR="008E313C" w:rsidRDefault="008E313C" w:rsidP="008E313C">
            <w:pPr>
              <w:jc w:val="both"/>
            </w:pPr>
            <w:r>
              <w:t>*</w:t>
            </w:r>
            <w:r w:rsidRPr="00732149">
              <w:rPr>
                <w:i/>
              </w:rPr>
              <w:t>Pretendents norāda dienu skaitu, cik ilgā laikā prece pilnā apmērā tiks piegādāta Pasūtītājam</w:t>
            </w:r>
            <w:r>
              <w:t>.</w:t>
            </w:r>
          </w:p>
          <w:p w:rsidR="006B220F" w:rsidRPr="00D2151E" w:rsidRDefault="006B220F" w:rsidP="00C75A29">
            <w:pPr>
              <w:jc w:val="both"/>
              <w:rPr>
                <w:rFonts w:eastAsia="Calibri"/>
              </w:rPr>
            </w:pPr>
            <w:bookmarkStart w:id="1" w:name="_GoBack"/>
            <w:bookmarkEnd w:id="1"/>
          </w:p>
        </w:tc>
        <w:tc>
          <w:tcPr>
            <w:tcW w:w="2268" w:type="dxa"/>
            <w:shd w:val="clear" w:color="auto" w:fill="auto"/>
            <w:vAlign w:val="center"/>
          </w:tcPr>
          <w:p w:rsidR="006B220F" w:rsidRPr="00D2151E" w:rsidRDefault="006B220F" w:rsidP="00AE72C0">
            <w:pPr>
              <w:jc w:val="right"/>
              <w:rPr>
                <w:rFonts w:eastAsia="Calibri"/>
                <w:b/>
              </w:rPr>
            </w:pPr>
            <w:r w:rsidRPr="00D2151E">
              <w:rPr>
                <w:rFonts w:eastAsia="Calibri"/>
              </w:rPr>
              <w:t xml:space="preserve">___ </w:t>
            </w:r>
            <w:r w:rsidRPr="00D2151E">
              <w:rPr>
                <w:rFonts w:eastAsia="Calibri"/>
                <w:b/>
              </w:rPr>
              <w:t>dienas</w:t>
            </w:r>
          </w:p>
          <w:p w:rsidR="006B220F" w:rsidRPr="00D2151E" w:rsidRDefault="006B220F" w:rsidP="00C75A29">
            <w:pPr>
              <w:jc w:val="both"/>
              <w:rPr>
                <w:rFonts w:eastAsia="Calibri"/>
              </w:rPr>
            </w:pPr>
          </w:p>
        </w:tc>
      </w:tr>
      <w:tr w:rsidR="001D3BCB" w:rsidRPr="00D2151E" w:rsidTr="006D21A5">
        <w:trPr>
          <w:trHeight w:val="441"/>
        </w:trPr>
        <w:tc>
          <w:tcPr>
            <w:tcW w:w="567" w:type="dxa"/>
            <w:shd w:val="clear" w:color="auto" w:fill="auto"/>
            <w:vAlign w:val="center"/>
          </w:tcPr>
          <w:p w:rsidR="001D3BCB" w:rsidRPr="006B220F" w:rsidRDefault="001D3BCB" w:rsidP="00C75A29">
            <w:pPr>
              <w:jc w:val="both"/>
              <w:rPr>
                <w:rFonts w:eastAsia="Calibri"/>
              </w:rPr>
            </w:pPr>
            <w:r>
              <w:rPr>
                <w:rFonts w:eastAsia="Calibri"/>
              </w:rPr>
              <w:t>13.</w:t>
            </w:r>
          </w:p>
        </w:tc>
        <w:tc>
          <w:tcPr>
            <w:tcW w:w="13325" w:type="dxa"/>
            <w:gridSpan w:val="2"/>
            <w:shd w:val="clear" w:color="auto" w:fill="auto"/>
            <w:vAlign w:val="center"/>
          </w:tcPr>
          <w:p w:rsidR="001D3BCB" w:rsidRDefault="001D3BCB" w:rsidP="00C75A29">
            <w:pPr>
              <w:jc w:val="both"/>
              <w:rPr>
                <w:rFonts w:eastAsia="Calibri"/>
              </w:rPr>
            </w:pPr>
            <w:r w:rsidRPr="006B220F">
              <w:rPr>
                <w:rFonts w:eastAsia="Calibri"/>
              </w:rPr>
              <w:t>Cenā jāiekļauj visus ar preču piegādi saistītos izdevumus, t.sk., administratīvās izmaksas, transporta izdevumus, visa veida sakaru izmaksas u.c. izdevumus, lai nodrošinātu iepirkuma līguma izpildi pilnā apjomā, nolīgtajā termiņā un labā kvalitātē. Papildus izmaksas iepirkuma līguma darbības laikā netiks pieļautas.</w:t>
            </w:r>
          </w:p>
          <w:p w:rsidR="001D3BCB" w:rsidRPr="00D2151E" w:rsidRDefault="001D3BCB" w:rsidP="00AE72C0">
            <w:pPr>
              <w:jc w:val="right"/>
              <w:rPr>
                <w:rFonts w:eastAsia="Calibri"/>
              </w:rPr>
            </w:pPr>
          </w:p>
        </w:tc>
      </w:tr>
      <w:tr w:rsidR="001D3BCB" w:rsidRPr="00D2151E" w:rsidTr="006A7966">
        <w:trPr>
          <w:trHeight w:val="441"/>
        </w:trPr>
        <w:tc>
          <w:tcPr>
            <w:tcW w:w="567" w:type="dxa"/>
            <w:shd w:val="clear" w:color="auto" w:fill="auto"/>
            <w:vAlign w:val="center"/>
          </w:tcPr>
          <w:p w:rsidR="001D3BCB" w:rsidRDefault="001D3BCB" w:rsidP="00C75A29">
            <w:pPr>
              <w:jc w:val="both"/>
              <w:rPr>
                <w:rFonts w:eastAsia="Calibri"/>
              </w:rPr>
            </w:pPr>
            <w:r>
              <w:rPr>
                <w:rFonts w:eastAsia="Calibri"/>
              </w:rPr>
              <w:t>14.</w:t>
            </w:r>
          </w:p>
        </w:tc>
        <w:tc>
          <w:tcPr>
            <w:tcW w:w="13325" w:type="dxa"/>
            <w:gridSpan w:val="2"/>
            <w:shd w:val="clear" w:color="auto" w:fill="auto"/>
            <w:vAlign w:val="center"/>
          </w:tcPr>
          <w:p w:rsidR="001D3BCB" w:rsidRDefault="001D3BCB" w:rsidP="00C75A29">
            <w:pPr>
              <w:jc w:val="both"/>
              <w:rPr>
                <w:rFonts w:eastAsia="Calibri"/>
              </w:rPr>
            </w:pPr>
            <w:r w:rsidRPr="006B220F">
              <w:rPr>
                <w:rFonts w:eastAsia="Calibri"/>
              </w:rPr>
              <w:t>Cenā ietver arī visus nodokļus (izņemot pievienotās vērtības nodokli) un nodevas, ja tādas ir paredzētas, kā arī visus iespējamos riskus, kas saistīti ar tirgus cenu svārstībām plānotajā iepirkuma līguma izpildes laikā.</w:t>
            </w:r>
          </w:p>
          <w:p w:rsidR="001D3BCB" w:rsidRPr="00D2151E" w:rsidRDefault="001D3BCB" w:rsidP="00AE72C0">
            <w:pPr>
              <w:jc w:val="right"/>
              <w:rPr>
                <w:rFonts w:eastAsia="Calibri"/>
              </w:rPr>
            </w:pPr>
          </w:p>
        </w:tc>
      </w:tr>
      <w:tr w:rsidR="001D3BCB" w:rsidRPr="00D2151E" w:rsidTr="00532517">
        <w:trPr>
          <w:trHeight w:val="441"/>
        </w:trPr>
        <w:tc>
          <w:tcPr>
            <w:tcW w:w="567" w:type="dxa"/>
            <w:shd w:val="clear" w:color="auto" w:fill="auto"/>
            <w:vAlign w:val="center"/>
          </w:tcPr>
          <w:p w:rsidR="001D3BCB" w:rsidRDefault="001D3BCB" w:rsidP="00C75A29">
            <w:pPr>
              <w:jc w:val="both"/>
              <w:rPr>
                <w:rFonts w:eastAsia="Calibri"/>
              </w:rPr>
            </w:pPr>
            <w:r>
              <w:rPr>
                <w:rFonts w:eastAsia="Calibri"/>
              </w:rPr>
              <w:t>15.</w:t>
            </w:r>
          </w:p>
        </w:tc>
        <w:tc>
          <w:tcPr>
            <w:tcW w:w="13325" w:type="dxa"/>
            <w:gridSpan w:val="2"/>
            <w:shd w:val="clear" w:color="auto" w:fill="auto"/>
            <w:vAlign w:val="center"/>
          </w:tcPr>
          <w:p w:rsidR="001D3BCB" w:rsidRPr="001236F3" w:rsidRDefault="001D3BCB" w:rsidP="006B220F">
            <w:pPr>
              <w:jc w:val="both"/>
              <w:rPr>
                <w:color w:val="000000"/>
              </w:rPr>
            </w:pPr>
            <w:r w:rsidRPr="001236F3">
              <w:rPr>
                <w:color w:val="000000"/>
              </w:rPr>
              <w:t>Cenas</w:t>
            </w:r>
            <w:r>
              <w:rPr>
                <w:color w:val="000000"/>
              </w:rPr>
              <w:t xml:space="preserve"> piedāvājumā</w:t>
            </w:r>
            <w:r w:rsidRPr="001236F3">
              <w:rPr>
                <w:color w:val="000000"/>
              </w:rPr>
              <w:t xml:space="preserve"> norāda </w:t>
            </w:r>
            <w:proofErr w:type="spellStart"/>
            <w:r w:rsidRPr="001236F3">
              <w:rPr>
                <w:b/>
                <w:color w:val="000000"/>
                <w:u w:val="single"/>
              </w:rPr>
              <w:t>euro</w:t>
            </w:r>
            <w:proofErr w:type="spellEnd"/>
            <w:r w:rsidRPr="001236F3">
              <w:rPr>
                <w:b/>
                <w:color w:val="000000"/>
                <w:u w:val="single"/>
              </w:rPr>
              <w:t xml:space="preserve"> (EUR) ar 2 (divām) zīmēm aiz komata</w:t>
            </w:r>
            <w:r w:rsidRPr="001236F3">
              <w:rPr>
                <w:color w:val="000000"/>
              </w:rPr>
              <w:t>, bez pievienotās vērtības nodokļa (PVN).</w:t>
            </w:r>
          </w:p>
          <w:p w:rsidR="001D3BCB" w:rsidRPr="00D2151E" w:rsidRDefault="001D3BCB" w:rsidP="00AE72C0">
            <w:pPr>
              <w:jc w:val="right"/>
              <w:rPr>
                <w:rFonts w:eastAsia="Calibri"/>
              </w:rPr>
            </w:pPr>
          </w:p>
        </w:tc>
      </w:tr>
      <w:bookmarkEnd w:id="0"/>
    </w:tbl>
    <w:p w:rsidR="00915397" w:rsidRDefault="00915397" w:rsidP="00915397">
      <w:pPr>
        <w:widowControl/>
        <w:tabs>
          <w:tab w:val="center" w:pos="4153"/>
          <w:tab w:val="right" w:pos="8306"/>
        </w:tabs>
        <w:autoSpaceDE/>
        <w:autoSpaceDN/>
        <w:adjustRightInd/>
        <w:jc w:val="both"/>
        <w:rPr>
          <w:color w:val="000000"/>
        </w:rPr>
      </w:pPr>
    </w:p>
    <w:p w:rsidR="006B220F" w:rsidRDefault="006B220F" w:rsidP="00915397">
      <w:pPr>
        <w:widowControl/>
        <w:tabs>
          <w:tab w:val="center" w:pos="4153"/>
          <w:tab w:val="right" w:pos="8306"/>
        </w:tabs>
        <w:autoSpaceDE/>
        <w:autoSpaceDN/>
        <w:adjustRightInd/>
        <w:jc w:val="both"/>
        <w:rPr>
          <w:b/>
          <w:bCs/>
          <w:lang w:eastAsia="en-US"/>
        </w:rPr>
      </w:pPr>
    </w:p>
    <w:p w:rsidR="0057389C" w:rsidRPr="001236F3" w:rsidRDefault="0057389C" w:rsidP="00915397">
      <w:pPr>
        <w:widowControl/>
        <w:tabs>
          <w:tab w:val="center" w:pos="4153"/>
          <w:tab w:val="right" w:pos="8306"/>
        </w:tabs>
        <w:autoSpaceDE/>
        <w:autoSpaceDN/>
        <w:adjustRightInd/>
        <w:jc w:val="both"/>
        <w:rPr>
          <w:b/>
          <w:bCs/>
          <w:lang w:eastAsia="en-US"/>
        </w:rPr>
      </w:pPr>
    </w:p>
    <w:p w:rsidR="0057389C" w:rsidRPr="007621A6" w:rsidRDefault="00687822" w:rsidP="0057389C">
      <w:pPr>
        <w:jc w:val="both"/>
        <w:rPr>
          <w:sz w:val="26"/>
          <w:szCs w:val="26"/>
        </w:rPr>
      </w:pPr>
      <w:r w:rsidRPr="001236F3">
        <w:rPr>
          <w:b/>
          <w:bCs/>
          <w:lang w:eastAsia="en-US"/>
        </w:rPr>
        <w:t>Nodrošinu visu iepirkumā izvirzīto prasību izpildi</w:t>
      </w:r>
      <w:r w:rsidR="0057389C" w:rsidRPr="007621A6">
        <w:rPr>
          <w:sz w:val="26"/>
          <w:szCs w:val="26"/>
        </w:rPr>
        <w:t>:</w:t>
      </w:r>
    </w:p>
    <w:p w:rsidR="0057389C" w:rsidRPr="007621A6" w:rsidRDefault="0057389C" w:rsidP="0057389C">
      <w:pPr>
        <w:jc w:val="both"/>
        <w:rPr>
          <w:sz w:val="26"/>
          <w:szCs w:val="26"/>
        </w:rPr>
      </w:pPr>
    </w:p>
    <w:p w:rsidR="0057389C" w:rsidRPr="007621A6" w:rsidRDefault="0057389C" w:rsidP="0057389C">
      <w:pPr>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57389C" w:rsidRPr="007621A6" w:rsidTr="000970DA">
        <w:tc>
          <w:tcPr>
            <w:tcW w:w="5000" w:type="pct"/>
            <w:tcBorders>
              <w:top w:val="nil"/>
              <w:left w:val="nil"/>
              <w:right w:val="nil"/>
            </w:tcBorders>
          </w:tcPr>
          <w:p w:rsidR="0057389C" w:rsidRPr="007621A6" w:rsidRDefault="0057389C" w:rsidP="000970DA">
            <w:pPr>
              <w:rPr>
                <w:sz w:val="26"/>
                <w:szCs w:val="26"/>
              </w:rPr>
            </w:pPr>
          </w:p>
        </w:tc>
      </w:tr>
      <w:tr w:rsidR="0057389C" w:rsidRPr="007621A6" w:rsidTr="000970DA">
        <w:tc>
          <w:tcPr>
            <w:tcW w:w="5000" w:type="pct"/>
            <w:tcBorders>
              <w:left w:val="nil"/>
              <w:bottom w:val="nil"/>
              <w:right w:val="nil"/>
            </w:tcBorders>
          </w:tcPr>
          <w:p w:rsidR="0057389C" w:rsidRPr="007621A6" w:rsidRDefault="0057389C" w:rsidP="000970DA">
            <w:pPr>
              <w:jc w:val="center"/>
              <w:rPr>
                <w:i/>
                <w:sz w:val="26"/>
                <w:szCs w:val="26"/>
              </w:rPr>
            </w:pPr>
            <w:r>
              <w:rPr>
                <w:i/>
                <w:sz w:val="26"/>
                <w:szCs w:val="26"/>
              </w:rPr>
              <w:t>Pretendenta</w:t>
            </w:r>
            <w:r w:rsidRPr="007621A6">
              <w:rPr>
                <w:i/>
                <w:sz w:val="26"/>
                <w:szCs w:val="26"/>
              </w:rPr>
              <w:t xml:space="preserve"> likumiskā vai pilnvarotā pārstāvja vārds, uzvārds un paraksts</w:t>
            </w:r>
          </w:p>
        </w:tc>
      </w:tr>
    </w:tbl>
    <w:p w:rsidR="00CE427D" w:rsidRPr="001020B1" w:rsidRDefault="00CE427D" w:rsidP="001020B1">
      <w:pPr>
        <w:rPr>
          <w:rStyle w:val="FontStyle20"/>
          <w:sz w:val="24"/>
          <w:szCs w:val="24"/>
        </w:rPr>
      </w:pPr>
    </w:p>
    <w:sectPr w:rsidR="00CE427D" w:rsidRPr="001020B1" w:rsidSect="00247241">
      <w:headerReference w:type="default" r:id="rId15"/>
      <w:type w:val="continuous"/>
      <w:pgSz w:w="16837" w:h="11905" w:orient="landscape"/>
      <w:pgMar w:top="1134" w:right="1134" w:bottom="568"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31D" w:rsidRDefault="005B131D">
      <w:r>
        <w:separator/>
      </w:r>
    </w:p>
  </w:endnote>
  <w:endnote w:type="continuationSeparator" w:id="0">
    <w:p w:rsidR="005B131D" w:rsidRDefault="005B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31D" w:rsidRDefault="005B131D">
      <w:r>
        <w:separator/>
      </w:r>
    </w:p>
  </w:footnote>
  <w:footnote w:type="continuationSeparator" w:id="0">
    <w:p w:rsidR="005B131D" w:rsidRDefault="005B1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DC4" w:rsidRDefault="00BF3DC4">
    <w:pPr>
      <w:pStyle w:val="Galvene"/>
      <w:jc w:val="right"/>
    </w:pPr>
    <w:r>
      <w:fldChar w:fldCharType="begin"/>
    </w:r>
    <w:r>
      <w:instrText>PAGE   \* MERGEFORMAT</w:instrText>
    </w:r>
    <w:r>
      <w:fldChar w:fldCharType="separate"/>
    </w:r>
    <w:r w:rsidR="002548C0">
      <w:rPr>
        <w:noProof/>
      </w:rPr>
      <w:t>4</w:t>
    </w:r>
    <w:r>
      <w:fldChar w:fldCharType="end"/>
    </w:r>
  </w:p>
  <w:p w:rsidR="00BF3DC4" w:rsidRDefault="00BF3DC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C5A5D"/>
    <w:multiLevelType w:val="hybridMultilevel"/>
    <w:tmpl w:val="F65A8C1E"/>
    <w:lvl w:ilvl="0" w:tplc="BCF489B6">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27D"/>
    <w:rsid w:val="00004F7A"/>
    <w:rsid w:val="00005A7D"/>
    <w:rsid w:val="00012267"/>
    <w:rsid w:val="00025F1B"/>
    <w:rsid w:val="00027860"/>
    <w:rsid w:val="00063586"/>
    <w:rsid w:val="00066304"/>
    <w:rsid w:val="000E2026"/>
    <w:rsid w:val="00100142"/>
    <w:rsid w:val="001020B1"/>
    <w:rsid w:val="001131D7"/>
    <w:rsid w:val="001236F3"/>
    <w:rsid w:val="001474BC"/>
    <w:rsid w:val="001601DD"/>
    <w:rsid w:val="00163418"/>
    <w:rsid w:val="00184173"/>
    <w:rsid w:val="00191F22"/>
    <w:rsid w:val="001969EA"/>
    <w:rsid w:val="001A68B8"/>
    <w:rsid w:val="001B5FA2"/>
    <w:rsid w:val="001D3BCB"/>
    <w:rsid w:val="001F1414"/>
    <w:rsid w:val="001F7AD0"/>
    <w:rsid w:val="00201532"/>
    <w:rsid w:val="0020159D"/>
    <w:rsid w:val="00202D98"/>
    <w:rsid w:val="00226051"/>
    <w:rsid w:val="00237C70"/>
    <w:rsid w:val="00247241"/>
    <w:rsid w:val="002548C0"/>
    <w:rsid w:val="002568AD"/>
    <w:rsid w:val="00266D9B"/>
    <w:rsid w:val="00290174"/>
    <w:rsid w:val="002B31AD"/>
    <w:rsid w:val="00303C6C"/>
    <w:rsid w:val="00311D3B"/>
    <w:rsid w:val="0034679C"/>
    <w:rsid w:val="0036463A"/>
    <w:rsid w:val="003E42D5"/>
    <w:rsid w:val="003E6F38"/>
    <w:rsid w:val="00422362"/>
    <w:rsid w:val="00425A11"/>
    <w:rsid w:val="00445CEE"/>
    <w:rsid w:val="00481746"/>
    <w:rsid w:val="00493372"/>
    <w:rsid w:val="004A713D"/>
    <w:rsid w:val="004B2AA1"/>
    <w:rsid w:val="004B7FEF"/>
    <w:rsid w:val="004C536A"/>
    <w:rsid w:val="004D34F9"/>
    <w:rsid w:val="004D7B63"/>
    <w:rsid w:val="004F661E"/>
    <w:rsid w:val="004F6E35"/>
    <w:rsid w:val="00520A62"/>
    <w:rsid w:val="00526F57"/>
    <w:rsid w:val="00550DB9"/>
    <w:rsid w:val="0056507F"/>
    <w:rsid w:val="0057389C"/>
    <w:rsid w:val="005769CE"/>
    <w:rsid w:val="005B131D"/>
    <w:rsid w:val="005B3E56"/>
    <w:rsid w:val="005D660E"/>
    <w:rsid w:val="006141F2"/>
    <w:rsid w:val="00617312"/>
    <w:rsid w:val="00620A76"/>
    <w:rsid w:val="00677451"/>
    <w:rsid w:val="00687822"/>
    <w:rsid w:val="006B220F"/>
    <w:rsid w:val="006E41C7"/>
    <w:rsid w:val="006F520F"/>
    <w:rsid w:val="0070034C"/>
    <w:rsid w:val="00747A8C"/>
    <w:rsid w:val="00750296"/>
    <w:rsid w:val="0077054B"/>
    <w:rsid w:val="00772CEF"/>
    <w:rsid w:val="00772E92"/>
    <w:rsid w:val="00774B71"/>
    <w:rsid w:val="007861B8"/>
    <w:rsid w:val="007F03B4"/>
    <w:rsid w:val="007F65AF"/>
    <w:rsid w:val="008007F7"/>
    <w:rsid w:val="00813BBE"/>
    <w:rsid w:val="008224DB"/>
    <w:rsid w:val="00846AB2"/>
    <w:rsid w:val="008C1A6E"/>
    <w:rsid w:val="008E313C"/>
    <w:rsid w:val="008E68BA"/>
    <w:rsid w:val="008F391E"/>
    <w:rsid w:val="008F3C48"/>
    <w:rsid w:val="0090779E"/>
    <w:rsid w:val="00912458"/>
    <w:rsid w:val="00915397"/>
    <w:rsid w:val="00931C9C"/>
    <w:rsid w:val="009371D3"/>
    <w:rsid w:val="00941F5A"/>
    <w:rsid w:val="00956348"/>
    <w:rsid w:val="00965323"/>
    <w:rsid w:val="00970D55"/>
    <w:rsid w:val="009777BD"/>
    <w:rsid w:val="00984EAE"/>
    <w:rsid w:val="009871EF"/>
    <w:rsid w:val="00993D11"/>
    <w:rsid w:val="009A7743"/>
    <w:rsid w:val="009B1D5F"/>
    <w:rsid w:val="009B2843"/>
    <w:rsid w:val="009C26D3"/>
    <w:rsid w:val="009E77DE"/>
    <w:rsid w:val="00A13C60"/>
    <w:rsid w:val="00A17333"/>
    <w:rsid w:val="00A45C6F"/>
    <w:rsid w:val="00AC3E31"/>
    <w:rsid w:val="00AE2522"/>
    <w:rsid w:val="00AE72C0"/>
    <w:rsid w:val="00AF1917"/>
    <w:rsid w:val="00B27384"/>
    <w:rsid w:val="00B4348F"/>
    <w:rsid w:val="00B442E9"/>
    <w:rsid w:val="00B50371"/>
    <w:rsid w:val="00B67A5D"/>
    <w:rsid w:val="00BA1987"/>
    <w:rsid w:val="00BB2875"/>
    <w:rsid w:val="00BC0CED"/>
    <w:rsid w:val="00BD2609"/>
    <w:rsid w:val="00BF3DC4"/>
    <w:rsid w:val="00BF3FD7"/>
    <w:rsid w:val="00BF7509"/>
    <w:rsid w:val="00C24D2C"/>
    <w:rsid w:val="00C67E9E"/>
    <w:rsid w:val="00C7323F"/>
    <w:rsid w:val="00C75A29"/>
    <w:rsid w:val="00CB1C3C"/>
    <w:rsid w:val="00CB4FA5"/>
    <w:rsid w:val="00CD1B2C"/>
    <w:rsid w:val="00CD365C"/>
    <w:rsid w:val="00CE427D"/>
    <w:rsid w:val="00CE6531"/>
    <w:rsid w:val="00CF5308"/>
    <w:rsid w:val="00D008A7"/>
    <w:rsid w:val="00D2151E"/>
    <w:rsid w:val="00D250D1"/>
    <w:rsid w:val="00D5065F"/>
    <w:rsid w:val="00D54D73"/>
    <w:rsid w:val="00D654FE"/>
    <w:rsid w:val="00D67765"/>
    <w:rsid w:val="00D71299"/>
    <w:rsid w:val="00D77480"/>
    <w:rsid w:val="00D85463"/>
    <w:rsid w:val="00D915EE"/>
    <w:rsid w:val="00DA7CEA"/>
    <w:rsid w:val="00DC1DC7"/>
    <w:rsid w:val="00DC28A9"/>
    <w:rsid w:val="00DC641C"/>
    <w:rsid w:val="00DD52A4"/>
    <w:rsid w:val="00E204BA"/>
    <w:rsid w:val="00E532B2"/>
    <w:rsid w:val="00E56707"/>
    <w:rsid w:val="00EB4591"/>
    <w:rsid w:val="00EB6011"/>
    <w:rsid w:val="00EC6C32"/>
    <w:rsid w:val="00ED41DF"/>
    <w:rsid w:val="00EE4FFB"/>
    <w:rsid w:val="00EE7480"/>
    <w:rsid w:val="00F1179C"/>
    <w:rsid w:val="00F120E0"/>
    <w:rsid w:val="00F1595D"/>
    <w:rsid w:val="00F15E09"/>
    <w:rsid w:val="00F2226F"/>
    <w:rsid w:val="00F62ADB"/>
    <w:rsid w:val="00F6737D"/>
    <w:rsid w:val="00FA1F2A"/>
    <w:rsid w:val="00FB632D"/>
    <w:rsid w:val="00FF7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5C76C1A2"/>
  <w14:defaultImageDpi w14:val="0"/>
  <w15:chartTrackingRefBased/>
  <w15:docId w15:val="{BB738524-F6E8-46A4-9D17-9E42D0A7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pPr>
      <w:widowControl w:val="0"/>
      <w:autoSpaceDE w:val="0"/>
      <w:autoSpaceDN w:val="0"/>
      <w:adjustRightInd w:val="0"/>
    </w:pPr>
    <w:rPr>
      <w:rFonts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1">
    <w:name w:val="Style1"/>
    <w:basedOn w:val="Parasts"/>
    <w:uiPriority w:val="99"/>
  </w:style>
  <w:style w:type="paragraph" w:customStyle="1" w:styleId="Style2">
    <w:name w:val="Style2"/>
    <w:basedOn w:val="Parasts"/>
    <w:uiPriority w:val="99"/>
    <w:pPr>
      <w:spacing w:line="223" w:lineRule="exact"/>
      <w:jc w:val="right"/>
    </w:pPr>
  </w:style>
  <w:style w:type="paragraph" w:customStyle="1" w:styleId="Style3">
    <w:name w:val="Style3"/>
    <w:basedOn w:val="Parasts"/>
    <w:uiPriority w:val="99"/>
  </w:style>
  <w:style w:type="paragraph" w:customStyle="1" w:styleId="Style4">
    <w:name w:val="Style4"/>
    <w:basedOn w:val="Parasts"/>
    <w:uiPriority w:val="99"/>
  </w:style>
  <w:style w:type="paragraph" w:customStyle="1" w:styleId="Style5">
    <w:name w:val="Style5"/>
    <w:basedOn w:val="Parasts"/>
    <w:uiPriority w:val="99"/>
    <w:pPr>
      <w:spacing w:line="275" w:lineRule="exact"/>
    </w:pPr>
  </w:style>
  <w:style w:type="paragraph" w:customStyle="1" w:styleId="Style6">
    <w:name w:val="Style6"/>
    <w:basedOn w:val="Parasts"/>
    <w:uiPriority w:val="99"/>
    <w:pPr>
      <w:jc w:val="both"/>
    </w:pPr>
  </w:style>
  <w:style w:type="paragraph" w:customStyle="1" w:styleId="Style7">
    <w:name w:val="Style7"/>
    <w:basedOn w:val="Parasts"/>
    <w:uiPriority w:val="99"/>
  </w:style>
  <w:style w:type="paragraph" w:customStyle="1" w:styleId="Style8">
    <w:name w:val="Style8"/>
    <w:basedOn w:val="Parasts"/>
    <w:uiPriority w:val="99"/>
  </w:style>
  <w:style w:type="paragraph" w:customStyle="1" w:styleId="Style9">
    <w:name w:val="Style9"/>
    <w:basedOn w:val="Parasts"/>
    <w:uiPriority w:val="99"/>
    <w:pPr>
      <w:spacing w:line="281" w:lineRule="exact"/>
    </w:pPr>
  </w:style>
  <w:style w:type="paragraph" w:customStyle="1" w:styleId="Style10">
    <w:name w:val="Style10"/>
    <w:basedOn w:val="Parasts"/>
    <w:uiPriority w:val="99"/>
  </w:style>
  <w:style w:type="paragraph" w:customStyle="1" w:styleId="Style11">
    <w:name w:val="Style11"/>
    <w:basedOn w:val="Parasts"/>
    <w:uiPriority w:val="99"/>
    <w:pPr>
      <w:spacing w:line="281" w:lineRule="exact"/>
      <w:ind w:hanging="511"/>
    </w:pPr>
  </w:style>
  <w:style w:type="paragraph" w:customStyle="1" w:styleId="Style12">
    <w:name w:val="Style12"/>
    <w:basedOn w:val="Parasts"/>
    <w:uiPriority w:val="99"/>
  </w:style>
  <w:style w:type="paragraph" w:customStyle="1" w:styleId="Style13">
    <w:name w:val="Style13"/>
    <w:basedOn w:val="Parasts"/>
    <w:uiPriority w:val="99"/>
  </w:style>
  <w:style w:type="paragraph" w:customStyle="1" w:styleId="Style14">
    <w:name w:val="Style14"/>
    <w:basedOn w:val="Parasts"/>
    <w:uiPriority w:val="99"/>
  </w:style>
  <w:style w:type="paragraph" w:customStyle="1" w:styleId="Style15">
    <w:name w:val="Style15"/>
    <w:basedOn w:val="Parasts"/>
    <w:uiPriority w:val="99"/>
    <w:pPr>
      <w:spacing w:line="266" w:lineRule="exact"/>
      <w:jc w:val="both"/>
    </w:pPr>
  </w:style>
  <w:style w:type="character" w:customStyle="1" w:styleId="FontStyle17">
    <w:name w:val="Font Style17"/>
    <w:uiPriority w:val="99"/>
    <w:rPr>
      <w:rFonts w:ascii="Times New Roman" w:hAnsi="Times New Roman" w:cs="Times New Roman"/>
      <w:sz w:val="18"/>
      <w:szCs w:val="18"/>
    </w:rPr>
  </w:style>
  <w:style w:type="character" w:customStyle="1" w:styleId="FontStyle18">
    <w:name w:val="Font Style18"/>
    <w:uiPriority w:val="99"/>
    <w:rPr>
      <w:rFonts w:ascii="Times New Roman" w:hAnsi="Times New Roman" w:cs="Times New Roman"/>
      <w:b/>
      <w:bCs/>
      <w:sz w:val="22"/>
      <w:szCs w:val="22"/>
    </w:rPr>
  </w:style>
  <w:style w:type="character" w:customStyle="1" w:styleId="FontStyle19">
    <w:name w:val="Font Style19"/>
    <w:uiPriority w:val="99"/>
    <w:rPr>
      <w:rFonts w:ascii="Times New Roman" w:hAnsi="Times New Roman" w:cs="Times New Roman"/>
      <w:i/>
      <w:iCs/>
      <w:sz w:val="22"/>
      <w:szCs w:val="22"/>
    </w:rPr>
  </w:style>
  <w:style w:type="character" w:customStyle="1" w:styleId="FontStyle20">
    <w:name w:val="Font Style20"/>
    <w:uiPriority w:val="99"/>
    <w:rPr>
      <w:rFonts w:ascii="Times New Roman" w:hAnsi="Times New Roman" w:cs="Times New Roman"/>
      <w:sz w:val="22"/>
      <w:szCs w:val="22"/>
    </w:rPr>
  </w:style>
  <w:style w:type="character" w:customStyle="1" w:styleId="FontStyle21">
    <w:name w:val="Font Style21"/>
    <w:uiPriority w:val="99"/>
    <w:rPr>
      <w:rFonts w:ascii="Times New Roman" w:hAnsi="Times New Roman" w:cs="Times New Roman"/>
      <w:sz w:val="20"/>
      <w:szCs w:val="20"/>
    </w:rPr>
  </w:style>
  <w:style w:type="character" w:customStyle="1" w:styleId="FontStyle22">
    <w:name w:val="Font Style22"/>
    <w:uiPriority w:val="99"/>
    <w:rPr>
      <w:rFonts w:ascii="Times New Roman" w:hAnsi="Times New Roman" w:cs="Times New Roman"/>
      <w:sz w:val="20"/>
      <w:szCs w:val="20"/>
    </w:rPr>
  </w:style>
  <w:style w:type="character" w:customStyle="1" w:styleId="FontStyle23">
    <w:name w:val="Font Style23"/>
    <w:uiPriority w:val="99"/>
    <w:rPr>
      <w:rFonts w:ascii="Century Gothic" w:hAnsi="Century Gothic" w:cs="Century Gothic"/>
      <w:spacing w:val="-100"/>
      <w:sz w:val="100"/>
      <w:szCs w:val="100"/>
    </w:rPr>
  </w:style>
  <w:style w:type="character" w:customStyle="1" w:styleId="FontStyle24">
    <w:name w:val="Font Style24"/>
    <w:uiPriority w:val="99"/>
    <w:rPr>
      <w:rFonts w:ascii="Times New Roman" w:hAnsi="Times New Roman" w:cs="Times New Roman"/>
      <w:b/>
      <w:bCs/>
      <w:i/>
      <w:iCs/>
      <w:sz w:val="22"/>
      <w:szCs w:val="22"/>
    </w:rPr>
  </w:style>
  <w:style w:type="character" w:customStyle="1" w:styleId="FontStyle25">
    <w:name w:val="Font Style25"/>
    <w:uiPriority w:val="99"/>
    <w:rPr>
      <w:rFonts w:ascii="Century Gothic" w:hAnsi="Century Gothic" w:cs="Century Gothic"/>
      <w:sz w:val="16"/>
      <w:szCs w:val="16"/>
    </w:rPr>
  </w:style>
  <w:style w:type="character" w:customStyle="1" w:styleId="FontStyle26">
    <w:name w:val="Font Style26"/>
    <w:uiPriority w:val="99"/>
    <w:rPr>
      <w:rFonts w:ascii="Times New Roman" w:hAnsi="Times New Roman" w:cs="Times New Roman"/>
      <w:b/>
      <w:bCs/>
      <w:i/>
      <w:iCs/>
      <w:sz w:val="8"/>
      <w:szCs w:val="8"/>
    </w:rPr>
  </w:style>
  <w:style w:type="character" w:customStyle="1" w:styleId="FontStyle27">
    <w:name w:val="Font Style27"/>
    <w:uiPriority w:val="99"/>
    <w:rPr>
      <w:rFonts w:ascii="Microsoft Sans Serif" w:hAnsi="Microsoft Sans Serif" w:cs="Microsoft Sans Serif"/>
      <w:spacing w:val="-50"/>
      <w:sz w:val="64"/>
      <w:szCs w:val="64"/>
    </w:rPr>
  </w:style>
  <w:style w:type="paragraph" w:styleId="Bezatstarpm">
    <w:name w:val="No Spacing"/>
    <w:uiPriority w:val="1"/>
    <w:qFormat/>
    <w:rsid w:val="001020B1"/>
    <w:rPr>
      <w:rFonts w:hAnsi="Times New Roman"/>
      <w:sz w:val="24"/>
      <w:szCs w:val="24"/>
      <w:lang w:eastAsia="en-US"/>
    </w:rPr>
  </w:style>
  <w:style w:type="paragraph" w:styleId="Balonteksts">
    <w:name w:val="Balloon Text"/>
    <w:basedOn w:val="Parasts"/>
    <w:link w:val="BalontekstsRakstz"/>
    <w:uiPriority w:val="99"/>
    <w:semiHidden/>
    <w:unhideWhenUsed/>
    <w:rsid w:val="00F2226F"/>
    <w:rPr>
      <w:rFonts w:ascii="Tahoma" w:hAnsi="Tahoma" w:cs="Tahoma"/>
      <w:sz w:val="16"/>
      <w:szCs w:val="16"/>
    </w:rPr>
  </w:style>
  <w:style w:type="character" w:customStyle="1" w:styleId="BalontekstsRakstz">
    <w:name w:val="Balonteksts Rakstz."/>
    <w:link w:val="Balonteksts"/>
    <w:uiPriority w:val="99"/>
    <w:semiHidden/>
    <w:rsid w:val="00F2226F"/>
    <w:rPr>
      <w:rFonts w:ascii="Tahoma" w:hAnsi="Tahoma" w:cs="Tahoma"/>
      <w:sz w:val="16"/>
      <w:szCs w:val="16"/>
    </w:rPr>
  </w:style>
  <w:style w:type="paragraph" w:styleId="Vienkrsteksts">
    <w:name w:val="Plain Text"/>
    <w:basedOn w:val="Parasts"/>
    <w:link w:val="VienkrstekstsRakstz"/>
    <w:uiPriority w:val="99"/>
    <w:unhideWhenUsed/>
    <w:rsid w:val="001969EA"/>
    <w:pPr>
      <w:widowControl/>
      <w:autoSpaceDE/>
      <w:autoSpaceDN/>
      <w:adjustRightInd/>
    </w:pPr>
    <w:rPr>
      <w:rFonts w:ascii="Calibri" w:eastAsia="Calibri" w:hAnsi="Calibri"/>
      <w:sz w:val="22"/>
      <w:szCs w:val="21"/>
      <w:lang w:eastAsia="en-US"/>
    </w:rPr>
  </w:style>
  <w:style w:type="character" w:customStyle="1" w:styleId="VienkrstekstsRakstz">
    <w:name w:val="Vienkāršs teksts Rakstz."/>
    <w:link w:val="Vienkrsteksts"/>
    <w:uiPriority w:val="99"/>
    <w:rsid w:val="001969EA"/>
    <w:rPr>
      <w:rFonts w:ascii="Calibri" w:eastAsia="Calibri" w:hAnsi="Calibri"/>
      <w:szCs w:val="21"/>
      <w:lang w:eastAsia="en-US"/>
    </w:rPr>
  </w:style>
  <w:style w:type="character" w:styleId="Izteiksmgs">
    <w:name w:val="Strong"/>
    <w:uiPriority w:val="22"/>
    <w:qFormat/>
    <w:rsid w:val="0020159D"/>
    <w:rPr>
      <w:b/>
      <w:bCs/>
    </w:rPr>
  </w:style>
  <w:style w:type="table" w:styleId="Reatabula">
    <w:name w:val="Table Grid"/>
    <w:basedOn w:val="Parastatabula"/>
    <w:uiPriority w:val="59"/>
    <w:rsid w:val="008F391E"/>
    <w:rPr>
      <w:rFonts w:ascii="Calibri"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aliases w:val="Header Char1,Header Char Char,Char,Message,Header Char,Galvene Rakstz.1,Galvene Rakstz. Rakstz.1,Galvene Rakstz.2 Rakstz. Rakstz.,Galvene Rakstz.1 Rakstz. Rakstz. Rakstz.,Galvene Rakstz. Rakstz. Rakstz. Rakstz. Rakstz."/>
    <w:basedOn w:val="Parasts"/>
    <w:link w:val="GalveneRakstz"/>
    <w:uiPriority w:val="99"/>
    <w:unhideWhenUsed/>
    <w:rsid w:val="00BF3DC4"/>
    <w:pPr>
      <w:tabs>
        <w:tab w:val="center" w:pos="4153"/>
        <w:tab w:val="right" w:pos="8306"/>
      </w:tabs>
    </w:pPr>
  </w:style>
  <w:style w:type="character" w:customStyle="1" w:styleId="GalveneRakstz">
    <w:name w:val="Galvene Rakstz."/>
    <w:aliases w:val="Header Char1 Rakstz.,Header Char Char Rakstz.,Char Rakstz.,Message Rakstz.,Header Char Rakstz.,Galvene Rakstz.1 Rakstz.,Galvene Rakstz. Rakstz.1 Rakstz.,Galvene Rakstz.2 Rakstz. Rakstz. Rakstz."/>
    <w:link w:val="Galvene"/>
    <w:uiPriority w:val="99"/>
    <w:rsid w:val="00BF3DC4"/>
    <w:rPr>
      <w:rFonts w:hAnsi="Times New Roman"/>
      <w:sz w:val="24"/>
      <w:szCs w:val="24"/>
    </w:rPr>
  </w:style>
  <w:style w:type="paragraph" w:styleId="Kjene">
    <w:name w:val="footer"/>
    <w:basedOn w:val="Parasts"/>
    <w:link w:val="KjeneRakstz"/>
    <w:uiPriority w:val="99"/>
    <w:unhideWhenUsed/>
    <w:rsid w:val="00BF3DC4"/>
    <w:pPr>
      <w:tabs>
        <w:tab w:val="center" w:pos="4153"/>
        <w:tab w:val="right" w:pos="8306"/>
      </w:tabs>
    </w:pPr>
  </w:style>
  <w:style w:type="character" w:customStyle="1" w:styleId="KjeneRakstz">
    <w:name w:val="Kājene Rakstz."/>
    <w:link w:val="Kjene"/>
    <w:uiPriority w:val="99"/>
    <w:rsid w:val="00BF3DC4"/>
    <w:rPr>
      <w:rFonts w:hAnsi="Times New Roman"/>
      <w:sz w:val="24"/>
      <w:szCs w:val="24"/>
    </w:rPr>
  </w:style>
  <w:style w:type="paragraph" w:styleId="Paraststmeklis">
    <w:name w:val="Normal (Web)"/>
    <w:basedOn w:val="Parasts"/>
    <w:uiPriority w:val="99"/>
    <w:semiHidden/>
    <w:unhideWhenUsed/>
    <w:rsid w:val="0090779E"/>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15142">
      <w:bodyDiv w:val="1"/>
      <w:marLeft w:val="0"/>
      <w:marRight w:val="0"/>
      <w:marTop w:val="0"/>
      <w:marBottom w:val="0"/>
      <w:divBdr>
        <w:top w:val="none" w:sz="0" w:space="0" w:color="auto"/>
        <w:left w:val="none" w:sz="0" w:space="0" w:color="auto"/>
        <w:bottom w:val="none" w:sz="0" w:space="0" w:color="auto"/>
        <w:right w:val="none" w:sz="0" w:space="0" w:color="auto"/>
      </w:divBdr>
    </w:div>
    <w:div w:id="842092949">
      <w:bodyDiv w:val="1"/>
      <w:marLeft w:val="0"/>
      <w:marRight w:val="0"/>
      <w:marTop w:val="0"/>
      <w:marBottom w:val="0"/>
      <w:divBdr>
        <w:top w:val="none" w:sz="0" w:space="0" w:color="auto"/>
        <w:left w:val="none" w:sz="0" w:space="0" w:color="auto"/>
        <w:bottom w:val="none" w:sz="0" w:space="0" w:color="auto"/>
        <w:right w:val="none" w:sz="0" w:space="0" w:color="auto"/>
      </w:divBdr>
    </w:div>
    <w:div w:id="1374160038">
      <w:bodyDiv w:val="1"/>
      <w:marLeft w:val="0"/>
      <w:marRight w:val="0"/>
      <w:marTop w:val="0"/>
      <w:marBottom w:val="0"/>
      <w:divBdr>
        <w:top w:val="none" w:sz="0" w:space="0" w:color="auto"/>
        <w:left w:val="none" w:sz="0" w:space="0" w:color="auto"/>
        <w:bottom w:val="none" w:sz="0" w:space="0" w:color="auto"/>
        <w:right w:val="none" w:sz="0" w:space="0" w:color="auto"/>
      </w:divBdr>
    </w:div>
    <w:div w:id="16634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F85F7-22D1-406B-B99C-999A9CC3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2176</Words>
  <Characters>1241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Straume</dc:creator>
  <cp:keywords/>
  <cp:lastModifiedBy>Roberts Straume</cp:lastModifiedBy>
  <cp:revision>8</cp:revision>
  <cp:lastPrinted>2019-10-14T06:53:00Z</cp:lastPrinted>
  <dcterms:created xsi:type="dcterms:W3CDTF">2019-10-15T10:37:00Z</dcterms:created>
  <dcterms:modified xsi:type="dcterms:W3CDTF">2019-10-15T12:02:00Z</dcterms:modified>
</cp:coreProperties>
</file>