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38C92" w14:textId="77777777" w:rsidR="00E71479" w:rsidRDefault="00E71479" w:rsidP="00E71479">
      <w:pPr>
        <w:suppressAutoHyphens w:val="0"/>
        <w:jc w:val="center"/>
        <w:rPr>
          <w:b/>
          <w:sz w:val="34"/>
          <w:szCs w:val="34"/>
          <w:lang w:eastAsia="en-US"/>
        </w:rPr>
      </w:pPr>
      <w:bookmarkStart w:id="0" w:name="_Hlk19785443"/>
    </w:p>
    <w:p w14:paraId="7344BC7D" w14:textId="77777777" w:rsidR="00E71479" w:rsidRDefault="00E71479" w:rsidP="00E71479">
      <w:pPr>
        <w:suppressAutoHyphens w:val="0"/>
        <w:jc w:val="center"/>
        <w:rPr>
          <w:b/>
          <w:sz w:val="34"/>
          <w:szCs w:val="34"/>
          <w:lang w:eastAsia="en-US"/>
        </w:rPr>
      </w:pPr>
    </w:p>
    <w:p w14:paraId="2F000691" w14:textId="572D2BF9" w:rsidR="00E71479" w:rsidRDefault="00E71479" w:rsidP="00E71479">
      <w:pPr>
        <w:suppressAutoHyphens w:val="0"/>
        <w:jc w:val="center"/>
        <w:rPr>
          <w:b/>
          <w:sz w:val="34"/>
          <w:szCs w:val="34"/>
          <w:lang w:eastAsia="en-US"/>
        </w:rPr>
      </w:pPr>
    </w:p>
    <w:p w14:paraId="7AFCC3D3" w14:textId="4DF163B9" w:rsidR="00E71479" w:rsidRDefault="00E71479" w:rsidP="00E71479">
      <w:pPr>
        <w:suppressAutoHyphens w:val="0"/>
        <w:jc w:val="center"/>
        <w:rPr>
          <w:b/>
          <w:sz w:val="34"/>
          <w:szCs w:val="34"/>
          <w:lang w:eastAsia="en-US"/>
        </w:rPr>
      </w:pPr>
    </w:p>
    <w:p w14:paraId="408B839A" w14:textId="43448B27" w:rsidR="00E71479" w:rsidRDefault="00E71479" w:rsidP="00E71479">
      <w:pPr>
        <w:suppressAutoHyphens w:val="0"/>
        <w:jc w:val="center"/>
        <w:rPr>
          <w:b/>
          <w:sz w:val="34"/>
          <w:szCs w:val="34"/>
          <w:lang w:eastAsia="en-US"/>
        </w:rPr>
      </w:pPr>
    </w:p>
    <w:p w14:paraId="379B39B3" w14:textId="59015C65" w:rsidR="00E71479" w:rsidRDefault="00E71479" w:rsidP="00E71479">
      <w:pPr>
        <w:suppressAutoHyphens w:val="0"/>
        <w:jc w:val="center"/>
        <w:rPr>
          <w:b/>
          <w:sz w:val="34"/>
          <w:szCs w:val="34"/>
          <w:lang w:eastAsia="en-US"/>
        </w:rPr>
      </w:pPr>
    </w:p>
    <w:p w14:paraId="24427CC3" w14:textId="25B91829" w:rsidR="00E71479" w:rsidRDefault="00E71479" w:rsidP="00E71479">
      <w:pPr>
        <w:suppressAutoHyphens w:val="0"/>
        <w:jc w:val="center"/>
        <w:rPr>
          <w:b/>
          <w:sz w:val="34"/>
          <w:szCs w:val="34"/>
          <w:lang w:eastAsia="en-US"/>
        </w:rPr>
      </w:pPr>
    </w:p>
    <w:p w14:paraId="48E0B622" w14:textId="6FB81D00" w:rsidR="00E71479" w:rsidRDefault="00E71479" w:rsidP="00E71479">
      <w:pPr>
        <w:suppressAutoHyphens w:val="0"/>
        <w:jc w:val="center"/>
        <w:rPr>
          <w:b/>
          <w:sz w:val="34"/>
          <w:szCs w:val="34"/>
          <w:lang w:eastAsia="en-US"/>
        </w:rPr>
      </w:pPr>
    </w:p>
    <w:p w14:paraId="053D835D" w14:textId="23E52BBA" w:rsidR="00E71479" w:rsidRDefault="00E71479" w:rsidP="00E71479">
      <w:pPr>
        <w:suppressAutoHyphens w:val="0"/>
        <w:jc w:val="center"/>
        <w:rPr>
          <w:b/>
          <w:sz w:val="34"/>
          <w:szCs w:val="34"/>
          <w:lang w:eastAsia="en-US"/>
        </w:rPr>
      </w:pPr>
    </w:p>
    <w:p w14:paraId="488FEF92" w14:textId="77777777" w:rsidR="00E71479" w:rsidRDefault="00E71479" w:rsidP="00E71479">
      <w:pPr>
        <w:suppressAutoHyphens w:val="0"/>
        <w:jc w:val="center"/>
        <w:rPr>
          <w:b/>
          <w:sz w:val="34"/>
          <w:szCs w:val="34"/>
          <w:lang w:eastAsia="en-US"/>
        </w:rPr>
      </w:pPr>
    </w:p>
    <w:p w14:paraId="2F08A598" w14:textId="77777777" w:rsidR="00E71479" w:rsidRPr="00FD69A2" w:rsidRDefault="00E71479" w:rsidP="00E71479">
      <w:pPr>
        <w:suppressAutoHyphens w:val="0"/>
        <w:jc w:val="center"/>
        <w:rPr>
          <w:b/>
          <w:sz w:val="34"/>
          <w:szCs w:val="34"/>
          <w:lang w:eastAsia="en-US"/>
        </w:rPr>
      </w:pPr>
      <w:r w:rsidRPr="00FD69A2">
        <w:rPr>
          <w:b/>
          <w:sz w:val="34"/>
          <w:szCs w:val="34"/>
          <w:lang w:eastAsia="en-US"/>
        </w:rPr>
        <w:t>Tirgus izpētes dokuments</w:t>
      </w:r>
    </w:p>
    <w:p w14:paraId="79C5858B" w14:textId="77777777" w:rsidR="00E71479" w:rsidRPr="00FD69A2" w:rsidRDefault="00E71479" w:rsidP="00E71479">
      <w:pPr>
        <w:suppressAutoHyphens w:val="0"/>
        <w:jc w:val="center"/>
        <w:rPr>
          <w:lang w:eastAsia="en-US"/>
        </w:rPr>
      </w:pPr>
    </w:p>
    <w:p w14:paraId="29A110B8" w14:textId="77777777" w:rsidR="00E71479" w:rsidRPr="00FD69A2" w:rsidRDefault="00E71479" w:rsidP="00E71479">
      <w:pPr>
        <w:suppressAutoHyphens w:val="0"/>
        <w:jc w:val="center"/>
        <w:rPr>
          <w:lang w:eastAsia="en-US"/>
        </w:rPr>
      </w:pPr>
    </w:p>
    <w:p w14:paraId="230B39FD" w14:textId="5F3B2DDF" w:rsidR="00E71479" w:rsidRPr="00FD69A2" w:rsidRDefault="00E71479" w:rsidP="00E71479">
      <w:pPr>
        <w:suppressAutoHyphens w:val="0"/>
        <w:jc w:val="center"/>
        <w:rPr>
          <w:b/>
          <w:bCs/>
          <w:sz w:val="34"/>
          <w:szCs w:val="34"/>
        </w:rPr>
      </w:pPr>
      <w:bookmarkStart w:id="1" w:name="_Hlk17293547"/>
      <w:r w:rsidRPr="00FD69A2">
        <w:rPr>
          <w:b/>
          <w:bCs/>
          <w:sz w:val="34"/>
          <w:szCs w:val="34"/>
        </w:rPr>
        <w:t>“</w:t>
      </w:r>
      <w:bookmarkStart w:id="2" w:name="_Hlk19793747"/>
      <w:r w:rsidR="00205294">
        <w:rPr>
          <w:b/>
          <w:bCs/>
          <w:sz w:val="34"/>
          <w:szCs w:val="34"/>
        </w:rPr>
        <w:t>Par v</w:t>
      </w:r>
      <w:r w:rsidR="00205294" w:rsidRPr="00205294">
        <w:rPr>
          <w:b/>
          <w:bCs/>
          <w:sz w:val="34"/>
          <w:szCs w:val="34"/>
        </w:rPr>
        <w:t>īriešu un sieviešu uzvalka žakešu</w:t>
      </w:r>
      <w:r w:rsidR="00205294">
        <w:rPr>
          <w:b/>
          <w:bCs/>
          <w:sz w:val="34"/>
          <w:szCs w:val="34"/>
        </w:rPr>
        <w:t xml:space="preserve"> un </w:t>
      </w:r>
      <w:r w:rsidR="00205294" w:rsidRPr="00205294">
        <w:rPr>
          <w:b/>
          <w:bCs/>
          <w:sz w:val="34"/>
          <w:szCs w:val="34"/>
        </w:rPr>
        <w:t>bikšu, sieviešu svārku, formas</w:t>
      </w:r>
      <w:r w:rsidR="00205294">
        <w:rPr>
          <w:b/>
          <w:bCs/>
          <w:sz w:val="34"/>
          <w:szCs w:val="34"/>
        </w:rPr>
        <w:t xml:space="preserve"> tērpu</w:t>
      </w:r>
      <w:r w:rsidR="00205294" w:rsidRPr="00205294">
        <w:rPr>
          <w:b/>
          <w:bCs/>
          <w:sz w:val="34"/>
          <w:szCs w:val="34"/>
        </w:rPr>
        <w:t xml:space="preserve"> cepuru ar nagu </w:t>
      </w:r>
      <w:bookmarkEnd w:id="2"/>
      <w:r w:rsidR="007A05E3">
        <w:rPr>
          <w:b/>
          <w:bCs/>
          <w:sz w:val="34"/>
          <w:szCs w:val="34"/>
        </w:rPr>
        <w:t>izveidi</w:t>
      </w:r>
      <w:r w:rsidRPr="00FD69A2">
        <w:rPr>
          <w:b/>
          <w:bCs/>
          <w:sz w:val="34"/>
          <w:szCs w:val="34"/>
        </w:rPr>
        <w:t>”</w:t>
      </w:r>
    </w:p>
    <w:bookmarkEnd w:id="1"/>
    <w:p w14:paraId="00BC5BE8" w14:textId="77777777" w:rsidR="00E71479" w:rsidRPr="00FD69A2" w:rsidRDefault="00E71479" w:rsidP="00E71479">
      <w:pPr>
        <w:suppressAutoHyphens w:val="0"/>
        <w:rPr>
          <w:lang w:eastAsia="en-US"/>
        </w:rPr>
      </w:pPr>
    </w:p>
    <w:p w14:paraId="551E8136" w14:textId="1ED9542C" w:rsidR="00E71479" w:rsidRPr="00FD69A2" w:rsidRDefault="00E71479" w:rsidP="00E71479">
      <w:pPr>
        <w:suppressAutoHyphens w:val="0"/>
        <w:jc w:val="center"/>
        <w:rPr>
          <w:sz w:val="34"/>
          <w:szCs w:val="34"/>
          <w:lang w:eastAsia="en-US"/>
        </w:rPr>
      </w:pPr>
      <w:bookmarkStart w:id="3" w:name="_Hlk17293576"/>
      <w:r w:rsidRPr="00D26710">
        <w:rPr>
          <w:sz w:val="34"/>
          <w:szCs w:val="34"/>
          <w:lang w:eastAsia="en-US"/>
        </w:rPr>
        <w:t>(Paziņojums par tirgus izpēti Nr.</w:t>
      </w:r>
      <w:r>
        <w:rPr>
          <w:sz w:val="34"/>
          <w:szCs w:val="34"/>
          <w:lang w:eastAsia="en-US"/>
        </w:rPr>
        <w:t>1</w:t>
      </w:r>
      <w:r w:rsidR="00E53B29">
        <w:rPr>
          <w:sz w:val="34"/>
          <w:szCs w:val="34"/>
          <w:lang w:eastAsia="en-US"/>
        </w:rPr>
        <w:t>3</w:t>
      </w:r>
      <w:r w:rsidRPr="00D26710">
        <w:rPr>
          <w:sz w:val="34"/>
          <w:szCs w:val="34"/>
          <w:lang w:eastAsia="en-US"/>
        </w:rPr>
        <w:t>)</w:t>
      </w:r>
    </w:p>
    <w:bookmarkEnd w:id="3"/>
    <w:p w14:paraId="0E4FDBB9" w14:textId="77777777" w:rsidR="00E71479" w:rsidRPr="00FD69A2" w:rsidRDefault="00E71479" w:rsidP="00E71479">
      <w:pPr>
        <w:suppressAutoHyphens w:val="0"/>
        <w:rPr>
          <w:lang w:eastAsia="en-US"/>
        </w:rPr>
      </w:pPr>
    </w:p>
    <w:p w14:paraId="28AD04C0" w14:textId="77777777" w:rsidR="00E71479" w:rsidRPr="00FD69A2" w:rsidRDefault="00E71479" w:rsidP="00E71479">
      <w:pPr>
        <w:suppressAutoHyphens w:val="0"/>
        <w:rPr>
          <w:lang w:eastAsia="en-US"/>
        </w:rPr>
      </w:pPr>
    </w:p>
    <w:p w14:paraId="109C0A9A" w14:textId="77777777" w:rsidR="00E71479" w:rsidRPr="00FD69A2" w:rsidRDefault="00E71479" w:rsidP="00E71479">
      <w:pPr>
        <w:suppressAutoHyphens w:val="0"/>
        <w:rPr>
          <w:lang w:eastAsia="en-US"/>
        </w:rPr>
      </w:pPr>
    </w:p>
    <w:p w14:paraId="4D4F690C" w14:textId="77777777" w:rsidR="00E71479" w:rsidRPr="00FD69A2" w:rsidRDefault="00E71479" w:rsidP="00E71479">
      <w:pPr>
        <w:suppressAutoHyphens w:val="0"/>
        <w:rPr>
          <w:lang w:eastAsia="en-US"/>
        </w:rPr>
      </w:pPr>
    </w:p>
    <w:p w14:paraId="7A7DC68D" w14:textId="77777777" w:rsidR="00E71479" w:rsidRPr="00FD69A2" w:rsidRDefault="00E71479" w:rsidP="00E71479">
      <w:pPr>
        <w:suppressAutoHyphens w:val="0"/>
        <w:rPr>
          <w:lang w:eastAsia="en-US"/>
        </w:rPr>
      </w:pPr>
    </w:p>
    <w:p w14:paraId="4636FD38" w14:textId="77777777" w:rsidR="00E71479" w:rsidRPr="00FD69A2" w:rsidRDefault="00E71479" w:rsidP="00E71479">
      <w:pPr>
        <w:suppressAutoHyphens w:val="0"/>
        <w:rPr>
          <w:lang w:eastAsia="en-US"/>
        </w:rPr>
      </w:pPr>
    </w:p>
    <w:p w14:paraId="469D19B2" w14:textId="77777777" w:rsidR="00E71479" w:rsidRPr="00FD69A2" w:rsidRDefault="00E71479" w:rsidP="00E71479">
      <w:pPr>
        <w:suppressAutoHyphens w:val="0"/>
        <w:rPr>
          <w:lang w:eastAsia="en-US"/>
        </w:rPr>
      </w:pPr>
    </w:p>
    <w:p w14:paraId="13EF9F07" w14:textId="77777777" w:rsidR="00E71479" w:rsidRPr="00FD69A2" w:rsidRDefault="00E71479" w:rsidP="00E71479">
      <w:pPr>
        <w:suppressAutoHyphens w:val="0"/>
        <w:rPr>
          <w:lang w:eastAsia="en-US"/>
        </w:rPr>
      </w:pPr>
    </w:p>
    <w:p w14:paraId="6AB48F74" w14:textId="77777777" w:rsidR="00E71479" w:rsidRPr="00FD69A2" w:rsidRDefault="00E71479" w:rsidP="00E71479">
      <w:pPr>
        <w:suppressAutoHyphens w:val="0"/>
        <w:rPr>
          <w:lang w:eastAsia="en-US"/>
        </w:rPr>
      </w:pPr>
    </w:p>
    <w:p w14:paraId="2BF05306" w14:textId="77777777" w:rsidR="00E71479" w:rsidRPr="00FD69A2" w:rsidRDefault="00E71479" w:rsidP="00E71479">
      <w:pPr>
        <w:suppressAutoHyphens w:val="0"/>
        <w:rPr>
          <w:lang w:eastAsia="en-US"/>
        </w:rPr>
      </w:pPr>
    </w:p>
    <w:p w14:paraId="3DADC6A6" w14:textId="77777777" w:rsidR="00E71479" w:rsidRPr="00FD69A2" w:rsidRDefault="00E71479" w:rsidP="00E71479">
      <w:pPr>
        <w:suppressAutoHyphens w:val="0"/>
        <w:rPr>
          <w:lang w:eastAsia="en-US"/>
        </w:rPr>
      </w:pPr>
    </w:p>
    <w:p w14:paraId="4EAAB45B" w14:textId="77777777" w:rsidR="00E71479" w:rsidRPr="00FD69A2" w:rsidRDefault="00E71479" w:rsidP="00E71479">
      <w:pPr>
        <w:suppressAutoHyphens w:val="0"/>
        <w:rPr>
          <w:lang w:eastAsia="en-US"/>
        </w:rPr>
      </w:pPr>
    </w:p>
    <w:p w14:paraId="05D5F009" w14:textId="77777777" w:rsidR="00E71479" w:rsidRPr="00FD69A2" w:rsidRDefault="00E71479" w:rsidP="00E71479">
      <w:pPr>
        <w:suppressAutoHyphens w:val="0"/>
        <w:rPr>
          <w:lang w:eastAsia="en-US"/>
        </w:rPr>
      </w:pPr>
    </w:p>
    <w:p w14:paraId="7B664F19" w14:textId="77777777" w:rsidR="00E71479" w:rsidRPr="00FD69A2" w:rsidRDefault="00E71479" w:rsidP="00E71479">
      <w:pPr>
        <w:suppressAutoHyphens w:val="0"/>
        <w:rPr>
          <w:lang w:eastAsia="en-US"/>
        </w:rPr>
      </w:pPr>
    </w:p>
    <w:p w14:paraId="1EF57D60" w14:textId="77777777" w:rsidR="00E71479" w:rsidRPr="00FD69A2" w:rsidRDefault="00E71479" w:rsidP="00E71479">
      <w:pPr>
        <w:suppressAutoHyphens w:val="0"/>
        <w:rPr>
          <w:lang w:eastAsia="en-US"/>
        </w:rPr>
      </w:pPr>
    </w:p>
    <w:p w14:paraId="4AD79920" w14:textId="77777777" w:rsidR="00E71479" w:rsidRPr="00FD69A2" w:rsidRDefault="00E71479" w:rsidP="00E71479">
      <w:pPr>
        <w:suppressAutoHyphens w:val="0"/>
        <w:rPr>
          <w:lang w:eastAsia="en-US"/>
        </w:rPr>
      </w:pPr>
    </w:p>
    <w:p w14:paraId="4C1A44E1" w14:textId="77777777" w:rsidR="00E71479" w:rsidRPr="00FD69A2" w:rsidRDefault="00E71479" w:rsidP="00E71479">
      <w:pPr>
        <w:suppressAutoHyphens w:val="0"/>
        <w:rPr>
          <w:lang w:eastAsia="en-US"/>
        </w:rPr>
      </w:pPr>
    </w:p>
    <w:p w14:paraId="26D146EE" w14:textId="77777777" w:rsidR="00E71479" w:rsidRPr="00FD69A2" w:rsidRDefault="00E71479" w:rsidP="00E71479">
      <w:pPr>
        <w:suppressAutoHyphens w:val="0"/>
        <w:rPr>
          <w:lang w:eastAsia="en-US"/>
        </w:rPr>
      </w:pPr>
    </w:p>
    <w:p w14:paraId="459ACE1C" w14:textId="77777777" w:rsidR="00E71479" w:rsidRPr="00FD69A2" w:rsidRDefault="00E71479" w:rsidP="00E71479">
      <w:pPr>
        <w:suppressAutoHyphens w:val="0"/>
        <w:rPr>
          <w:lang w:eastAsia="en-US"/>
        </w:rPr>
      </w:pPr>
    </w:p>
    <w:p w14:paraId="5EE1E41B" w14:textId="77777777" w:rsidR="00E71479" w:rsidRPr="00FD69A2" w:rsidRDefault="00E71479" w:rsidP="00E71479">
      <w:pPr>
        <w:suppressAutoHyphens w:val="0"/>
        <w:rPr>
          <w:lang w:eastAsia="en-US"/>
        </w:rPr>
      </w:pPr>
    </w:p>
    <w:p w14:paraId="1AF8DB25" w14:textId="77777777" w:rsidR="00E71479" w:rsidRPr="00FD69A2" w:rsidRDefault="00E71479" w:rsidP="00E71479">
      <w:pPr>
        <w:suppressAutoHyphens w:val="0"/>
        <w:rPr>
          <w:lang w:eastAsia="en-US"/>
        </w:rPr>
      </w:pPr>
    </w:p>
    <w:p w14:paraId="57FBCD2B" w14:textId="77777777" w:rsidR="00E71479" w:rsidRDefault="00E71479" w:rsidP="00E71479">
      <w:pPr>
        <w:suppressAutoHyphens w:val="0"/>
        <w:rPr>
          <w:lang w:eastAsia="en-US"/>
        </w:rPr>
      </w:pPr>
    </w:p>
    <w:p w14:paraId="71FAC355" w14:textId="77777777" w:rsidR="00E71479" w:rsidRDefault="00E71479" w:rsidP="00E71479">
      <w:pPr>
        <w:suppressAutoHyphens w:val="0"/>
        <w:rPr>
          <w:lang w:eastAsia="en-US"/>
        </w:rPr>
      </w:pPr>
    </w:p>
    <w:p w14:paraId="3C24967B" w14:textId="77777777" w:rsidR="00E71479" w:rsidRPr="00FD69A2" w:rsidRDefault="00E71479" w:rsidP="00E71479">
      <w:pPr>
        <w:suppressAutoHyphens w:val="0"/>
        <w:rPr>
          <w:lang w:eastAsia="en-US"/>
        </w:rPr>
      </w:pPr>
    </w:p>
    <w:p w14:paraId="62ADB73C" w14:textId="77777777" w:rsidR="00E71479" w:rsidRDefault="00E71479" w:rsidP="00E71479">
      <w:pPr>
        <w:suppressAutoHyphens w:val="0"/>
        <w:rPr>
          <w:lang w:eastAsia="en-US"/>
        </w:rPr>
      </w:pPr>
    </w:p>
    <w:p w14:paraId="3D5B6EBC" w14:textId="77777777" w:rsidR="00E71479" w:rsidRDefault="00E71479" w:rsidP="00E71479">
      <w:pPr>
        <w:suppressAutoHyphens w:val="0"/>
        <w:rPr>
          <w:lang w:eastAsia="en-US"/>
        </w:rPr>
      </w:pPr>
    </w:p>
    <w:p w14:paraId="77B3F863" w14:textId="579D586C" w:rsidR="00E71479" w:rsidRDefault="00E71479" w:rsidP="00E71479">
      <w:pPr>
        <w:suppressAutoHyphens w:val="0"/>
        <w:rPr>
          <w:lang w:eastAsia="en-US"/>
        </w:rPr>
      </w:pPr>
    </w:p>
    <w:p w14:paraId="4A5614A1" w14:textId="636245D1" w:rsidR="00E71479" w:rsidRDefault="00E71479" w:rsidP="00E71479">
      <w:pPr>
        <w:suppressAutoHyphens w:val="0"/>
        <w:rPr>
          <w:lang w:eastAsia="en-US"/>
        </w:rPr>
      </w:pPr>
    </w:p>
    <w:p w14:paraId="4C1D6141" w14:textId="77777777" w:rsidR="00E71479" w:rsidRPr="00FD69A2" w:rsidRDefault="00E71479" w:rsidP="00E71479">
      <w:pPr>
        <w:suppressAutoHyphens w:val="0"/>
        <w:rPr>
          <w:lang w:eastAsia="en-US"/>
        </w:rPr>
      </w:pPr>
    </w:p>
    <w:p w14:paraId="4E4CE2DA" w14:textId="6F01EC37" w:rsidR="00E71479" w:rsidRDefault="00E71479" w:rsidP="00E71479">
      <w:pPr>
        <w:suppressAutoHyphens w:val="0"/>
        <w:jc w:val="center"/>
        <w:rPr>
          <w:lang w:eastAsia="en-US"/>
        </w:rPr>
      </w:pPr>
    </w:p>
    <w:p w14:paraId="76A7ACD1" w14:textId="604A8BED" w:rsidR="00E71479" w:rsidRDefault="00E71479" w:rsidP="00E71479">
      <w:pPr>
        <w:suppressAutoHyphens w:val="0"/>
        <w:jc w:val="center"/>
        <w:rPr>
          <w:sz w:val="25"/>
          <w:szCs w:val="25"/>
          <w:lang w:eastAsia="en-US"/>
        </w:rPr>
      </w:pPr>
      <w:r w:rsidRPr="00FD69A2">
        <w:rPr>
          <w:sz w:val="25"/>
          <w:szCs w:val="25"/>
          <w:lang w:eastAsia="en-US"/>
        </w:rPr>
        <w:t>Rīga, 2019</w:t>
      </w:r>
    </w:p>
    <w:p w14:paraId="4AC5C7E7" w14:textId="4B26CF96" w:rsidR="00E71479" w:rsidRPr="00E907DE" w:rsidRDefault="00E907DE" w:rsidP="00E907DE">
      <w:pPr>
        <w:jc w:val="center"/>
        <w:rPr>
          <w:b/>
          <w:lang w:eastAsia="lv-LV"/>
        </w:rPr>
      </w:pPr>
      <w:bookmarkStart w:id="4" w:name="_Toc340760682"/>
      <w:r w:rsidRPr="00E907DE">
        <w:rPr>
          <w:b/>
          <w:lang w:eastAsia="lv-LV"/>
        </w:rPr>
        <w:lastRenderedPageBreak/>
        <w:t xml:space="preserve">1. </w:t>
      </w:r>
      <w:r w:rsidR="00E71479" w:rsidRPr="00E907DE">
        <w:rPr>
          <w:b/>
          <w:lang w:eastAsia="lv-LV"/>
        </w:rPr>
        <w:t>VISPĀRĪGĀ INFORMĀCIJA</w:t>
      </w:r>
      <w:bookmarkEnd w:id="4"/>
      <w:r w:rsidR="00E71479" w:rsidRPr="00E907DE">
        <w:rPr>
          <w:b/>
          <w:lang w:eastAsia="lv-LV"/>
        </w:rPr>
        <w:t>:</w:t>
      </w:r>
    </w:p>
    <w:p w14:paraId="2092C3F5" w14:textId="0D27D592" w:rsidR="00E71479" w:rsidRPr="00D02A1D" w:rsidRDefault="00E71479" w:rsidP="00E71479">
      <w:pPr>
        <w:widowControl w:val="0"/>
        <w:numPr>
          <w:ilvl w:val="1"/>
          <w:numId w:val="1"/>
        </w:numPr>
        <w:suppressAutoHyphens w:val="0"/>
        <w:autoSpaceDE w:val="0"/>
        <w:autoSpaceDN w:val="0"/>
        <w:adjustRightInd w:val="0"/>
        <w:ind w:left="0" w:firstLine="746"/>
        <w:jc w:val="both"/>
        <w:rPr>
          <w:bCs/>
          <w:sz w:val="26"/>
          <w:szCs w:val="26"/>
          <w:lang w:eastAsia="lv-LV"/>
        </w:rPr>
      </w:pPr>
      <w:r w:rsidRPr="00D02A1D">
        <w:rPr>
          <w:b/>
          <w:bCs/>
          <w:sz w:val="26"/>
          <w:szCs w:val="26"/>
          <w:lang w:eastAsia="lv-LV"/>
        </w:rPr>
        <w:t xml:space="preserve">Pasūtītājs - </w:t>
      </w:r>
      <w:r w:rsidRPr="00D02A1D">
        <w:rPr>
          <w:bCs/>
          <w:sz w:val="26"/>
          <w:szCs w:val="26"/>
          <w:lang w:eastAsia="lv-LV"/>
        </w:rPr>
        <w:t xml:space="preserve">Rīgas pašvaldības policija, Lomonosova iela 12A, Rīga, LV-1019, banka: </w:t>
      </w:r>
      <w:proofErr w:type="spellStart"/>
      <w:r w:rsidR="00E53B29" w:rsidRPr="00E53B29">
        <w:rPr>
          <w:bCs/>
          <w:sz w:val="26"/>
          <w:szCs w:val="26"/>
          <w:lang w:eastAsia="lv-LV"/>
        </w:rPr>
        <w:t>Luminor</w:t>
      </w:r>
      <w:proofErr w:type="spellEnd"/>
      <w:r w:rsidR="00E53B29" w:rsidRPr="00E53B29">
        <w:rPr>
          <w:bCs/>
          <w:sz w:val="26"/>
          <w:szCs w:val="26"/>
          <w:lang w:eastAsia="lv-LV"/>
        </w:rPr>
        <w:t xml:space="preserve"> </w:t>
      </w:r>
      <w:proofErr w:type="spellStart"/>
      <w:r w:rsidR="00E53B29" w:rsidRPr="00E53B29">
        <w:rPr>
          <w:bCs/>
          <w:sz w:val="26"/>
          <w:szCs w:val="26"/>
          <w:lang w:eastAsia="lv-LV"/>
        </w:rPr>
        <w:t>Bank</w:t>
      </w:r>
      <w:proofErr w:type="spellEnd"/>
      <w:r w:rsidR="00E53B29" w:rsidRPr="00E53B29">
        <w:rPr>
          <w:bCs/>
          <w:sz w:val="26"/>
          <w:szCs w:val="26"/>
          <w:lang w:eastAsia="lv-LV"/>
        </w:rPr>
        <w:t xml:space="preserve"> AS Latvijas filiāle</w:t>
      </w:r>
      <w:r w:rsidRPr="00D02A1D">
        <w:rPr>
          <w:bCs/>
          <w:sz w:val="26"/>
          <w:szCs w:val="26"/>
          <w:lang w:eastAsia="lv-LV"/>
        </w:rPr>
        <w:t xml:space="preserve">, kods: NDEALV2X, konts: LV82NDEA0021800014010. </w:t>
      </w:r>
      <w:r w:rsidRPr="00D02A1D">
        <w:rPr>
          <w:sz w:val="26"/>
          <w:szCs w:val="26"/>
          <w:lang w:eastAsia="lv-LV"/>
        </w:rPr>
        <w:t xml:space="preserve">Profila adrese internetā: </w:t>
      </w:r>
      <w:hyperlink r:id="rId7" w:history="1">
        <w:r w:rsidRPr="00D02A1D">
          <w:rPr>
            <w:sz w:val="26"/>
            <w:szCs w:val="26"/>
            <w:lang w:eastAsia="lv-LV"/>
          </w:rPr>
          <w:t>rpp.riga.lv</w:t>
        </w:r>
      </w:hyperlink>
      <w:r w:rsidRPr="00D02A1D">
        <w:rPr>
          <w:sz w:val="26"/>
          <w:szCs w:val="26"/>
          <w:lang w:eastAsia="lv-LV"/>
        </w:rPr>
        <w:t>. Darba laiks – darba dienās no plkst. 8.</w:t>
      </w:r>
      <w:r w:rsidR="00E53B29">
        <w:rPr>
          <w:sz w:val="26"/>
          <w:szCs w:val="26"/>
          <w:lang w:eastAsia="lv-LV"/>
        </w:rPr>
        <w:t>30</w:t>
      </w:r>
      <w:r w:rsidRPr="00D02A1D">
        <w:rPr>
          <w:sz w:val="26"/>
          <w:szCs w:val="26"/>
          <w:lang w:eastAsia="lv-LV"/>
        </w:rPr>
        <w:t xml:space="preserve"> līdz plkst. </w:t>
      </w:r>
      <w:r w:rsidR="00E53B29">
        <w:rPr>
          <w:sz w:val="26"/>
          <w:szCs w:val="26"/>
          <w:lang w:eastAsia="lv-LV"/>
        </w:rPr>
        <w:t>17.00</w:t>
      </w:r>
      <w:r w:rsidRPr="00D02A1D">
        <w:rPr>
          <w:sz w:val="26"/>
          <w:szCs w:val="26"/>
          <w:lang w:eastAsia="lv-LV"/>
        </w:rPr>
        <w:t>, (pusdienu pārtraukums no plkst. 12.00 līdz plkst. 12.30).</w:t>
      </w:r>
    </w:p>
    <w:p w14:paraId="39745C14" w14:textId="77777777" w:rsidR="00E71479" w:rsidRPr="00D02A1D" w:rsidRDefault="00E71479" w:rsidP="00E71479">
      <w:pPr>
        <w:widowControl w:val="0"/>
        <w:numPr>
          <w:ilvl w:val="1"/>
          <w:numId w:val="1"/>
        </w:numPr>
        <w:suppressAutoHyphens w:val="0"/>
        <w:autoSpaceDE w:val="0"/>
        <w:autoSpaceDN w:val="0"/>
        <w:adjustRightInd w:val="0"/>
        <w:ind w:left="0" w:firstLine="746"/>
        <w:jc w:val="both"/>
        <w:rPr>
          <w:bCs/>
          <w:sz w:val="26"/>
          <w:szCs w:val="26"/>
          <w:lang w:eastAsia="lv-LV"/>
        </w:rPr>
      </w:pPr>
      <w:r w:rsidRPr="00D02A1D">
        <w:rPr>
          <w:b/>
          <w:bCs/>
          <w:sz w:val="26"/>
          <w:szCs w:val="26"/>
          <w:lang w:eastAsia="lv-LV"/>
        </w:rPr>
        <w:t xml:space="preserve">Pasūtītāja kontaktpersona </w:t>
      </w:r>
      <w:r w:rsidRPr="00D02A1D">
        <w:rPr>
          <w:bCs/>
          <w:sz w:val="26"/>
          <w:szCs w:val="26"/>
          <w:lang w:eastAsia="lv-LV"/>
        </w:rPr>
        <w:t xml:space="preserve"> - Vecākais juriskonsults Roberts Straume, e-pasts roberts.straume@riga.lv, telefona Nr.67037834.</w:t>
      </w:r>
    </w:p>
    <w:p w14:paraId="3FFD4F72" w14:textId="7FEE1178" w:rsidR="00E71479" w:rsidRPr="00D02A1D" w:rsidRDefault="00E71479" w:rsidP="00E71479">
      <w:pPr>
        <w:widowControl w:val="0"/>
        <w:numPr>
          <w:ilvl w:val="1"/>
          <w:numId w:val="1"/>
        </w:numPr>
        <w:suppressAutoHyphens w:val="0"/>
        <w:autoSpaceDE w:val="0"/>
        <w:autoSpaceDN w:val="0"/>
        <w:adjustRightInd w:val="0"/>
        <w:spacing w:before="100" w:beforeAutospacing="1" w:after="100" w:afterAutospacing="1"/>
        <w:ind w:left="0" w:firstLine="746"/>
        <w:jc w:val="both"/>
        <w:rPr>
          <w:bCs/>
          <w:sz w:val="26"/>
          <w:szCs w:val="26"/>
          <w:lang w:eastAsia="lv-LV"/>
        </w:rPr>
      </w:pPr>
      <w:r w:rsidRPr="00D02A1D">
        <w:rPr>
          <w:b/>
          <w:bCs/>
          <w:color w:val="000000"/>
          <w:sz w:val="26"/>
          <w:szCs w:val="26"/>
          <w:lang w:eastAsia="lv-LV"/>
        </w:rPr>
        <w:t>Piedāvājumu iesniegšana</w:t>
      </w:r>
      <w:r w:rsidRPr="00D02A1D">
        <w:rPr>
          <w:bCs/>
          <w:color w:val="000000"/>
          <w:sz w:val="26"/>
          <w:szCs w:val="26"/>
          <w:lang w:eastAsia="lv-LV"/>
        </w:rPr>
        <w:t>:</w:t>
      </w:r>
      <w:r w:rsidRPr="00D02A1D">
        <w:rPr>
          <w:color w:val="000000"/>
          <w:sz w:val="26"/>
          <w:szCs w:val="26"/>
          <w:lang w:eastAsia="lv-LV"/>
        </w:rPr>
        <w:t xml:space="preserve"> Pretendents piedāvājumu var iesniegt, nosūtot to uz tirgus izpētes dokumenta 1.2.punktā norādītās kontaktpersonas e-pastu vai iesniedzot personīgi Lomonosova ielā 12A, Rīgā, 39.kabinetā, </w:t>
      </w:r>
      <w:r w:rsidRPr="00D02A1D">
        <w:rPr>
          <w:b/>
          <w:bCs/>
          <w:color w:val="000000"/>
          <w:sz w:val="26"/>
          <w:szCs w:val="26"/>
          <w:lang w:eastAsia="lv-LV"/>
        </w:rPr>
        <w:t xml:space="preserve">līdz </w:t>
      </w:r>
      <w:r w:rsidRPr="0024506C">
        <w:rPr>
          <w:b/>
          <w:bCs/>
          <w:sz w:val="26"/>
          <w:szCs w:val="26"/>
          <w:lang w:eastAsia="lv-LV"/>
        </w:rPr>
        <w:t xml:space="preserve">2019. gada </w:t>
      </w:r>
      <w:r w:rsidR="00734504">
        <w:rPr>
          <w:b/>
          <w:bCs/>
          <w:sz w:val="26"/>
          <w:szCs w:val="26"/>
          <w:lang w:eastAsia="lv-LV"/>
        </w:rPr>
        <w:t>25</w:t>
      </w:r>
      <w:r w:rsidRPr="003935D6">
        <w:rPr>
          <w:b/>
          <w:bCs/>
          <w:sz w:val="26"/>
          <w:szCs w:val="26"/>
          <w:lang w:eastAsia="lv-LV"/>
        </w:rPr>
        <w:t>.</w:t>
      </w:r>
      <w:r w:rsidR="0024506C" w:rsidRPr="003935D6">
        <w:rPr>
          <w:b/>
          <w:bCs/>
          <w:sz w:val="26"/>
          <w:szCs w:val="26"/>
          <w:lang w:eastAsia="lv-LV"/>
        </w:rPr>
        <w:t>septembra</w:t>
      </w:r>
      <w:r w:rsidRPr="003935D6">
        <w:rPr>
          <w:b/>
          <w:bCs/>
          <w:sz w:val="26"/>
          <w:szCs w:val="26"/>
          <w:lang w:eastAsia="lv-LV"/>
        </w:rPr>
        <w:t xml:space="preserve"> </w:t>
      </w:r>
      <w:r w:rsidRPr="0024506C">
        <w:rPr>
          <w:b/>
          <w:bCs/>
          <w:sz w:val="26"/>
          <w:szCs w:val="26"/>
          <w:lang w:eastAsia="lv-LV"/>
        </w:rPr>
        <w:t>plkst. 11.00.</w:t>
      </w:r>
    </w:p>
    <w:p w14:paraId="17CED2FD" w14:textId="77777777" w:rsidR="00E71479" w:rsidRPr="00D02A1D" w:rsidRDefault="00E71479" w:rsidP="00E71479">
      <w:pPr>
        <w:jc w:val="center"/>
        <w:rPr>
          <w:b/>
          <w:spacing w:val="-6"/>
          <w:sz w:val="26"/>
          <w:szCs w:val="26"/>
          <w:lang w:eastAsia="lv-LV"/>
        </w:rPr>
      </w:pPr>
      <w:r w:rsidRPr="00D02A1D">
        <w:rPr>
          <w:b/>
          <w:spacing w:val="-6"/>
          <w:sz w:val="26"/>
          <w:szCs w:val="26"/>
          <w:lang w:eastAsia="lv-LV"/>
        </w:rPr>
        <w:t>2. INFORMĀCIJA PAR TIRGUS IZPĒTES PRIEKŠMETU:</w:t>
      </w:r>
    </w:p>
    <w:p w14:paraId="7480E92E" w14:textId="0EDD5B64" w:rsidR="00E71479" w:rsidRPr="00D02A1D" w:rsidRDefault="00E71479" w:rsidP="00E71479">
      <w:pPr>
        <w:pStyle w:val="Sarakstarindkopa"/>
        <w:numPr>
          <w:ilvl w:val="1"/>
          <w:numId w:val="3"/>
        </w:numPr>
        <w:suppressAutoHyphens w:val="0"/>
        <w:ind w:left="0" w:firstLine="746"/>
        <w:jc w:val="both"/>
        <w:rPr>
          <w:sz w:val="26"/>
          <w:szCs w:val="26"/>
        </w:rPr>
      </w:pPr>
      <w:r w:rsidRPr="00D02A1D">
        <w:rPr>
          <w:b/>
          <w:spacing w:val="-6"/>
          <w:sz w:val="26"/>
          <w:szCs w:val="26"/>
          <w:lang w:eastAsia="lv-LV"/>
        </w:rPr>
        <w:t>Tirgus izpētes priekšmets</w:t>
      </w:r>
      <w:r w:rsidRPr="00D02A1D">
        <w:rPr>
          <w:spacing w:val="-6"/>
          <w:sz w:val="26"/>
          <w:szCs w:val="26"/>
          <w:lang w:eastAsia="lv-LV"/>
        </w:rPr>
        <w:t xml:space="preserve"> –</w:t>
      </w:r>
      <w:r w:rsidR="003935D6">
        <w:rPr>
          <w:spacing w:val="-6"/>
          <w:sz w:val="26"/>
          <w:szCs w:val="26"/>
          <w:lang w:eastAsia="lv-LV"/>
        </w:rPr>
        <w:t xml:space="preserve"> </w:t>
      </w:r>
      <w:r w:rsidR="00205294">
        <w:rPr>
          <w:spacing w:val="-6"/>
          <w:sz w:val="26"/>
          <w:szCs w:val="26"/>
          <w:lang w:eastAsia="lv-LV"/>
        </w:rPr>
        <w:t>V</w:t>
      </w:r>
      <w:r w:rsidR="00205294" w:rsidRPr="00205294">
        <w:rPr>
          <w:spacing w:val="-6"/>
          <w:sz w:val="26"/>
          <w:szCs w:val="26"/>
          <w:lang w:eastAsia="lv-LV"/>
        </w:rPr>
        <w:t xml:space="preserve">īriešu un sieviešu uzvalka žakešu un bikšu, sieviešu svārku, formas tērpu cepuru ar nagu </w:t>
      </w:r>
      <w:r w:rsidR="007A05E3">
        <w:rPr>
          <w:spacing w:val="-6"/>
          <w:sz w:val="26"/>
          <w:szCs w:val="26"/>
          <w:lang w:eastAsia="lv-LV"/>
        </w:rPr>
        <w:t>izveide</w:t>
      </w:r>
      <w:r w:rsidRPr="00D02A1D">
        <w:rPr>
          <w:sz w:val="26"/>
          <w:szCs w:val="26"/>
        </w:rPr>
        <w:t>.</w:t>
      </w:r>
    </w:p>
    <w:p w14:paraId="726E1F0E" w14:textId="36692C83" w:rsidR="007776E9" w:rsidRPr="007776E9" w:rsidRDefault="007776E9" w:rsidP="007776E9">
      <w:pPr>
        <w:pStyle w:val="Sarakstarindkopa"/>
        <w:numPr>
          <w:ilvl w:val="1"/>
          <w:numId w:val="3"/>
        </w:numPr>
        <w:suppressAutoHyphens w:val="0"/>
        <w:ind w:left="0" w:firstLine="746"/>
        <w:jc w:val="both"/>
        <w:rPr>
          <w:color w:val="FF0000"/>
          <w:sz w:val="26"/>
          <w:szCs w:val="26"/>
        </w:rPr>
      </w:pPr>
      <w:r>
        <w:rPr>
          <w:b/>
          <w:sz w:val="26"/>
          <w:szCs w:val="26"/>
        </w:rPr>
        <w:t>Paredzamā iepirkuma līguma summa –</w:t>
      </w:r>
      <w:r>
        <w:rPr>
          <w:color w:val="FF0000"/>
          <w:sz w:val="26"/>
          <w:szCs w:val="26"/>
        </w:rPr>
        <w:t xml:space="preserve"> </w:t>
      </w:r>
      <w:r w:rsidRPr="00BD29D0">
        <w:rPr>
          <w:sz w:val="26"/>
          <w:szCs w:val="26"/>
        </w:rPr>
        <w:t xml:space="preserve">EUR </w:t>
      </w:r>
      <w:r>
        <w:rPr>
          <w:sz w:val="26"/>
          <w:szCs w:val="26"/>
        </w:rPr>
        <w:t>5500</w:t>
      </w:r>
      <w:r w:rsidRPr="00BD29D0">
        <w:rPr>
          <w:sz w:val="26"/>
          <w:szCs w:val="26"/>
        </w:rPr>
        <w:t>,00 (</w:t>
      </w:r>
      <w:r>
        <w:rPr>
          <w:sz w:val="26"/>
          <w:szCs w:val="26"/>
        </w:rPr>
        <w:t>pieci tūkstoši pieci simti</w:t>
      </w:r>
      <w:r w:rsidRPr="00BD29D0">
        <w:rPr>
          <w:sz w:val="26"/>
          <w:szCs w:val="26"/>
        </w:rPr>
        <w:t xml:space="preserve"> </w:t>
      </w:r>
      <w:proofErr w:type="spellStart"/>
      <w:r w:rsidRPr="00E53B29">
        <w:rPr>
          <w:i/>
          <w:sz w:val="26"/>
          <w:szCs w:val="26"/>
        </w:rPr>
        <w:t>euro</w:t>
      </w:r>
      <w:proofErr w:type="spellEnd"/>
      <w:r w:rsidRPr="00BD29D0">
        <w:rPr>
          <w:sz w:val="26"/>
          <w:szCs w:val="26"/>
        </w:rPr>
        <w:t>, 00 centi) bez pievienotās vērtības nodokļa.</w:t>
      </w:r>
    </w:p>
    <w:p w14:paraId="15D812B7" w14:textId="408593FB" w:rsidR="00BB5AC4" w:rsidRDefault="007776E9" w:rsidP="00BB5AC4">
      <w:pPr>
        <w:pStyle w:val="Sarakstarindkopa"/>
        <w:numPr>
          <w:ilvl w:val="1"/>
          <w:numId w:val="3"/>
        </w:numPr>
        <w:suppressAutoHyphens w:val="0"/>
        <w:ind w:left="0" w:firstLine="746"/>
        <w:jc w:val="both"/>
        <w:rPr>
          <w:sz w:val="26"/>
          <w:szCs w:val="26"/>
        </w:rPr>
      </w:pPr>
      <w:r w:rsidRPr="00D02A1D">
        <w:rPr>
          <w:b/>
          <w:sz w:val="26"/>
          <w:szCs w:val="26"/>
        </w:rPr>
        <w:t xml:space="preserve">Paredzamais </w:t>
      </w:r>
      <w:r>
        <w:rPr>
          <w:b/>
          <w:sz w:val="26"/>
          <w:szCs w:val="26"/>
        </w:rPr>
        <w:t xml:space="preserve">preces </w:t>
      </w:r>
      <w:r w:rsidR="007A05E3">
        <w:rPr>
          <w:b/>
          <w:sz w:val="26"/>
          <w:szCs w:val="26"/>
        </w:rPr>
        <w:t>izveides</w:t>
      </w:r>
      <w:r>
        <w:rPr>
          <w:b/>
          <w:sz w:val="26"/>
          <w:szCs w:val="26"/>
        </w:rPr>
        <w:t xml:space="preserve"> laiks</w:t>
      </w:r>
      <w:r w:rsidRPr="00D02A1D">
        <w:rPr>
          <w:sz w:val="26"/>
          <w:szCs w:val="26"/>
        </w:rPr>
        <w:t xml:space="preserve"> – </w:t>
      </w:r>
      <w:r>
        <w:rPr>
          <w:sz w:val="26"/>
          <w:szCs w:val="26"/>
        </w:rPr>
        <w:t>saskaņā ar pretendenta norādīto piegādes termiņu tirgus izpētes dokumenta 2.pielikuma “Tehniskā specifikācija” 6.3.apakšpunktā</w:t>
      </w:r>
      <w:r w:rsidRPr="00D02A1D">
        <w:rPr>
          <w:sz w:val="26"/>
          <w:szCs w:val="26"/>
          <w:lang w:eastAsia="lv-LV"/>
        </w:rPr>
        <w:t>.</w:t>
      </w:r>
    </w:p>
    <w:p w14:paraId="107E8F89" w14:textId="4687B9A2" w:rsidR="00E71479" w:rsidRDefault="000E06AD" w:rsidP="00E71479">
      <w:pPr>
        <w:pStyle w:val="Sarakstarindkopa"/>
        <w:numPr>
          <w:ilvl w:val="1"/>
          <w:numId w:val="3"/>
        </w:numPr>
        <w:suppressAutoHyphens w:val="0"/>
        <w:ind w:left="0" w:firstLine="746"/>
        <w:jc w:val="both"/>
        <w:rPr>
          <w:sz w:val="26"/>
          <w:szCs w:val="26"/>
        </w:rPr>
      </w:pPr>
      <w:r w:rsidRPr="000E06AD">
        <w:rPr>
          <w:b/>
          <w:sz w:val="26"/>
          <w:szCs w:val="26"/>
        </w:rPr>
        <w:t>Piedāvājumu v</w:t>
      </w:r>
      <w:r w:rsidR="00E71479" w:rsidRPr="000E06AD">
        <w:rPr>
          <w:b/>
          <w:sz w:val="26"/>
          <w:szCs w:val="26"/>
        </w:rPr>
        <w:t>ērtēšanas kritērij</w:t>
      </w:r>
      <w:r w:rsidR="00E53B29">
        <w:rPr>
          <w:b/>
          <w:sz w:val="26"/>
          <w:szCs w:val="26"/>
        </w:rPr>
        <w:t>i</w:t>
      </w:r>
      <w:r w:rsidR="00E53B29">
        <w:rPr>
          <w:sz w:val="26"/>
          <w:szCs w:val="26"/>
        </w:rPr>
        <w:t>:</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4728"/>
        <w:gridCol w:w="1984"/>
      </w:tblGrid>
      <w:tr w:rsidR="00E53B29" w:rsidRPr="00366B11" w14:paraId="6DFC8DF7" w14:textId="77777777" w:rsidTr="005E15EE">
        <w:tc>
          <w:tcPr>
            <w:tcW w:w="801" w:type="dxa"/>
            <w:tcBorders>
              <w:top w:val="single" w:sz="4" w:space="0" w:color="auto"/>
              <w:left w:val="single" w:sz="4" w:space="0" w:color="auto"/>
              <w:bottom w:val="single" w:sz="4" w:space="0" w:color="auto"/>
              <w:right w:val="single" w:sz="4" w:space="0" w:color="auto"/>
            </w:tcBorders>
            <w:hideMark/>
          </w:tcPr>
          <w:p w14:paraId="118FE0D3" w14:textId="77777777" w:rsidR="00E53B29" w:rsidRPr="008B5018" w:rsidRDefault="00E53B29" w:rsidP="005E15EE">
            <w:pPr>
              <w:jc w:val="both"/>
              <w:rPr>
                <w:b/>
                <w:i/>
                <w:sz w:val="26"/>
                <w:szCs w:val="26"/>
              </w:rPr>
            </w:pPr>
          </w:p>
        </w:tc>
        <w:tc>
          <w:tcPr>
            <w:tcW w:w="4728" w:type="dxa"/>
            <w:tcBorders>
              <w:top w:val="single" w:sz="4" w:space="0" w:color="auto"/>
              <w:left w:val="single" w:sz="4" w:space="0" w:color="auto"/>
              <w:bottom w:val="single" w:sz="4" w:space="0" w:color="auto"/>
              <w:right w:val="single" w:sz="4" w:space="0" w:color="auto"/>
            </w:tcBorders>
            <w:hideMark/>
          </w:tcPr>
          <w:p w14:paraId="57B0A70A" w14:textId="77777777" w:rsidR="00E53B29" w:rsidRPr="00366B11" w:rsidRDefault="00E53B29" w:rsidP="005E15EE">
            <w:pPr>
              <w:jc w:val="both"/>
              <w:rPr>
                <w:b/>
                <w:i/>
                <w:sz w:val="26"/>
                <w:szCs w:val="26"/>
              </w:rPr>
            </w:pPr>
            <w:r w:rsidRPr="00366B11">
              <w:rPr>
                <w:b/>
                <w:i/>
                <w:sz w:val="26"/>
                <w:szCs w:val="26"/>
              </w:rPr>
              <w:t>Vērtējamais kritērijs</w:t>
            </w:r>
          </w:p>
        </w:tc>
        <w:tc>
          <w:tcPr>
            <w:tcW w:w="1984" w:type="dxa"/>
            <w:tcBorders>
              <w:top w:val="single" w:sz="4" w:space="0" w:color="auto"/>
              <w:left w:val="single" w:sz="4" w:space="0" w:color="auto"/>
              <w:bottom w:val="single" w:sz="4" w:space="0" w:color="auto"/>
              <w:right w:val="single" w:sz="4" w:space="0" w:color="auto"/>
            </w:tcBorders>
            <w:hideMark/>
          </w:tcPr>
          <w:p w14:paraId="2F0500CD" w14:textId="77777777" w:rsidR="00E53B29" w:rsidRPr="00366B11" w:rsidRDefault="00E53B29" w:rsidP="005E15EE">
            <w:pPr>
              <w:jc w:val="both"/>
              <w:rPr>
                <w:b/>
                <w:i/>
                <w:sz w:val="26"/>
                <w:szCs w:val="26"/>
              </w:rPr>
            </w:pPr>
            <w:r w:rsidRPr="00366B11">
              <w:rPr>
                <w:b/>
                <w:i/>
                <w:sz w:val="26"/>
                <w:szCs w:val="26"/>
              </w:rPr>
              <w:t>Punktu skaits</w:t>
            </w:r>
          </w:p>
        </w:tc>
      </w:tr>
      <w:tr w:rsidR="00E53B29" w:rsidRPr="00366B11" w14:paraId="7BF5269B" w14:textId="77777777" w:rsidTr="005E15EE">
        <w:trPr>
          <w:trHeight w:val="90"/>
        </w:trPr>
        <w:tc>
          <w:tcPr>
            <w:tcW w:w="801" w:type="dxa"/>
            <w:tcBorders>
              <w:top w:val="single" w:sz="4" w:space="0" w:color="auto"/>
              <w:left w:val="single" w:sz="4" w:space="0" w:color="auto"/>
              <w:bottom w:val="single" w:sz="4" w:space="0" w:color="auto"/>
              <w:right w:val="single" w:sz="4" w:space="0" w:color="auto"/>
            </w:tcBorders>
            <w:hideMark/>
          </w:tcPr>
          <w:p w14:paraId="0CDF203D" w14:textId="1C82E304" w:rsidR="00E53B29" w:rsidRPr="00366B11" w:rsidRDefault="00E53B29" w:rsidP="005E15EE">
            <w:pPr>
              <w:jc w:val="both"/>
              <w:rPr>
                <w:sz w:val="26"/>
                <w:szCs w:val="26"/>
              </w:rPr>
            </w:pPr>
            <w:r>
              <w:rPr>
                <w:sz w:val="26"/>
                <w:szCs w:val="26"/>
              </w:rPr>
              <w:t>2</w:t>
            </w:r>
            <w:r w:rsidRPr="00366B11">
              <w:rPr>
                <w:sz w:val="26"/>
                <w:szCs w:val="26"/>
              </w:rPr>
              <w:t>.</w:t>
            </w:r>
            <w:r w:rsidR="004B5784">
              <w:rPr>
                <w:sz w:val="26"/>
                <w:szCs w:val="26"/>
              </w:rPr>
              <w:t>4</w:t>
            </w:r>
            <w:r w:rsidRPr="00366B11">
              <w:rPr>
                <w:sz w:val="26"/>
                <w:szCs w:val="26"/>
              </w:rPr>
              <w:t>.1.</w:t>
            </w:r>
          </w:p>
        </w:tc>
        <w:tc>
          <w:tcPr>
            <w:tcW w:w="4728" w:type="dxa"/>
            <w:tcBorders>
              <w:top w:val="single" w:sz="4" w:space="0" w:color="auto"/>
              <w:left w:val="single" w:sz="4" w:space="0" w:color="auto"/>
              <w:bottom w:val="single" w:sz="4" w:space="0" w:color="auto"/>
              <w:right w:val="single" w:sz="4" w:space="0" w:color="auto"/>
            </w:tcBorders>
            <w:hideMark/>
          </w:tcPr>
          <w:p w14:paraId="66E48007" w14:textId="6A7D7CF9" w:rsidR="00E53B29" w:rsidRPr="00366B11" w:rsidRDefault="00E53B29" w:rsidP="005E15EE">
            <w:pPr>
              <w:jc w:val="both"/>
              <w:rPr>
                <w:sz w:val="26"/>
                <w:szCs w:val="26"/>
              </w:rPr>
            </w:pPr>
            <w:r w:rsidRPr="00366B11">
              <w:rPr>
                <w:sz w:val="26"/>
                <w:szCs w:val="26"/>
              </w:rPr>
              <w:t>Piedāvājuma cena EUR bez PVN</w:t>
            </w:r>
            <w:r w:rsidR="003935D6">
              <w:rPr>
                <w:sz w:val="26"/>
                <w:szCs w:val="26"/>
              </w:rPr>
              <w:t xml:space="preserve"> (</w:t>
            </w:r>
            <w:r w:rsidR="003935D6" w:rsidRPr="003935D6">
              <w:rPr>
                <w:i/>
                <w:sz w:val="26"/>
                <w:szCs w:val="26"/>
              </w:rPr>
              <w:t xml:space="preserve">3.pielikuma “Finanšu piedāvājums” 8.punktā norādītā </w:t>
            </w:r>
            <w:r w:rsidR="007A05E3">
              <w:rPr>
                <w:i/>
                <w:sz w:val="26"/>
                <w:szCs w:val="26"/>
              </w:rPr>
              <w:t>cena</w:t>
            </w:r>
            <w:r w:rsidR="003935D6">
              <w:rPr>
                <w:sz w:val="26"/>
                <w:szCs w:val="26"/>
              </w:rPr>
              <w:t>)</w:t>
            </w:r>
          </w:p>
        </w:tc>
        <w:tc>
          <w:tcPr>
            <w:tcW w:w="1984" w:type="dxa"/>
            <w:tcBorders>
              <w:top w:val="single" w:sz="4" w:space="0" w:color="auto"/>
              <w:left w:val="single" w:sz="4" w:space="0" w:color="auto"/>
              <w:bottom w:val="single" w:sz="4" w:space="0" w:color="auto"/>
              <w:right w:val="single" w:sz="4" w:space="0" w:color="auto"/>
            </w:tcBorders>
          </w:tcPr>
          <w:p w14:paraId="67106B66" w14:textId="77777777" w:rsidR="00E53B29" w:rsidRPr="00366B11" w:rsidRDefault="00E53B29" w:rsidP="005E15EE">
            <w:pPr>
              <w:jc w:val="center"/>
              <w:rPr>
                <w:b/>
                <w:sz w:val="26"/>
                <w:szCs w:val="26"/>
              </w:rPr>
            </w:pPr>
            <w:r w:rsidRPr="00366B11">
              <w:rPr>
                <w:b/>
                <w:sz w:val="26"/>
                <w:szCs w:val="26"/>
              </w:rPr>
              <w:t>70</w:t>
            </w:r>
          </w:p>
        </w:tc>
      </w:tr>
      <w:tr w:rsidR="00E53B29" w:rsidRPr="00366B11" w14:paraId="3E1A3877" w14:textId="77777777" w:rsidTr="005E15EE">
        <w:tc>
          <w:tcPr>
            <w:tcW w:w="801" w:type="dxa"/>
            <w:tcBorders>
              <w:top w:val="single" w:sz="4" w:space="0" w:color="auto"/>
              <w:left w:val="single" w:sz="4" w:space="0" w:color="auto"/>
              <w:bottom w:val="single" w:sz="4" w:space="0" w:color="auto"/>
              <w:right w:val="single" w:sz="4" w:space="0" w:color="auto"/>
            </w:tcBorders>
            <w:hideMark/>
          </w:tcPr>
          <w:p w14:paraId="06D7007F" w14:textId="4B0FA2F7" w:rsidR="00E53B29" w:rsidRPr="00366B11" w:rsidRDefault="00E53B29" w:rsidP="005E15EE">
            <w:pPr>
              <w:jc w:val="both"/>
              <w:rPr>
                <w:sz w:val="26"/>
                <w:szCs w:val="26"/>
              </w:rPr>
            </w:pPr>
            <w:r>
              <w:rPr>
                <w:sz w:val="26"/>
                <w:szCs w:val="26"/>
              </w:rPr>
              <w:t>2</w:t>
            </w:r>
            <w:r w:rsidRPr="00366B11">
              <w:rPr>
                <w:sz w:val="26"/>
                <w:szCs w:val="26"/>
              </w:rPr>
              <w:t>.</w:t>
            </w:r>
            <w:r w:rsidR="004B5784">
              <w:rPr>
                <w:sz w:val="26"/>
                <w:szCs w:val="26"/>
              </w:rPr>
              <w:t>4</w:t>
            </w:r>
            <w:r w:rsidRPr="00366B11">
              <w:rPr>
                <w:sz w:val="26"/>
                <w:szCs w:val="26"/>
              </w:rPr>
              <w:t>.2.</w:t>
            </w:r>
          </w:p>
        </w:tc>
        <w:tc>
          <w:tcPr>
            <w:tcW w:w="4728" w:type="dxa"/>
            <w:tcBorders>
              <w:top w:val="single" w:sz="4" w:space="0" w:color="auto"/>
              <w:left w:val="single" w:sz="4" w:space="0" w:color="auto"/>
              <w:bottom w:val="single" w:sz="4" w:space="0" w:color="auto"/>
              <w:right w:val="single" w:sz="4" w:space="0" w:color="auto"/>
            </w:tcBorders>
            <w:hideMark/>
          </w:tcPr>
          <w:p w14:paraId="601A1A2D" w14:textId="77777777" w:rsidR="003935D6" w:rsidRDefault="00E53B29" w:rsidP="005E15EE">
            <w:pPr>
              <w:jc w:val="both"/>
              <w:rPr>
                <w:sz w:val="26"/>
                <w:szCs w:val="26"/>
              </w:rPr>
            </w:pPr>
            <w:r w:rsidRPr="00366B11">
              <w:rPr>
                <w:sz w:val="26"/>
                <w:szCs w:val="26"/>
              </w:rPr>
              <w:t>Piegādes termiņš</w:t>
            </w:r>
          </w:p>
          <w:p w14:paraId="013AC91B" w14:textId="372A2B98" w:rsidR="00E53B29" w:rsidRPr="00366B11" w:rsidRDefault="003935D6" w:rsidP="005E15EE">
            <w:pPr>
              <w:jc w:val="both"/>
              <w:rPr>
                <w:sz w:val="26"/>
                <w:szCs w:val="26"/>
              </w:rPr>
            </w:pPr>
            <w:r>
              <w:rPr>
                <w:sz w:val="26"/>
                <w:szCs w:val="26"/>
              </w:rPr>
              <w:t>(2</w:t>
            </w:r>
            <w:r w:rsidRPr="003935D6">
              <w:rPr>
                <w:i/>
                <w:sz w:val="26"/>
                <w:szCs w:val="26"/>
              </w:rPr>
              <w:t>.pielikuma “</w:t>
            </w:r>
            <w:r>
              <w:rPr>
                <w:i/>
                <w:sz w:val="26"/>
                <w:szCs w:val="26"/>
              </w:rPr>
              <w:t>Tehniskā specifikācija</w:t>
            </w:r>
            <w:r w:rsidRPr="003935D6">
              <w:rPr>
                <w:i/>
                <w:sz w:val="26"/>
                <w:szCs w:val="26"/>
              </w:rPr>
              <w:t xml:space="preserve">” </w:t>
            </w:r>
            <w:r>
              <w:rPr>
                <w:i/>
                <w:sz w:val="26"/>
                <w:szCs w:val="26"/>
              </w:rPr>
              <w:t>6.3</w:t>
            </w:r>
            <w:r w:rsidRPr="003935D6">
              <w:rPr>
                <w:i/>
                <w:sz w:val="26"/>
                <w:szCs w:val="26"/>
              </w:rPr>
              <w:t>.punktā norādīt</w:t>
            </w:r>
            <w:r>
              <w:rPr>
                <w:i/>
                <w:sz w:val="26"/>
                <w:szCs w:val="26"/>
              </w:rPr>
              <w:t>ais</w:t>
            </w:r>
            <w:r w:rsidRPr="003935D6">
              <w:rPr>
                <w:i/>
                <w:sz w:val="26"/>
                <w:szCs w:val="26"/>
              </w:rPr>
              <w:t xml:space="preserve"> </w:t>
            </w:r>
            <w:r>
              <w:rPr>
                <w:i/>
                <w:sz w:val="26"/>
                <w:szCs w:val="26"/>
              </w:rPr>
              <w:t>dienu skaits</w:t>
            </w:r>
            <w:r>
              <w:rPr>
                <w:sz w:val="26"/>
                <w:szCs w:val="26"/>
              </w:rPr>
              <w:t>)</w:t>
            </w:r>
          </w:p>
        </w:tc>
        <w:tc>
          <w:tcPr>
            <w:tcW w:w="1984" w:type="dxa"/>
            <w:tcBorders>
              <w:top w:val="single" w:sz="4" w:space="0" w:color="auto"/>
              <w:left w:val="single" w:sz="4" w:space="0" w:color="auto"/>
              <w:bottom w:val="single" w:sz="4" w:space="0" w:color="auto"/>
              <w:right w:val="single" w:sz="4" w:space="0" w:color="auto"/>
            </w:tcBorders>
          </w:tcPr>
          <w:p w14:paraId="4741B06E" w14:textId="77777777" w:rsidR="00E53B29" w:rsidRPr="00366B11" w:rsidRDefault="00E53B29" w:rsidP="005E15EE">
            <w:pPr>
              <w:jc w:val="center"/>
              <w:rPr>
                <w:b/>
                <w:sz w:val="26"/>
                <w:szCs w:val="26"/>
              </w:rPr>
            </w:pPr>
            <w:r w:rsidRPr="00366B11">
              <w:rPr>
                <w:b/>
                <w:sz w:val="26"/>
                <w:szCs w:val="26"/>
              </w:rPr>
              <w:t>20</w:t>
            </w:r>
          </w:p>
        </w:tc>
      </w:tr>
      <w:tr w:rsidR="00E53B29" w:rsidRPr="00366B11" w14:paraId="1AC2F568" w14:textId="77777777" w:rsidTr="005E15EE">
        <w:tc>
          <w:tcPr>
            <w:tcW w:w="801" w:type="dxa"/>
            <w:tcBorders>
              <w:top w:val="single" w:sz="4" w:space="0" w:color="auto"/>
              <w:left w:val="single" w:sz="4" w:space="0" w:color="auto"/>
              <w:bottom w:val="single" w:sz="4" w:space="0" w:color="auto"/>
              <w:right w:val="single" w:sz="4" w:space="0" w:color="auto"/>
            </w:tcBorders>
          </w:tcPr>
          <w:p w14:paraId="0EF4FDA2" w14:textId="3E272898" w:rsidR="00E53B29" w:rsidRPr="00366B11" w:rsidRDefault="00E53B29" w:rsidP="005E15EE">
            <w:pPr>
              <w:jc w:val="both"/>
              <w:rPr>
                <w:sz w:val="26"/>
                <w:szCs w:val="26"/>
              </w:rPr>
            </w:pPr>
            <w:r>
              <w:rPr>
                <w:sz w:val="26"/>
                <w:szCs w:val="26"/>
              </w:rPr>
              <w:t>2</w:t>
            </w:r>
            <w:r w:rsidRPr="00366B11">
              <w:rPr>
                <w:sz w:val="26"/>
                <w:szCs w:val="26"/>
              </w:rPr>
              <w:t>.</w:t>
            </w:r>
            <w:r w:rsidR="004B5784">
              <w:rPr>
                <w:sz w:val="26"/>
                <w:szCs w:val="26"/>
              </w:rPr>
              <w:t>4</w:t>
            </w:r>
            <w:r w:rsidRPr="00366B11">
              <w:rPr>
                <w:sz w:val="26"/>
                <w:szCs w:val="26"/>
              </w:rPr>
              <w:t>.3.</w:t>
            </w:r>
          </w:p>
        </w:tc>
        <w:tc>
          <w:tcPr>
            <w:tcW w:w="4728" w:type="dxa"/>
            <w:tcBorders>
              <w:top w:val="single" w:sz="4" w:space="0" w:color="auto"/>
              <w:left w:val="single" w:sz="4" w:space="0" w:color="auto"/>
              <w:bottom w:val="single" w:sz="4" w:space="0" w:color="auto"/>
              <w:right w:val="single" w:sz="4" w:space="0" w:color="auto"/>
            </w:tcBorders>
          </w:tcPr>
          <w:p w14:paraId="781006E1" w14:textId="77777777" w:rsidR="003935D6" w:rsidRDefault="00E53B29" w:rsidP="005E15EE">
            <w:pPr>
              <w:jc w:val="both"/>
              <w:rPr>
                <w:sz w:val="26"/>
                <w:szCs w:val="26"/>
              </w:rPr>
            </w:pPr>
            <w:r w:rsidRPr="00366B11">
              <w:rPr>
                <w:sz w:val="26"/>
                <w:szCs w:val="26"/>
              </w:rPr>
              <w:t>Trūkumu novēršanas termiņš</w:t>
            </w:r>
            <w:r w:rsidR="003935D6">
              <w:rPr>
                <w:sz w:val="26"/>
                <w:szCs w:val="26"/>
              </w:rPr>
              <w:t xml:space="preserve"> </w:t>
            </w:r>
          </w:p>
          <w:p w14:paraId="67B2DF81" w14:textId="1176F8B0" w:rsidR="00E53B29" w:rsidRPr="00366B11" w:rsidRDefault="003935D6" w:rsidP="005E15EE">
            <w:pPr>
              <w:jc w:val="both"/>
              <w:rPr>
                <w:sz w:val="26"/>
                <w:szCs w:val="26"/>
              </w:rPr>
            </w:pPr>
            <w:r>
              <w:rPr>
                <w:sz w:val="26"/>
                <w:szCs w:val="26"/>
              </w:rPr>
              <w:t>(2</w:t>
            </w:r>
            <w:r w:rsidRPr="003935D6">
              <w:rPr>
                <w:i/>
                <w:sz w:val="26"/>
                <w:szCs w:val="26"/>
              </w:rPr>
              <w:t>.pielikuma “</w:t>
            </w:r>
            <w:r>
              <w:rPr>
                <w:i/>
                <w:sz w:val="26"/>
                <w:szCs w:val="26"/>
              </w:rPr>
              <w:t>Tehniskā specifikācija</w:t>
            </w:r>
            <w:r w:rsidRPr="003935D6">
              <w:rPr>
                <w:i/>
                <w:sz w:val="26"/>
                <w:szCs w:val="26"/>
              </w:rPr>
              <w:t xml:space="preserve">” </w:t>
            </w:r>
            <w:r>
              <w:rPr>
                <w:i/>
                <w:sz w:val="26"/>
                <w:szCs w:val="26"/>
              </w:rPr>
              <w:t>6.1</w:t>
            </w:r>
            <w:r w:rsidRPr="003935D6">
              <w:rPr>
                <w:i/>
                <w:sz w:val="26"/>
                <w:szCs w:val="26"/>
              </w:rPr>
              <w:t>.punktā norādīt</w:t>
            </w:r>
            <w:r>
              <w:rPr>
                <w:i/>
                <w:sz w:val="26"/>
                <w:szCs w:val="26"/>
              </w:rPr>
              <w:t>ais darba dienu skaits</w:t>
            </w:r>
            <w:r>
              <w:rPr>
                <w:sz w:val="26"/>
                <w:szCs w:val="26"/>
              </w:rPr>
              <w:t>)</w:t>
            </w:r>
          </w:p>
        </w:tc>
        <w:tc>
          <w:tcPr>
            <w:tcW w:w="1984" w:type="dxa"/>
            <w:tcBorders>
              <w:top w:val="single" w:sz="4" w:space="0" w:color="auto"/>
              <w:left w:val="single" w:sz="4" w:space="0" w:color="auto"/>
              <w:bottom w:val="single" w:sz="4" w:space="0" w:color="auto"/>
              <w:right w:val="single" w:sz="4" w:space="0" w:color="auto"/>
            </w:tcBorders>
          </w:tcPr>
          <w:p w14:paraId="543545C8" w14:textId="77777777" w:rsidR="00E53B29" w:rsidRPr="00366B11" w:rsidRDefault="00E53B29" w:rsidP="005E15EE">
            <w:pPr>
              <w:jc w:val="center"/>
              <w:rPr>
                <w:b/>
                <w:sz w:val="26"/>
                <w:szCs w:val="26"/>
              </w:rPr>
            </w:pPr>
            <w:r w:rsidRPr="00366B11">
              <w:rPr>
                <w:b/>
                <w:sz w:val="26"/>
                <w:szCs w:val="26"/>
              </w:rPr>
              <w:t>10</w:t>
            </w:r>
          </w:p>
        </w:tc>
      </w:tr>
      <w:tr w:rsidR="00E53B29" w:rsidRPr="00366B11" w14:paraId="2A813393" w14:textId="77777777" w:rsidTr="005E15EE">
        <w:tc>
          <w:tcPr>
            <w:tcW w:w="801" w:type="dxa"/>
            <w:tcBorders>
              <w:top w:val="single" w:sz="4" w:space="0" w:color="auto"/>
              <w:left w:val="single" w:sz="4" w:space="0" w:color="auto"/>
              <w:bottom w:val="single" w:sz="4" w:space="0" w:color="auto"/>
              <w:right w:val="single" w:sz="4" w:space="0" w:color="auto"/>
            </w:tcBorders>
          </w:tcPr>
          <w:p w14:paraId="444D51E6" w14:textId="77777777" w:rsidR="00E53B29" w:rsidRPr="00366B11" w:rsidRDefault="00E53B29" w:rsidP="005E15EE">
            <w:pPr>
              <w:jc w:val="both"/>
              <w:rPr>
                <w:sz w:val="26"/>
                <w:szCs w:val="26"/>
              </w:rPr>
            </w:pPr>
          </w:p>
        </w:tc>
        <w:tc>
          <w:tcPr>
            <w:tcW w:w="4728" w:type="dxa"/>
            <w:tcBorders>
              <w:top w:val="single" w:sz="4" w:space="0" w:color="auto"/>
              <w:left w:val="single" w:sz="4" w:space="0" w:color="auto"/>
              <w:bottom w:val="single" w:sz="4" w:space="0" w:color="auto"/>
              <w:right w:val="single" w:sz="4" w:space="0" w:color="auto"/>
            </w:tcBorders>
            <w:hideMark/>
          </w:tcPr>
          <w:p w14:paraId="654BCA75" w14:textId="1E23C0F4" w:rsidR="00E53B29" w:rsidRPr="00366B11" w:rsidRDefault="00E53B29" w:rsidP="00E53B29">
            <w:pPr>
              <w:jc w:val="right"/>
              <w:rPr>
                <w:b/>
                <w:sz w:val="26"/>
                <w:szCs w:val="26"/>
              </w:rPr>
            </w:pPr>
            <w:r w:rsidRPr="00366B11">
              <w:rPr>
                <w:b/>
                <w:sz w:val="26"/>
                <w:szCs w:val="26"/>
              </w:rPr>
              <w:t>Kopā</w:t>
            </w:r>
            <w:r>
              <w:rPr>
                <w:b/>
                <w:sz w:val="26"/>
                <w:szCs w:val="26"/>
              </w:rPr>
              <w:t>:</w:t>
            </w:r>
          </w:p>
        </w:tc>
        <w:tc>
          <w:tcPr>
            <w:tcW w:w="1984" w:type="dxa"/>
            <w:tcBorders>
              <w:top w:val="single" w:sz="4" w:space="0" w:color="auto"/>
              <w:left w:val="single" w:sz="4" w:space="0" w:color="auto"/>
              <w:bottom w:val="single" w:sz="4" w:space="0" w:color="auto"/>
              <w:right w:val="single" w:sz="4" w:space="0" w:color="auto"/>
            </w:tcBorders>
            <w:hideMark/>
          </w:tcPr>
          <w:p w14:paraId="27A2C58B" w14:textId="77777777" w:rsidR="00E53B29" w:rsidRPr="00366B11" w:rsidRDefault="00E53B29" w:rsidP="005E15EE">
            <w:pPr>
              <w:jc w:val="center"/>
              <w:rPr>
                <w:b/>
                <w:sz w:val="26"/>
                <w:szCs w:val="26"/>
              </w:rPr>
            </w:pPr>
            <w:r w:rsidRPr="00366B11">
              <w:rPr>
                <w:b/>
                <w:sz w:val="26"/>
                <w:szCs w:val="26"/>
              </w:rPr>
              <w:t>100</w:t>
            </w:r>
          </w:p>
        </w:tc>
      </w:tr>
    </w:tbl>
    <w:p w14:paraId="33F684BB" w14:textId="147A6321" w:rsidR="00E53B29" w:rsidRPr="007776E9" w:rsidRDefault="007776E9" w:rsidP="007776E9">
      <w:pPr>
        <w:tabs>
          <w:tab w:val="left" w:pos="1134"/>
        </w:tabs>
        <w:ind w:firstLine="709"/>
        <w:jc w:val="both"/>
        <w:rPr>
          <w:bCs/>
          <w:sz w:val="26"/>
          <w:szCs w:val="26"/>
        </w:rPr>
      </w:pPr>
      <w:r>
        <w:rPr>
          <w:i/>
          <w:sz w:val="26"/>
          <w:szCs w:val="26"/>
        </w:rPr>
        <w:t>1)</w:t>
      </w:r>
      <w:r w:rsidR="00E53B29" w:rsidRPr="007776E9">
        <w:rPr>
          <w:i/>
          <w:sz w:val="26"/>
          <w:szCs w:val="26"/>
        </w:rPr>
        <w:t>Piedāvājuma cena EUR bez PVN</w:t>
      </w:r>
      <w:r w:rsidR="00E53B29" w:rsidRPr="007776E9">
        <w:rPr>
          <w:bCs/>
          <w:sz w:val="26"/>
          <w:szCs w:val="26"/>
        </w:rPr>
        <w:t xml:space="preserve">. Pretendents, kurš piedāvā viszemāko cenu saņem augstāko vērtējumu – 70 punktus. Piešķiramos punktus aprēķina izmantojot šādu formulu: </w:t>
      </w:r>
      <w:r w:rsidR="00E53B29" w:rsidRPr="007776E9">
        <w:rPr>
          <w:b/>
          <w:sz w:val="26"/>
          <w:szCs w:val="26"/>
        </w:rPr>
        <w:t>(</w:t>
      </w:r>
      <w:proofErr w:type="spellStart"/>
      <w:r w:rsidR="00E53B29" w:rsidRPr="007776E9">
        <w:rPr>
          <w:b/>
          <w:sz w:val="26"/>
          <w:szCs w:val="26"/>
        </w:rPr>
        <w:t>Cx</w:t>
      </w:r>
      <w:proofErr w:type="spellEnd"/>
      <w:r w:rsidR="00E53B29" w:rsidRPr="007776E9">
        <w:rPr>
          <w:b/>
          <w:sz w:val="26"/>
          <w:szCs w:val="26"/>
        </w:rPr>
        <w:t>/</w:t>
      </w:r>
      <w:proofErr w:type="spellStart"/>
      <w:r w:rsidR="00E53B29" w:rsidRPr="007776E9">
        <w:rPr>
          <w:b/>
          <w:sz w:val="26"/>
          <w:szCs w:val="26"/>
        </w:rPr>
        <w:t>Cy</w:t>
      </w:r>
      <w:proofErr w:type="spellEnd"/>
      <w:r w:rsidR="00E53B29" w:rsidRPr="007776E9">
        <w:rPr>
          <w:b/>
          <w:sz w:val="26"/>
          <w:szCs w:val="26"/>
        </w:rPr>
        <w:t>) x P</w:t>
      </w:r>
      <w:r w:rsidR="00E53B29" w:rsidRPr="007776E9">
        <w:rPr>
          <w:bCs/>
          <w:sz w:val="26"/>
          <w:szCs w:val="26"/>
        </w:rPr>
        <w:t xml:space="preserve">, kur </w:t>
      </w:r>
      <w:proofErr w:type="spellStart"/>
      <w:r w:rsidR="00E53B29" w:rsidRPr="007776E9">
        <w:rPr>
          <w:bCs/>
          <w:sz w:val="26"/>
          <w:szCs w:val="26"/>
        </w:rPr>
        <w:t>Cx</w:t>
      </w:r>
      <w:proofErr w:type="spellEnd"/>
      <w:r w:rsidR="00E53B29" w:rsidRPr="007776E9">
        <w:rPr>
          <w:bCs/>
          <w:sz w:val="26"/>
          <w:szCs w:val="26"/>
        </w:rPr>
        <w:t xml:space="preserve">  ir lētākā piedāvājuma cena, </w:t>
      </w:r>
      <w:proofErr w:type="spellStart"/>
      <w:r w:rsidR="00E53B29" w:rsidRPr="007776E9">
        <w:rPr>
          <w:bCs/>
          <w:sz w:val="26"/>
          <w:szCs w:val="26"/>
        </w:rPr>
        <w:t>Cy</w:t>
      </w:r>
      <w:proofErr w:type="spellEnd"/>
      <w:r w:rsidR="00E53B29" w:rsidRPr="007776E9">
        <w:rPr>
          <w:bCs/>
          <w:sz w:val="26"/>
          <w:szCs w:val="26"/>
        </w:rPr>
        <w:t xml:space="preserve"> vērtējamā piedāvājuma cena un P –noteiktais maksimālais punktu skaits cenai</w:t>
      </w:r>
      <w:r w:rsidR="003935D6">
        <w:rPr>
          <w:bCs/>
          <w:sz w:val="26"/>
          <w:szCs w:val="26"/>
        </w:rPr>
        <w:t>;</w:t>
      </w:r>
    </w:p>
    <w:p w14:paraId="609B4F51" w14:textId="23C8A7C8" w:rsidR="00E53B29" w:rsidRPr="00E907DE" w:rsidRDefault="007776E9" w:rsidP="007776E9">
      <w:pPr>
        <w:tabs>
          <w:tab w:val="left" w:pos="1134"/>
        </w:tabs>
        <w:ind w:firstLine="709"/>
        <w:jc w:val="both"/>
        <w:rPr>
          <w:bCs/>
          <w:sz w:val="26"/>
          <w:szCs w:val="26"/>
        </w:rPr>
      </w:pPr>
      <w:r>
        <w:rPr>
          <w:bCs/>
          <w:i/>
          <w:noProof/>
          <w:sz w:val="26"/>
          <w:szCs w:val="26"/>
        </w:rPr>
        <w:t>2)</w:t>
      </w:r>
      <w:r w:rsidR="007A05E3">
        <w:rPr>
          <w:bCs/>
          <w:i/>
          <w:noProof/>
          <w:sz w:val="26"/>
          <w:szCs w:val="26"/>
        </w:rPr>
        <w:t>Piegādes</w:t>
      </w:r>
      <w:r w:rsidR="00E53B29" w:rsidRPr="007776E9">
        <w:rPr>
          <w:bCs/>
          <w:i/>
          <w:noProof/>
          <w:sz w:val="26"/>
          <w:szCs w:val="26"/>
        </w:rPr>
        <w:t xml:space="preserve"> termiņš</w:t>
      </w:r>
      <w:r w:rsidR="00E53B29" w:rsidRPr="007776E9">
        <w:rPr>
          <w:bCs/>
          <w:noProof/>
          <w:sz w:val="26"/>
          <w:szCs w:val="26"/>
        </w:rPr>
        <w:t xml:space="preserve">. Pretendents, kurš piedāvā īsāko piegādes termiņu, saņem augstāko vērtējumu – 20 punktus. Piešķiramos punktus aprēķina  izmantojot šādu formulu: (Tx/Ty) x P, kur </w:t>
      </w:r>
      <w:r w:rsidR="00E53B29" w:rsidRPr="00E907DE">
        <w:rPr>
          <w:bCs/>
          <w:noProof/>
          <w:sz w:val="26"/>
          <w:szCs w:val="26"/>
        </w:rPr>
        <w:t>Tx ir īsākais piedāvājuma piegādes termiņš, Ty – vērtējamais piedāvājuma piegādes termiņš un P – noteiktais maksimālais punktu skaits vērtēšanas kritērijam “Piegādes termiņš”</w:t>
      </w:r>
      <w:r w:rsidR="003935D6">
        <w:rPr>
          <w:bCs/>
          <w:noProof/>
          <w:sz w:val="26"/>
          <w:szCs w:val="26"/>
        </w:rPr>
        <w:t>;</w:t>
      </w:r>
      <w:r w:rsidR="00E53B29" w:rsidRPr="00E907DE">
        <w:rPr>
          <w:bCs/>
          <w:noProof/>
          <w:sz w:val="26"/>
          <w:szCs w:val="26"/>
        </w:rPr>
        <w:t xml:space="preserve"> </w:t>
      </w:r>
    </w:p>
    <w:p w14:paraId="2225FCA8" w14:textId="5610D972" w:rsidR="007776E9" w:rsidRPr="00E907DE" w:rsidRDefault="007776E9" w:rsidP="007776E9">
      <w:pPr>
        <w:tabs>
          <w:tab w:val="left" w:pos="1134"/>
        </w:tabs>
        <w:ind w:firstLine="709"/>
        <w:jc w:val="both"/>
        <w:rPr>
          <w:bCs/>
          <w:noProof/>
          <w:sz w:val="26"/>
          <w:szCs w:val="26"/>
        </w:rPr>
      </w:pPr>
      <w:r w:rsidRPr="00E907DE">
        <w:rPr>
          <w:bCs/>
          <w:i/>
          <w:noProof/>
          <w:sz w:val="26"/>
          <w:szCs w:val="26"/>
        </w:rPr>
        <w:t>3)</w:t>
      </w:r>
      <w:r w:rsidR="00E53B29" w:rsidRPr="00E907DE">
        <w:rPr>
          <w:bCs/>
          <w:i/>
          <w:noProof/>
          <w:sz w:val="26"/>
          <w:szCs w:val="26"/>
        </w:rPr>
        <w:t>Trūkumu novēršanas termiņš</w:t>
      </w:r>
      <w:r w:rsidR="00E53B29" w:rsidRPr="00E907DE">
        <w:rPr>
          <w:bCs/>
          <w:noProof/>
          <w:sz w:val="26"/>
          <w:szCs w:val="26"/>
        </w:rPr>
        <w:t>. Augstāko vērtējumu (10 punkti) saņem pretendents, kurš piedāvās visīsākajā laikā novērst konstatētos kvalitātes trūkumus. Katrs nākamais rezultāts, kas garāks par visīsāko termiņu, saņem par 2 punktiem mazāk. Minimālais punktu skaits 0.</w:t>
      </w:r>
    </w:p>
    <w:p w14:paraId="0A96F228" w14:textId="63D96AE9" w:rsidR="00E907DE" w:rsidRDefault="00E907DE" w:rsidP="00E907DE">
      <w:pPr>
        <w:ind w:firstLine="709"/>
        <w:jc w:val="both"/>
        <w:rPr>
          <w:b/>
          <w:sz w:val="26"/>
          <w:szCs w:val="26"/>
        </w:rPr>
      </w:pPr>
    </w:p>
    <w:p w14:paraId="26E762E2" w14:textId="69229267" w:rsidR="007A05E3" w:rsidRDefault="007A05E3" w:rsidP="00E907DE">
      <w:pPr>
        <w:ind w:firstLine="709"/>
        <w:jc w:val="both"/>
        <w:rPr>
          <w:b/>
          <w:sz w:val="26"/>
          <w:szCs w:val="26"/>
        </w:rPr>
      </w:pPr>
      <w:r w:rsidRPr="00E907DE">
        <w:rPr>
          <w:b/>
          <w:sz w:val="26"/>
          <w:szCs w:val="26"/>
        </w:rPr>
        <w:t>2.</w:t>
      </w:r>
      <w:r>
        <w:rPr>
          <w:b/>
          <w:sz w:val="26"/>
          <w:szCs w:val="26"/>
        </w:rPr>
        <w:t>5</w:t>
      </w:r>
      <w:r w:rsidRPr="00E907DE">
        <w:rPr>
          <w:b/>
          <w:sz w:val="26"/>
          <w:szCs w:val="26"/>
        </w:rPr>
        <w:t xml:space="preserve">. </w:t>
      </w:r>
      <w:r w:rsidRPr="00E907DE">
        <w:rPr>
          <w:sz w:val="26"/>
          <w:szCs w:val="26"/>
        </w:rPr>
        <w:t xml:space="preserve">Gadījumā, ja vairāki pretendenti ieguvuši vienādu lielāko punktu skaitu, </w:t>
      </w:r>
      <w:r>
        <w:rPr>
          <w:sz w:val="26"/>
          <w:szCs w:val="26"/>
        </w:rPr>
        <w:t xml:space="preserve">priekšroka tiek dota tam pretendentam, kurš ir piedāvājis viszemāko piedāvājuma cenu, kuru pretendents ir norādījis tirgus izpētes dokumenta </w:t>
      </w:r>
      <w:r w:rsidRPr="007A05E3">
        <w:rPr>
          <w:sz w:val="26"/>
          <w:szCs w:val="26"/>
        </w:rPr>
        <w:t>3.pielikuma “Finanšu piedāvājums” 8.punkt</w:t>
      </w:r>
      <w:r>
        <w:rPr>
          <w:sz w:val="26"/>
          <w:szCs w:val="26"/>
        </w:rPr>
        <w:t>ā</w:t>
      </w:r>
      <w:r w:rsidRPr="00E907DE">
        <w:rPr>
          <w:sz w:val="26"/>
          <w:szCs w:val="26"/>
        </w:rPr>
        <w:t>.</w:t>
      </w:r>
    </w:p>
    <w:p w14:paraId="6E1F96C7" w14:textId="77777777" w:rsidR="007A05E3" w:rsidRPr="00E907DE" w:rsidRDefault="007A05E3" w:rsidP="00E907DE">
      <w:pPr>
        <w:ind w:firstLine="709"/>
        <w:jc w:val="both"/>
        <w:rPr>
          <w:sz w:val="26"/>
          <w:szCs w:val="26"/>
        </w:rPr>
      </w:pPr>
    </w:p>
    <w:p w14:paraId="7C2B1028" w14:textId="25B52290" w:rsidR="00E71479" w:rsidRPr="00E907DE" w:rsidRDefault="00E907DE" w:rsidP="00E907DE">
      <w:pPr>
        <w:widowControl w:val="0"/>
        <w:suppressAutoHyphens w:val="0"/>
        <w:autoSpaceDE w:val="0"/>
        <w:autoSpaceDN w:val="0"/>
        <w:adjustRightInd w:val="0"/>
        <w:spacing w:line="271" w:lineRule="exact"/>
        <w:jc w:val="center"/>
        <w:rPr>
          <w:b/>
          <w:bCs/>
          <w:position w:val="-1"/>
          <w:sz w:val="26"/>
          <w:szCs w:val="26"/>
          <w:lang w:eastAsia="en-US"/>
        </w:rPr>
      </w:pPr>
      <w:r>
        <w:rPr>
          <w:b/>
          <w:bCs/>
          <w:position w:val="-1"/>
          <w:sz w:val="26"/>
          <w:szCs w:val="26"/>
          <w:lang w:eastAsia="en-US"/>
        </w:rPr>
        <w:t xml:space="preserve">3. </w:t>
      </w:r>
      <w:r w:rsidR="00E71479" w:rsidRPr="00E907DE">
        <w:rPr>
          <w:b/>
          <w:bCs/>
          <w:position w:val="-1"/>
          <w:sz w:val="26"/>
          <w:szCs w:val="26"/>
          <w:lang w:eastAsia="en-US"/>
        </w:rPr>
        <w:t>PRASĪBAS UN I</w:t>
      </w:r>
      <w:r w:rsidR="00E71479" w:rsidRPr="00E907DE">
        <w:rPr>
          <w:b/>
          <w:bCs/>
          <w:spacing w:val="1"/>
          <w:position w:val="-1"/>
          <w:sz w:val="26"/>
          <w:szCs w:val="26"/>
          <w:lang w:eastAsia="en-US"/>
        </w:rPr>
        <w:t>ES</w:t>
      </w:r>
      <w:r w:rsidR="00E71479" w:rsidRPr="00E907DE">
        <w:rPr>
          <w:b/>
          <w:bCs/>
          <w:position w:val="-1"/>
          <w:sz w:val="26"/>
          <w:szCs w:val="26"/>
          <w:lang w:eastAsia="en-US"/>
        </w:rPr>
        <w:t>NIED</w:t>
      </w:r>
      <w:r w:rsidR="00E71479" w:rsidRPr="00E907DE">
        <w:rPr>
          <w:b/>
          <w:bCs/>
          <w:spacing w:val="-2"/>
          <w:position w:val="-1"/>
          <w:sz w:val="26"/>
          <w:szCs w:val="26"/>
          <w:lang w:eastAsia="en-US"/>
        </w:rPr>
        <w:t>Z</w:t>
      </w:r>
      <w:r w:rsidR="00E71479" w:rsidRPr="00E907DE">
        <w:rPr>
          <w:b/>
          <w:bCs/>
          <w:position w:val="-1"/>
          <w:sz w:val="26"/>
          <w:szCs w:val="26"/>
          <w:lang w:eastAsia="en-US"/>
        </w:rPr>
        <w:t>A</w:t>
      </w:r>
      <w:r w:rsidR="00E71479" w:rsidRPr="00E907DE">
        <w:rPr>
          <w:b/>
          <w:bCs/>
          <w:spacing w:val="-1"/>
          <w:position w:val="-1"/>
          <w:sz w:val="26"/>
          <w:szCs w:val="26"/>
          <w:lang w:eastAsia="en-US"/>
        </w:rPr>
        <w:t>M</w:t>
      </w:r>
      <w:r w:rsidR="00E71479" w:rsidRPr="00E907DE">
        <w:rPr>
          <w:b/>
          <w:bCs/>
          <w:position w:val="-1"/>
          <w:sz w:val="26"/>
          <w:szCs w:val="26"/>
          <w:lang w:eastAsia="en-US"/>
        </w:rPr>
        <w:t>IE</w:t>
      </w:r>
      <w:r w:rsidR="00E71479" w:rsidRPr="00E907DE">
        <w:rPr>
          <w:b/>
          <w:bCs/>
          <w:spacing w:val="1"/>
          <w:position w:val="-1"/>
          <w:sz w:val="26"/>
          <w:szCs w:val="26"/>
          <w:lang w:eastAsia="en-US"/>
        </w:rPr>
        <w:t xml:space="preserve"> </w:t>
      </w:r>
      <w:r w:rsidR="00E71479" w:rsidRPr="00E907DE">
        <w:rPr>
          <w:b/>
          <w:bCs/>
          <w:position w:val="-1"/>
          <w:sz w:val="26"/>
          <w:szCs w:val="26"/>
          <w:lang w:eastAsia="en-US"/>
        </w:rPr>
        <w:t>DOKU</w:t>
      </w:r>
      <w:r w:rsidR="00E71479" w:rsidRPr="00E907DE">
        <w:rPr>
          <w:b/>
          <w:bCs/>
          <w:spacing w:val="-1"/>
          <w:position w:val="-1"/>
          <w:sz w:val="26"/>
          <w:szCs w:val="26"/>
          <w:lang w:eastAsia="en-US"/>
        </w:rPr>
        <w:t>M</w:t>
      </w:r>
      <w:r w:rsidR="00E71479" w:rsidRPr="00E907DE">
        <w:rPr>
          <w:b/>
          <w:bCs/>
          <w:position w:val="-1"/>
          <w:sz w:val="26"/>
          <w:szCs w:val="26"/>
          <w:lang w:eastAsia="en-US"/>
        </w:rPr>
        <w:t>ENTI: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6"/>
        <w:gridCol w:w="4164"/>
        <w:gridCol w:w="4314"/>
      </w:tblGrid>
      <w:tr w:rsidR="00E71479" w:rsidRPr="00D02A1D" w14:paraId="1D9AC4D9" w14:textId="77777777" w:rsidTr="00D44568">
        <w:tc>
          <w:tcPr>
            <w:tcW w:w="866" w:type="dxa"/>
          </w:tcPr>
          <w:p w14:paraId="7A0FA34D" w14:textId="77777777" w:rsidR="00E71479" w:rsidRPr="00D02A1D" w:rsidRDefault="00E71479" w:rsidP="00E71479">
            <w:pPr>
              <w:jc w:val="center"/>
              <w:rPr>
                <w:b/>
                <w:sz w:val="26"/>
                <w:szCs w:val="26"/>
              </w:rPr>
            </w:pPr>
            <w:r w:rsidRPr="00D02A1D">
              <w:rPr>
                <w:b/>
                <w:sz w:val="26"/>
                <w:szCs w:val="26"/>
              </w:rPr>
              <w:t>Nr. p.k.</w:t>
            </w:r>
          </w:p>
        </w:tc>
        <w:tc>
          <w:tcPr>
            <w:tcW w:w="4164" w:type="dxa"/>
            <w:shd w:val="clear" w:color="auto" w:fill="D9D9D9"/>
          </w:tcPr>
          <w:p w14:paraId="44F8BB41" w14:textId="77777777" w:rsidR="00E71479" w:rsidRPr="00D02A1D" w:rsidRDefault="00E71479" w:rsidP="00E71479">
            <w:pPr>
              <w:jc w:val="center"/>
              <w:rPr>
                <w:b/>
                <w:sz w:val="26"/>
                <w:szCs w:val="26"/>
              </w:rPr>
            </w:pPr>
            <w:r w:rsidRPr="00D02A1D">
              <w:rPr>
                <w:b/>
                <w:sz w:val="26"/>
                <w:szCs w:val="26"/>
              </w:rPr>
              <w:t>Prasība</w:t>
            </w:r>
          </w:p>
        </w:tc>
        <w:tc>
          <w:tcPr>
            <w:tcW w:w="4314" w:type="dxa"/>
          </w:tcPr>
          <w:p w14:paraId="1534973D" w14:textId="77777777" w:rsidR="00E71479" w:rsidRPr="00D02A1D" w:rsidRDefault="00E71479" w:rsidP="00E71479">
            <w:pPr>
              <w:jc w:val="center"/>
              <w:rPr>
                <w:b/>
                <w:sz w:val="26"/>
                <w:szCs w:val="26"/>
              </w:rPr>
            </w:pPr>
            <w:r w:rsidRPr="00D02A1D">
              <w:rPr>
                <w:b/>
                <w:sz w:val="26"/>
                <w:szCs w:val="26"/>
              </w:rPr>
              <w:t>Iesniedzamie dokumenti un/vai prasību pārbaude</w:t>
            </w:r>
          </w:p>
        </w:tc>
      </w:tr>
      <w:tr w:rsidR="00E71479" w:rsidRPr="00D02A1D" w14:paraId="36BAB997" w14:textId="77777777" w:rsidTr="00D44568">
        <w:tc>
          <w:tcPr>
            <w:tcW w:w="866" w:type="dxa"/>
          </w:tcPr>
          <w:p w14:paraId="557E6976" w14:textId="77777777" w:rsidR="00E71479" w:rsidRPr="00D02A1D" w:rsidRDefault="00E71479" w:rsidP="00E71479">
            <w:pPr>
              <w:jc w:val="center"/>
              <w:rPr>
                <w:sz w:val="26"/>
                <w:szCs w:val="26"/>
              </w:rPr>
            </w:pPr>
            <w:r w:rsidRPr="00D02A1D">
              <w:rPr>
                <w:sz w:val="26"/>
                <w:szCs w:val="26"/>
              </w:rPr>
              <w:t>3.1.</w:t>
            </w:r>
          </w:p>
        </w:tc>
        <w:tc>
          <w:tcPr>
            <w:tcW w:w="4164" w:type="dxa"/>
            <w:shd w:val="clear" w:color="auto" w:fill="D9D9D9"/>
          </w:tcPr>
          <w:p w14:paraId="6DA0A948" w14:textId="06433791" w:rsidR="00963C7E" w:rsidRPr="00D02A1D" w:rsidRDefault="00C74E54" w:rsidP="00E71479">
            <w:pPr>
              <w:rPr>
                <w:sz w:val="26"/>
                <w:szCs w:val="26"/>
              </w:rPr>
            </w:pPr>
            <w:r w:rsidRPr="00366B11">
              <w:rPr>
                <w:sz w:val="26"/>
                <w:szCs w:val="26"/>
              </w:rPr>
              <w:t>Pretendents ir reģistrēts normatīv</w:t>
            </w:r>
            <w:r>
              <w:rPr>
                <w:sz w:val="26"/>
                <w:szCs w:val="26"/>
              </w:rPr>
              <w:t xml:space="preserve">ajos aktos (Latvijas Republikas </w:t>
            </w:r>
            <w:r w:rsidRPr="00366B11">
              <w:rPr>
                <w:sz w:val="26"/>
                <w:szCs w:val="26"/>
              </w:rPr>
              <w:t>Uzņēmumu reģistrā vai līdzvērtīgā reģistrā ārvalstīs) noteiktajā kārtībā</w:t>
            </w:r>
          </w:p>
        </w:tc>
        <w:tc>
          <w:tcPr>
            <w:tcW w:w="4314" w:type="dxa"/>
          </w:tcPr>
          <w:p w14:paraId="341B796B" w14:textId="77777777" w:rsidR="00C74E54" w:rsidRPr="00C74E54" w:rsidRDefault="00C74E54" w:rsidP="00C74E54">
            <w:pPr>
              <w:tabs>
                <w:tab w:val="left" w:pos="1"/>
                <w:tab w:val="left" w:pos="285"/>
              </w:tabs>
              <w:contextualSpacing/>
              <w:jc w:val="both"/>
              <w:rPr>
                <w:i/>
                <w:sz w:val="26"/>
                <w:szCs w:val="26"/>
              </w:rPr>
            </w:pPr>
            <w:r w:rsidRPr="00C74E54">
              <w:rPr>
                <w:i/>
                <w:sz w:val="26"/>
                <w:szCs w:val="26"/>
              </w:rPr>
              <w:t>Komisija attiecībā uz Latvijas Republikā reģistrētajiem pretendentiem reģistrācijas faktu pārbaudīs publiskajās datubāzēs.</w:t>
            </w:r>
          </w:p>
          <w:p w14:paraId="1D0DC641" w14:textId="77777777" w:rsidR="00C74E54" w:rsidRPr="00C74E54" w:rsidRDefault="00C74E54" w:rsidP="00C74E54">
            <w:pPr>
              <w:tabs>
                <w:tab w:val="left" w:pos="1"/>
                <w:tab w:val="left" w:pos="285"/>
              </w:tabs>
              <w:contextualSpacing/>
              <w:jc w:val="both"/>
              <w:rPr>
                <w:sz w:val="26"/>
                <w:szCs w:val="26"/>
              </w:rPr>
            </w:pPr>
            <w:r w:rsidRPr="00C74E54">
              <w:rPr>
                <w:sz w:val="26"/>
                <w:szCs w:val="26"/>
              </w:rPr>
              <w:t>Ārvalstīs reģistrētajiem pretendentiem jāiesniedz reģistrācijas faktu apliecinošs dokuments.</w:t>
            </w:r>
          </w:p>
          <w:p w14:paraId="67A16C0A" w14:textId="347B70EC" w:rsidR="00E71479" w:rsidRPr="00D02A1D" w:rsidRDefault="00C74E54" w:rsidP="00C74E54">
            <w:pPr>
              <w:jc w:val="both"/>
              <w:rPr>
                <w:b/>
                <w:bCs/>
                <w:sz w:val="26"/>
                <w:szCs w:val="26"/>
                <w:lang w:eastAsia="lv-LV"/>
              </w:rPr>
            </w:pPr>
            <w:r w:rsidRPr="00C74E54">
              <w:rPr>
                <w:sz w:val="26"/>
                <w:szCs w:val="26"/>
              </w:rPr>
              <w:t>Ja piedāvājumu iesniedz piegādātāju apvienība, tad šī prasība attiecināma arī uz katru apvienības dalībnieku.</w:t>
            </w:r>
          </w:p>
        </w:tc>
      </w:tr>
      <w:tr w:rsidR="00E71479" w:rsidRPr="00D02A1D" w14:paraId="6E6CBB82" w14:textId="77777777" w:rsidTr="00D44568">
        <w:tc>
          <w:tcPr>
            <w:tcW w:w="866" w:type="dxa"/>
          </w:tcPr>
          <w:p w14:paraId="346E964B" w14:textId="77777777" w:rsidR="00E71479" w:rsidRPr="00D02A1D" w:rsidRDefault="00E71479" w:rsidP="00E71479">
            <w:pPr>
              <w:jc w:val="center"/>
              <w:rPr>
                <w:sz w:val="26"/>
                <w:szCs w:val="26"/>
              </w:rPr>
            </w:pPr>
            <w:r w:rsidRPr="00D02A1D">
              <w:rPr>
                <w:sz w:val="26"/>
                <w:szCs w:val="26"/>
              </w:rPr>
              <w:t>3.2.</w:t>
            </w:r>
          </w:p>
        </w:tc>
        <w:tc>
          <w:tcPr>
            <w:tcW w:w="4164" w:type="dxa"/>
            <w:shd w:val="clear" w:color="auto" w:fill="D9D9D9"/>
          </w:tcPr>
          <w:p w14:paraId="11889D2E" w14:textId="0B1F9E48" w:rsidR="00E71479" w:rsidRPr="00D02A1D" w:rsidRDefault="00963C7E" w:rsidP="00E71479">
            <w:pPr>
              <w:jc w:val="both"/>
              <w:rPr>
                <w:sz w:val="26"/>
                <w:szCs w:val="26"/>
              </w:rPr>
            </w:pPr>
            <w:r w:rsidRPr="00D02A1D">
              <w:rPr>
                <w:bCs/>
                <w:sz w:val="26"/>
                <w:szCs w:val="26"/>
                <w:lang w:eastAsia="lv-LV"/>
              </w:rPr>
              <w:t>Pieteikums dalībai tirgus izpētē</w:t>
            </w:r>
          </w:p>
        </w:tc>
        <w:tc>
          <w:tcPr>
            <w:tcW w:w="4314" w:type="dxa"/>
          </w:tcPr>
          <w:p w14:paraId="39E4CC13" w14:textId="1AF1423A" w:rsidR="000562E9" w:rsidRDefault="00963C7E" w:rsidP="00963C7E">
            <w:pPr>
              <w:spacing w:line="272" w:lineRule="exact"/>
              <w:ind w:right="113"/>
              <w:jc w:val="both"/>
              <w:rPr>
                <w:bCs/>
                <w:sz w:val="26"/>
                <w:szCs w:val="26"/>
                <w:lang w:eastAsia="lv-LV"/>
              </w:rPr>
            </w:pPr>
            <w:r w:rsidRPr="00D02A1D">
              <w:rPr>
                <w:bCs/>
                <w:sz w:val="26"/>
                <w:szCs w:val="26"/>
                <w:lang w:eastAsia="lv-LV"/>
              </w:rPr>
              <w:t xml:space="preserve">Pretendentam ir jāiesniedz parakstītu pieteikumu </w:t>
            </w:r>
            <w:r w:rsidRPr="0050604D">
              <w:rPr>
                <w:bCs/>
                <w:sz w:val="26"/>
                <w:szCs w:val="26"/>
                <w:lang w:eastAsia="lv-LV"/>
              </w:rPr>
              <w:t xml:space="preserve">dalībai tirgus izpētē saskaņā ar </w:t>
            </w:r>
            <w:r w:rsidR="0050604D" w:rsidRPr="0050604D">
              <w:rPr>
                <w:bCs/>
                <w:sz w:val="26"/>
                <w:szCs w:val="26"/>
                <w:lang w:eastAsia="lv-LV"/>
              </w:rPr>
              <w:t>tirgus izpētes dokumenta</w:t>
            </w:r>
            <w:r w:rsidRPr="0050604D">
              <w:rPr>
                <w:bCs/>
                <w:sz w:val="26"/>
                <w:szCs w:val="26"/>
                <w:lang w:eastAsia="lv-LV"/>
              </w:rPr>
              <w:t xml:space="preserve"> 1.pielikumā norādīto formu.</w:t>
            </w:r>
          </w:p>
          <w:p w14:paraId="2453FC9D" w14:textId="77777777" w:rsidR="000562E9" w:rsidRPr="00D02A1D" w:rsidRDefault="000562E9" w:rsidP="00963C7E">
            <w:pPr>
              <w:spacing w:line="272" w:lineRule="exact"/>
              <w:ind w:right="113"/>
              <w:jc w:val="both"/>
              <w:rPr>
                <w:bCs/>
                <w:sz w:val="26"/>
                <w:szCs w:val="26"/>
                <w:lang w:eastAsia="lv-LV"/>
              </w:rPr>
            </w:pPr>
          </w:p>
          <w:p w14:paraId="2FA52AEE" w14:textId="48320BE7" w:rsidR="00963C7E" w:rsidRPr="000562E9" w:rsidRDefault="000562E9" w:rsidP="00963C7E">
            <w:pPr>
              <w:tabs>
                <w:tab w:val="left" w:pos="1"/>
                <w:tab w:val="left" w:pos="285"/>
              </w:tabs>
              <w:contextualSpacing/>
              <w:jc w:val="both"/>
              <w:rPr>
                <w:bCs/>
                <w:i/>
                <w:sz w:val="26"/>
                <w:szCs w:val="26"/>
                <w:lang w:eastAsia="lv-LV"/>
              </w:rPr>
            </w:pPr>
            <w:r>
              <w:rPr>
                <w:bCs/>
                <w:i/>
                <w:sz w:val="26"/>
                <w:szCs w:val="26"/>
                <w:lang w:eastAsia="lv-LV"/>
              </w:rPr>
              <w:t>*</w:t>
            </w:r>
            <w:r w:rsidR="00963C7E" w:rsidRPr="000562E9">
              <w:rPr>
                <w:bCs/>
                <w:i/>
                <w:sz w:val="26"/>
                <w:szCs w:val="26"/>
                <w:lang w:eastAsia="lv-LV"/>
              </w:rPr>
              <w:t>Ja pretendentu pārstāv persona, kas atšķiras no Uzņēmuma reģistrā norādītajām pārstāvēt tiesīgajām personām, iesniedzot piedāvājumu dalībai tirgus izpētē, jāpievieno pilnvara (oriģināls vai apliecināta kopija</w:t>
            </w:r>
            <w:r w:rsidR="00197B0D">
              <w:rPr>
                <w:bCs/>
                <w:i/>
                <w:sz w:val="26"/>
                <w:szCs w:val="26"/>
                <w:lang w:eastAsia="lv-LV"/>
              </w:rPr>
              <w:t xml:space="preserve">. Ja piedāvājums tiek iesniegts ar e-pasta starpniecību, tad šādā gadījumā pilnvaru vai tās kopiju </w:t>
            </w:r>
            <w:proofErr w:type="spellStart"/>
            <w:r w:rsidR="00197B0D">
              <w:rPr>
                <w:bCs/>
                <w:i/>
                <w:sz w:val="26"/>
                <w:szCs w:val="26"/>
                <w:lang w:eastAsia="lv-LV"/>
              </w:rPr>
              <w:t>sūta</w:t>
            </w:r>
            <w:proofErr w:type="spellEnd"/>
            <w:r w:rsidR="00197B0D">
              <w:rPr>
                <w:bCs/>
                <w:i/>
                <w:sz w:val="26"/>
                <w:szCs w:val="26"/>
                <w:lang w:eastAsia="lv-LV"/>
              </w:rPr>
              <w:t xml:space="preserve"> ieskanētā veidā)</w:t>
            </w:r>
            <w:r w:rsidR="00963C7E" w:rsidRPr="000562E9">
              <w:rPr>
                <w:bCs/>
                <w:i/>
                <w:sz w:val="26"/>
                <w:szCs w:val="26"/>
                <w:lang w:eastAsia="lv-LV"/>
              </w:rPr>
              <w:t>.</w:t>
            </w:r>
          </w:p>
        </w:tc>
      </w:tr>
      <w:tr w:rsidR="00963C7E" w:rsidRPr="00D02A1D" w14:paraId="31EE7F47" w14:textId="77777777" w:rsidTr="00D44568">
        <w:trPr>
          <w:trHeight w:val="1125"/>
        </w:trPr>
        <w:tc>
          <w:tcPr>
            <w:tcW w:w="866" w:type="dxa"/>
          </w:tcPr>
          <w:p w14:paraId="551C2B2A" w14:textId="120C7FD8" w:rsidR="00963C7E" w:rsidRPr="00D02A1D" w:rsidRDefault="00963C7E" w:rsidP="00E71479">
            <w:pPr>
              <w:jc w:val="center"/>
              <w:rPr>
                <w:sz w:val="26"/>
                <w:szCs w:val="26"/>
              </w:rPr>
            </w:pPr>
            <w:r w:rsidRPr="00D02A1D">
              <w:rPr>
                <w:sz w:val="26"/>
                <w:szCs w:val="26"/>
              </w:rPr>
              <w:t xml:space="preserve">3.3. </w:t>
            </w:r>
          </w:p>
        </w:tc>
        <w:tc>
          <w:tcPr>
            <w:tcW w:w="4164" w:type="dxa"/>
            <w:shd w:val="clear" w:color="auto" w:fill="D9D9D9"/>
          </w:tcPr>
          <w:p w14:paraId="34B0D1F6" w14:textId="5816F5C9" w:rsidR="00963C7E" w:rsidRPr="00D02A1D" w:rsidRDefault="00963C7E" w:rsidP="00E71479">
            <w:pPr>
              <w:jc w:val="both"/>
              <w:rPr>
                <w:bCs/>
                <w:sz w:val="26"/>
                <w:szCs w:val="26"/>
                <w:lang w:eastAsia="lv-LV"/>
              </w:rPr>
            </w:pPr>
            <w:r w:rsidRPr="00D02A1D">
              <w:rPr>
                <w:bCs/>
                <w:sz w:val="26"/>
                <w:szCs w:val="26"/>
                <w:lang w:eastAsia="lv-LV"/>
              </w:rPr>
              <w:t>Pretendents iesniedz aizpildītu</w:t>
            </w:r>
            <w:r w:rsidR="003935D6">
              <w:rPr>
                <w:bCs/>
                <w:sz w:val="26"/>
                <w:szCs w:val="26"/>
                <w:lang w:eastAsia="lv-LV"/>
              </w:rPr>
              <w:t>s</w:t>
            </w:r>
            <w:r w:rsidRPr="00D02A1D">
              <w:rPr>
                <w:bCs/>
                <w:sz w:val="26"/>
                <w:szCs w:val="26"/>
                <w:lang w:eastAsia="lv-LV"/>
              </w:rPr>
              <w:t xml:space="preserve"> un parakstītu</w:t>
            </w:r>
            <w:r w:rsidR="003935D6">
              <w:rPr>
                <w:bCs/>
                <w:sz w:val="26"/>
                <w:szCs w:val="26"/>
                <w:lang w:eastAsia="lv-LV"/>
              </w:rPr>
              <w:t>s</w:t>
            </w:r>
            <w:r w:rsidRPr="00D02A1D">
              <w:rPr>
                <w:bCs/>
                <w:sz w:val="26"/>
                <w:szCs w:val="26"/>
                <w:lang w:eastAsia="lv-LV"/>
              </w:rPr>
              <w:t xml:space="preserve"> tirgus izpētes dokumenta 2.pielikuma “Tehniskā specifikācija”</w:t>
            </w:r>
            <w:r w:rsidR="003935D6">
              <w:rPr>
                <w:bCs/>
                <w:sz w:val="26"/>
                <w:szCs w:val="26"/>
                <w:lang w:eastAsia="lv-LV"/>
              </w:rPr>
              <w:t xml:space="preserve"> un 3.pielikuma “Finanšu piedāvājums” dokumentus</w:t>
            </w:r>
          </w:p>
        </w:tc>
        <w:tc>
          <w:tcPr>
            <w:tcW w:w="4314" w:type="dxa"/>
          </w:tcPr>
          <w:p w14:paraId="7E738CD3" w14:textId="4E4FF8DC" w:rsidR="00963C7E" w:rsidRPr="00D02A1D" w:rsidRDefault="00963C7E" w:rsidP="003935D6">
            <w:pPr>
              <w:jc w:val="both"/>
              <w:rPr>
                <w:sz w:val="26"/>
                <w:szCs w:val="26"/>
              </w:rPr>
            </w:pPr>
            <w:r w:rsidRPr="00D02A1D">
              <w:rPr>
                <w:sz w:val="26"/>
                <w:szCs w:val="26"/>
              </w:rPr>
              <w:t>Pretendentam ir jāiesniedz aizpildīt</w:t>
            </w:r>
            <w:r w:rsidR="003935D6">
              <w:rPr>
                <w:sz w:val="26"/>
                <w:szCs w:val="26"/>
              </w:rPr>
              <w:t>i</w:t>
            </w:r>
            <w:r w:rsidRPr="00D02A1D">
              <w:rPr>
                <w:sz w:val="26"/>
                <w:szCs w:val="26"/>
              </w:rPr>
              <w:t xml:space="preserve"> un parakstīt</w:t>
            </w:r>
            <w:r w:rsidR="003935D6">
              <w:rPr>
                <w:sz w:val="26"/>
                <w:szCs w:val="26"/>
              </w:rPr>
              <w:t>i</w:t>
            </w:r>
            <w:r w:rsidRPr="00D02A1D">
              <w:rPr>
                <w:sz w:val="26"/>
                <w:szCs w:val="26"/>
              </w:rPr>
              <w:t xml:space="preserve"> tirgus izpētes dokument</w:t>
            </w:r>
            <w:r w:rsidR="0050604D">
              <w:rPr>
                <w:sz w:val="26"/>
                <w:szCs w:val="26"/>
              </w:rPr>
              <w:t>a</w:t>
            </w:r>
            <w:r w:rsidRPr="00D02A1D">
              <w:rPr>
                <w:sz w:val="26"/>
                <w:szCs w:val="26"/>
              </w:rPr>
              <w:t xml:space="preserve"> </w:t>
            </w:r>
            <w:r w:rsidR="003935D6" w:rsidRPr="00D02A1D">
              <w:rPr>
                <w:bCs/>
                <w:sz w:val="26"/>
                <w:szCs w:val="26"/>
                <w:lang w:eastAsia="lv-LV"/>
              </w:rPr>
              <w:t>2.pielikuma “Tehniskā specifikācija”</w:t>
            </w:r>
            <w:r w:rsidR="003935D6">
              <w:rPr>
                <w:bCs/>
                <w:sz w:val="26"/>
                <w:szCs w:val="26"/>
                <w:lang w:eastAsia="lv-LV"/>
              </w:rPr>
              <w:t xml:space="preserve"> un 3.pielikuma “Finanšu piedāvājums” dokumenti</w:t>
            </w:r>
          </w:p>
        </w:tc>
      </w:tr>
      <w:tr w:rsidR="00E71479" w:rsidRPr="00D02A1D" w14:paraId="4D89759C" w14:textId="77777777" w:rsidTr="00D44568">
        <w:tc>
          <w:tcPr>
            <w:tcW w:w="866" w:type="dxa"/>
          </w:tcPr>
          <w:p w14:paraId="5C625C44" w14:textId="37BA2FD9" w:rsidR="00E71479" w:rsidRPr="00D02A1D" w:rsidRDefault="00E71479" w:rsidP="00E71479">
            <w:pPr>
              <w:jc w:val="center"/>
              <w:rPr>
                <w:sz w:val="26"/>
                <w:szCs w:val="26"/>
              </w:rPr>
            </w:pPr>
            <w:r w:rsidRPr="00D02A1D">
              <w:rPr>
                <w:sz w:val="26"/>
                <w:szCs w:val="26"/>
              </w:rPr>
              <w:t>3.</w:t>
            </w:r>
            <w:r w:rsidR="00963C7E" w:rsidRPr="00D02A1D">
              <w:rPr>
                <w:sz w:val="26"/>
                <w:szCs w:val="26"/>
              </w:rPr>
              <w:t>4</w:t>
            </w:r>
            <w:r w:rsidRPr="00D02A1D">
              <w:rPr>
                <w:sz w:val="26"/>
                <w:szCs w:val="26"/>
              </w:rPr>
              <w:t>.</w:t>
            </w:r>
          </w:p>
        </w:tc>
        <w:tc>
          <w:tcPr>
            <w:tcW w:w="4164" w:type="dxa"/>
            <w:shd w:val="clear" w:color="auto" w:fill="D9D9D9"/>
          </w:tcPr>
          <w:p w14:paraId="447A883A" w14:textId="3705DEC5" w:rsidR="00E71479" w:rsidRPr="00D02A1D" w:rsidRDefault="00E71479" w:rsidP="00E71479">
            <w:pPr>
              <w:jc w:val="both"/>
              <w:rPr>
                <w:sz w:val="26"/>
                <w:szCs w:val="26"/>
              </w:rPr>
            </w:pPr>
            <w:r w:rsidRPr="00D02A1D">
              <w:rPr>
                <w:sz w:val="26"/>
                <w:szCs w:val="26"/>
              </w:rPr>
              <w:t xml:space="preserve">Pretendenta apliecinājums par iepriekšēju pieredzi tirgus izpētes priekšmetam līdzīgu </w:t>
            </w:r>
            <w:r w:rsidR="00197B0D">
              <w:rPr>
                <w:sz w:val="26"/>
                <w:szCs w:val="26"/>
              </w:rPr>
              <w:t>preču</w:t>
            </w:r>
            <w:r w:rsidRPr="00D02A1D">
              <w:rPr>
                <w:sz w:val="26"/>
                <w:szCs w:val="26"/>
              </w:rPr>
              <w:t xml:space="preserve"> </w:t>
            </w:r>
            <w:r w:rsidR="00197B0D">
              <w:rPr>
                <w:sz w:val="26"/>
                <w:szCs w:val="26"/>
              </w:rPr>
              <w:t>izveidē un piegādē</w:t>
            </w:r>
            <w:r w:rsidRPr="00D02A1D">
              <w:rPr>
                <w:sz w:val="26"/>
                <w:szCs w:val="26"/>
              </w:rPr>
              <w:t xml:space="preserve"> (2016., 2017. un 2018. un/vai 2019.gadā)</w:t>
            </w:r>
          </w:p>
          <w:p w14:paraId="2BC8E5A6" w14:textId="77777777" w:rsidR="00E71479" w:rsidRPr="00D02A1D" w:rsidRDefault="00E71479" w:rsidP="00E71479">
            <w:pPr>
              <w:rPr>
                <w:sz w:val="26"/>
                <w:szCs w:val="26"/>
              </w:rPr>
            </w:pPr>
          </w:p>
          <w:p w14:paraId="551EDD35" w14:textId="77777777" w:rsidR="00E71479" w:rsidRPr="00D02A1D" w:rsidRDefault="00E71479" w:rsidP="00E71479">
            <w:pPr>
              <w:rPr>
                <w:sz w:val="26"/>
                <w:szCs w:val="26"/>
              </w:rPr>
            </w:pPr>
          </w:p>
        </w:tc>
        <w:tc>
          <w:tcPr>
            <w:tcW w:w="4314" w:type="dxa"/>
          </w:tcPr>
          <w:p w14:paraId="1CEB62BB" w14:textId="53FB2DC8" w:rsidR="000E58BA" w:rsidRPr="00D02A1D" w:rsidRDefault="00E71479" w:rsidP="00E71479">
            <w:pPr>
              <w:jc w:val="both"/>
              <w:rPr>
                <w:sz w:val="26"/>
                <w:szCs w:val="26"/>
              </w:rPr>
            </w:pPr>
            <w:r w:rsidRPr="00D02A1D">
              <w:rPr>
                <w:sz w:val="26"/>
                <w:szCs w:val="26"/>
              </w:rPr>
              <w:t>Pretendentam jāiesniedz apliecinājums, ka  iepriekšējo gadu laikā (</w:t>
            </w:r>
            <w:bookmarkStart w:id="5" w:name="_Hlk17293616"/>
            <w:r w:rsidRPr="00D02A1D">
              <w:rPr>
                <w:sz w:val="26"/>
                <w:szCs w:val="26"/>
              </w:rPr>
              <w:t>2016., 2017. 2018. un/vai 2019.gadā laika posmā līdz piedāvājuma iesniegšanas dienai</w:t>
            </w:r>
            <w:bookmarkEnd w:id="5"/>
            <w:r w:rsidRPr="00D02A1D">
              <w:rPr>
                <w:sz w:val="26"/>
                <w:szCs w:val="26"/>
              </w:rPr>
              <w:t xml:space="preserve">) pretendents ir ieguvis pieredzi tirgus izpētes priekšmetam līdzīgu </w:t>
            </w:r>
            <w:r w:rsidR="00197B0D">
              <w:rPr>
                <w:sz w:val="26"/>
                <w:szCs w:val="26"/>
              </w:rPr>
              <w:t>preču</w:t>
            </w:r>
            <w:r w:rsidRPr="00D02A1D">
              <w:rPr>
                <w:sz w:val="26"/>
                <w:szCs w:val="26"/>
              </w:rPr>
              <w:t xml:space="preserve"> </w:t>
            </w:r>
            <w:r w:rsidR="00197B0D">
              <w:rPr>
                <w:sz w:val="26"/>
                <w:szCs w:val="26"/>
              </w:rPr>
              <w:t>izveidē un piegādē</w:t>
            </w:r>
            <w:r w:rsidR="00292823" w:rsidRPr="00D02A1D">
              <w:rPr>
                <w:sz w:val="26"/>
                <w:szCs w:val="26"/>
              </w:rPr>
              <w:t xml:space="preserve">, kā arī jānorāda informācija par </w:t>
            </w:r>
            <w:r w:rsidR="00197B0D">
              <w:rPr>
                <w:sz w:val="26"/>
                <w:szCs w:val="26"/>
              </w:rPr>
              <w:t xml:space="preserve">izveidoto un </w:t>
            </w:r>
            <w:r w:rsidR="00C44351">
              <w:rPr>
                <w:sz w:val="26"/>
                <w:szCs w:val="26"/>
              </w:rPr>
              <w:t>piegādāto preci</w:t>
            </w:r>
            <w:r w:rsidRPr="00D02A1D">
              <w:rPr>
                <w:sz w:val="26"/>
                <w:szCs w:val="26"/>
              </w:rPr>
              <w:t>.</w:t>
            </w:r>
          </w:p>
          <w:p w14:paraId="09278E44" w14:textId="735B76C0" w:rsidR="00E71479" w:rsidRPr="000562E9" w:rsidRDefault="000562E9" w:rsidP="000562E9">
            <w:pPr>
              <w:jc w:val="both"/>
              <w:rPr>
                <w:i/>
                <w:sz w:val="26"/>
                <w:szCs w:val="26"/>
              </w:rPr>
            </w:pPr>
            <w:r w:rsidRPr="000562E9">
              <w:rPr>
                <w:i/>
                <w:sz w:val="26"/>
                <w:szCs w:val="26"/>
              </w:rPr>
              <w:t>*</w:t>
            </w:r>
            <w:r w:rsidR="00E71479" w:rsidRPr="000562E9">
              <w:rPr>
                <w:i/>
                <w:sz w:val="26"/>
                <w:szCs w:val="26"/>
              </w:rPr>
              <w:t xml:space="preserve">Apliecinājums, kas pretendentam ir jāizpilda, ir pieejams tirgus izpētes dokumenta </w:t>
            </w:r>
            <w:r w:rsidR="003935D6">
              <w:rPr>
                <w:i/>
                <w:sz w:val="26"/>
                <w:szCs w:val="26"/>
              </w:rPr>
              <w:t>4</w:t>
            </w:r>
            <w:r w:rsidR="00E71479" w:rsidRPr="000562E9">
              <w:rPr>
                <w:i/>
                <w:sz w:val="26"/>
                <w:szCs w:val="26"/>
              </w:rPr>
              <w:t>.pielikumā</w:t>
            </w:r>
            <w:r w:rsidRPr="000562E9">
              <w:rPr>
                <w:i/>
                <w:sz w:val="26"/>
                <w:szCs w:val="26"/>
              </w:rPr>
              <w:t xml:space="preserve"> “Apliecinājums par pretendenta pieredzi”</w:t>
            </w:r>
            <w:r w:rsidR="00E71479" w:rsidRPr="000562E9">
              <w:rPr>
                <w:i/>
                <w:sz w:val="26"/>
                <w:szCs w:val="26"/>
              </w:rPr>
              <w:t>.</w:t>
            </w:r>
          </w:p>
        </w:tc>
      </w:tr>
      <w:tr w:rsidR="00E71479" w:rsidRPr="00D02A1D" w14:paraId="387B8113" w14:textId="77777777" w:rsidTr="00D44568">
        <w:tc>
          <w:tcPr>
            <w:tcW w:w="866" w:type="dxa"/>
          </w:tcPr>
          <w:p w14:paraId="2D71B046" w14:textId="7C41331F" w:rsidR="00E71479" w:rsidRPr="00D02A1D" w:rsidRDefault="00E71479" w:rsidP="00E71479">
            <w:pPr>
              <w:jc w:val="center"/>
              <w:rPr>
                <w:sz w:val="26"/>
                <w:szCs w:val="26"/>
              </w:rPr>
            </w:pPr>
            <w:r w:rsidRPr="00D02A1D">
              <w:rPr>
                <w:sz w:val="26"/>
                <w:szCs w:val="26"/>
              </w:rPr>
              <w:t>3.</w:t>
            </w:r>
            <w:r w:rsidR="00963C7E" w:rsidRPr="00D02A1D">
              <w:rPr>
                <w:sz w:val="26"/>
                <w:szCs w:val="26"/>
              </w:rPr>
              <w:t>5</w:t>
            </w:r>
            <w:r w:rsidRPr="00D02A1D">
              <w:rPr>
                <w:sz w:val="26"/>
                <w:szCs w:val="26"/>
              </w:rPr>
              <w:t>.</w:t>
            </w:r>
          </w:p>
        </w:tc>
        <w:tc>
          <w:tcPr>
            <w:tcW w:w="4164" w:type="dxa"/>
            <w:shd w:val="clear" w:color="auto" w:fill="D9D9D9"/>
          </w:tcPr>
          <w:p w14:paraId="7D8435A8" w14:textId="23EDECAE" w:rsidR="00E71479" w:rsidRPr="00D02A1D" w:rsidRDefault="00E71479" w:rsidP="00E71479">
            <w:pPr>
              <w:pStyle w:val="Default"/>
              <w:tabs>
                <w:tab w:val="left" w:pos="709"/>
              </w:tabs>
              <w:jc w:val="both"/>
              <w:rPr>
                <w:sz w:val="26"/>
                <w:szCs w:val="26"/>
              </w:rPr>
            </w:pPr>
            <w:r w:rsidRPr="00D02A1D">
              <w:rPr>
                <w:sz w:val="26"/>
                <w:szCs w:val="26"/>
              </w:rPr>
              <w:t xml:space="preserve">Pozitīvas atsauksmes no </w:t>
            </w:r>
            <w:r w:rsidR="004B5784">
              <w:rPr>
                <w:sz w:val="26"/>
                <w:szCs w:val="26"/>
              </w:rPr>
              <w:t xml:space="preserve">iepirkuma priekšmetam līdzīgu </w:t>
            </w:r>
            <w:r w:rsidR="00E907DE">
              <w:rPr>
                <w:sz w:val="26"/>
                <w:szCs w:val="26"/>
              </w:rPr>
              <w:t>preču</w:t>
            </w:r>
            <w:r w:rsidRPr="00D02A1D">
              <w:rPr>
                <w:sz w:val="26"/>
                <w:szCs w:val="26"/>
              </w:rPr>
              <w:t xml:space="preserve"> saņēmējiem</w:t>
            </w:r>
          </w:p>
        </w:tc>
        <w:tc>
          <w:tcPr>
            <w:tcW w:w="4314" w:type="dxa"/>
          </w:tcPr>
          <w:p w14:paraId="540B7221" w14:textId="57DDCFF3" w:rsidR="00E71479" w:rsidRPr="00D02A1D" w:rsidRDefault="00E71479" w:rsidP="00E71479">
            <w:pPr>
              <w:jc w:val="both"/>
              <w:rPr>
                <w:sz w:val="26"/>
                <w:szCs w:val="26"/>
              </w:rPr>
            </w:pPr>
            <w:r w:rsidRPr="00D02A1D">
              <w:rPr>
                <w:sz w:val="26"/>
                <w:szCs w:val="26"/>
              </w:rPr>
              <w:t xml:space="preserve">Pretendentam </w:t>
            </w:r>
            <w:r w:rsidRPr="00D02A1D">
              <w:rPr>
                <w:b/>
                <w:sz w:val="26"/>
                <w:szCs w:val="26"/>
              </w:rPr>
              <w:t>jāiesniedz</w:t>
            </w:r>
            <w:r w:rsidRPr="00D02A1D">
              <w:rPr>
                <w:sz w:val="26"/>
                <w:szCs w:val="26"/>
              </w:rPr>
              <w:t xml:space="preserve"> </w:t>
            </w:r>
            <w:r w:rsidRPr="00D02A1D">
              <w:rPr>
                <w:b/>
                <w:sz w:val="26"/>
                <w:szCs w:val="26"/>
              </w:rPr>
              <w:t xml:space="preserve">vismaz </w:t>
            </w:r>
            <w:r w:rsidR="004B5784">
              <w:rPr>
                <w:b/>
                <w:sz w:val="26"/>
                <w:szCs w:val="26"/>
              </w:rPr>
              <w:t>3</w:t>
            </w:r>
            <w:r w:rsidRPr="00D02A1D">
              <w:rPr>
                <w:b/>
                <w:sz w:val="26"/>
                <w:szCs w:val="26"/>
              </w:rPr>
              <w:t xml:space="preserve"> (</w:t>
            </w:r>
            <w:r w:rsidR="004B5784">
              <w:rPr>
                <w:b/>
                <w:sz w:val="26"/>
                <w:szCs w:val="26"/>
              </w:rPr>
              <w:t>trīs</w:t>
            </w:r>
            <w:r w:rsidRPr="00D02A1D">
              <w:rPr>
                <w:b/>
                <w:sz w:val="26"/>
                <w:szCs w:val="26"/>
              </w:rPr>
              <w:t>) pozitīvas atsauksmes</w:t>
            </w:r>
            <w:r w:rsidRPr="00D02A1D">
              <w:rPr>
                <w:sz w:val="26"/>
                <w:szCs w:val="26"/>
              </w:rPr>
              <w:t xml:space="preserve"> no </w:t>
            </w:r>
            <w:r w:rsidR="004B5784">
              <w:rPr>
                <w:sz w:val="26"/>
                <w:szCs w:val="26"/>
              </w:rPr>
              <w:t>preču</w:t>
            </w:r>
            <w:r w:rsidRPr="00D02A1D">
              <w:rPr>
                <w:sz w:val="26"/>
                <w:szCs w:val="26"/>
              </w:rPr>
              <w:t xml:space="preserve"> saņēmējiem, kurus tas ir norādījis apliecinājumā par pieredzi tirgus izpētes priekšmetam līdzīgu </w:t>
            </w:r>
            <w:r w:rsidR="004B5784">
              <w:rPr>
                <w:sz w:val="26"/>
                <w:szCs w:val="26"/>
              </w:rPr>
              <w:t>preču</w:t>
            </w:r>
            <w:r w:rsidRPr="00D02A1D">
              <w:rPr>
                <w:sz w:val="26"/>
                <w:szCs w:val="26"/>
              </w:rPr>
              <w:t xml:space="preserve"> </w:t>
            </w:r>
            <w:r w:rsidR="00197B0D">
              <w:rPr>
                <w:sz w:val="26"/>
                <w:szCs w:val="26"/>
              </w:rPr>
              <w:t xml:space="preserve">izveidē un </w:t>
            </w:r>
            <w:r w:rsidR="004B5784">
              <w:rPr>
                <w:sz w:val="26"/>
                <w:szCs w:val="26"/>
              </w:rPr>
              <w:t>piegādē</w:t>
            </w:r>
            <w:r w:rsidRPr="00D02A1D">
              <w:rPr>
                <w:sz w:val="26"/>
                <w:szCs w:val="26"/>
              </w:rPr>
              <w:t xml:space="preserve"> (tirgus izpētes</w:t>
            </w:r>
            <w:r w:rsidR="004B5784">
              <w:rPr>
                <w:sz w:val="26"/>
                <w:szCs w:val="26"/>
              </w:rPr>
              <w:t xml:space="preserve"> dokumenta</w:t>
            </w:r>
            <w:r w:rsidRPr="00D02A1D">
              <w:rPr>
                <w:sz w:val="26"/>
                <w:szCs w:val="26"/>
              </w:rPr>
              <w:t xml:space="preserve"> </w:t>
            </w:r>
            <w:r w:rsidR="003935D6">
              <w:rPr>
                <w:sz w:val="26"/>
                <w:szCs w:val="26"/>
              </w:rPr>
              <w:t>4</w:t>
            </w:r>
            <w:r w:rsidRPr="00D02A1D">
              <w:rPr>
                <w:sz w:val="26"/>
                <w:szCs w:val="26"/>
              </w:rPr>
              <w:t>.pielikums).</w:t>
            </w:r>
          </w:p>
          <w:p w14:paraId="1444C82C" w14:textId="5D471407" w:rsidR="00E71479" w:rsidRPr="000562E9" w:rsidRDefault="000562E9" w:rsidP="000562E9">
            <w:pPr>
              <w:jc w:val="both"/>
              <w:rPr>
                <w:i/>
                <w:sz w:val="26"/>
                <w:szCs w:val="26"/>
              </w:rPr>
            </w:pPr>
            <w:r>
              <w:rPr>
                <w:i/>
                <w:sz w:val="26"/>
                <w:szCs w:val="26"/>
              </w:rPr>
              <w:t>*</w:t>
            </w:r>
            <w:r w:rsidR="00E71479" w:rsidRPr="000562E9">
              <w:rPr>
                <w:i/>
                <w:sz w:val="26"/>
                <w:szCs w:val="26"/>
              </w:rPr>
              <w:t xml:space="preserve">Pasūtītājam ir tiesības pārbaudīt pretendenta sniegtās informācijas patiesumu, sazinoties ar </w:t>
            </w:r>
            <w:r w:rsidR="00197B0D">
              <w:rPr>
                <w:i/>
                <w:sz w:val="26"/>
                <w:szCs w:val="26"/>
              </w:rPr>
              <w:t>preču saņēmēju</w:t>
            </w:r>
            <w:r w:rsidR="00E71479" w:rsidRPr="000562E9">
              <w:rPr>
                <w:i/>
                <w:sz w:val="26"/>
                <w:szCs w:val="26"/>
              </w:rPr>
              <w:t xml:space="preserve">, </w:t>
            </w:r>
            <w:r w:rsidR="00197B0D">
              <w:rPr>
                <w:i/>
                <w:sz w:val="26"/>
                <w:szCs w:val="26"/>
              </w:rPr>
              <w:t>kurš</w:t>
            </w:r>
            <w:r w:rsidR="00E71479" w:rsidRPr="000562E9">
              <w:rPr>
                <w:i/>
                <w:sz w:val="26"/>
                <w:szCs w:val="26"/>
              </w:rPr>
              <w:t xml:space="preserve"> ir izsniedzis atsauksmi.</w:t>
            </w:r>
          </w:p>
          <w:p w14:paraId="7D80F75B" w14:textId="77777777" w:rsidR="000562E9" w:rsidRPr="00D02A1D" w:rsidRDefault="000562E9" w:rsidP="00E71479">
            <w:pPr>
              <w:jc w:val="both"/>
              <w:rPr>
                <w:b/>
                <w:sz w:val="26"/>
                <w:szCs w:val="26"/>
              </w:rPr>
            </w:pPr>
          </w:p>
          <w:p w14:paraId="2DBFF735" w14:textId="77777777" w:rsidR="00E71479" w:rsidRPr="00D02A1D" w:rsidRDefault="00E71479" w:rsidP="00E71479">
            <w:pPr>
              <w:tabs>
                <w:tab w:val="left" w:pos="1"/>
                <w:tab w:val="left" w:pos="285"/>
              </w:tabs>
              <w:contextualSpacing/>
              <w:jc w:val="both"/>
              <w:rPr>
                <w:sz w:val="26"/>
                <w:szCs w:val="26"/>
              </w:rPr>
            </w:pPr>
            <w:r w:rsidRPr="00D02A1D">
              <w:rPr>
                <w:i/>
                <w:sz w:val="26"/>
                <w:szCs w:val="26"/>
              </w:rPr>
              <w:t>*Ja atsauksme tiek saņemta no valsts pārvaldes institūcijas, tad tai ir jābūt reģistrētai konkrētajā institūcijā saskaņā ar normatīvo aktu prasībām.</w:t>
            </w:r>
          </w:p>
        </w:tc>
      </w:tr>
    </w:tbl>
    <w:p w14:paraId="18994EED" w14:textId="37BE6CAF" w:rsidR="00EC2854" w:rsidRPr="00D02A1D" w:rsidRDefault="00EC2854">
      <w:pPr>
        <w:rPr>
          <w:sz w:val="26"/>
          <w:szCs w:val="26"/>
        </w:rPr>
      </w:pPr>
    </w:p>
    <w:p w14:paraId="41108890" w14:textId="4088F4B8" w:rsidR="00963C7E" w:rsidRPr="00D02A1D" w:rsidRDefault="004B5784" w:rsidP="00963C7E">
      <w:pPr>
        <w:pStyle w:val="Sarakstarindkopa"/>
        <w:numPr>
          <w:ilvl w:val="0"/>
          <w:numId w:val="4"/>
        </w:numPr>
        <w:ind w:left="0" w:firstLine="284"/>
        <w:jc w:val="center"/>
        <w:rPr>
          <w:b/>
          <w:sz w:val="26"/>
          <w:szCs w:val="26"/>
        </w:rPr>
      </w:pPr>
      <w:r>
        <w:rPr>
          <w:b/>
          <w:sz w:val="26"/>
          <w:szCs w:val="26"/>
        </w:rPr>
        <w:t>PRETENDENTA IZVĒLE</w:t>
      </w:r>
      <w:r w:rsidR="00864A8C">
        <w:rPr>
          <w:b/>
          <w:sz w:val="26"/>
          <w:szCs w:val="26"/>
        </w:rPr>
        <w:t>, PARAUGU IZVEIDOŠANA</w:t>
      </w:r>
      <w:r>
        <w:rPr>
          <w:b/>
          <w:sz w:val="26"/>
          <w:szCs w:val="26"/>
        </w:rPr>
        <w:t xml:space="preserve"> UN </w:t>
      </w:r>
      <w:r w:rsidR="00963C7E" w:rsidRPr="00D02A1D">
        <w:rPr>
          <w:b/>
          <w:sz w:val="26"/>
          <w:szCs w:val="26"/>
        </w:rPr>
        <w:t>IEPIRKUMA LĪGUMA SLĒGŠANA</w:t>
      </w:r>
    </w:p>
    <w:p w14:paraId="4EBD41E6" w14:textId="5F0682CB" w:rsidR="00864A8C" w:rsidRPr="00293036" w:rsidRDefault="004B5784" w:rsidP="00F00E08">
      <w:pPr>
        <w:pStyle w:val="Sarakstarindkopa"/>
        <w:numPr>
          <w:ilvl w:val="1"/>
          <w:numId w:val="10"/>
        </w:numPr>
        <w:ind w:left="0" w:firstLine="709"/>
        <w:jc w:val="both"/>
        <w:rPr>
          <w:bCs/>
          <w:sz w:val="26"/>
          <w:szCs w:val="26"/>
          <w:lang w:eastAsia="lv-LV"/>
        </w:rPr>
      </w:pPr>
      <w:r w:rsidRPr="00293036">
        <w:rPr>
          <w:bCs/>
          <w:sz w:val="26"/>
          <w:szCs w:val="26"/>
          <w:lang w:eastAsia="lv-LV"/>
        </w:rPr>
        <w:t>Pasūtītājs izvēlas pretendentu</w:t>
      </w:r>
      <w:r w:rsidR="00D56021" w:rsidRPr="00293036">
        <w:rPr>
          <w:bCs/>
          <w:sz w:val="26"/>
          <w:szCs w:val="26"/>
          <w:lang w:eastAsia="lv-LV"/>
        </w:rPr>
        <w:t>, kura piedāvājums un iesniegtie dokumenti atbilst tirgus izpētes dokumenta 3.punkta prasībām un pretendenta piedāvājums ir saimnieciski izdevīgākais, pamatojoties uz tirgus izpētes vērtēšanas kritēriju rezultātiem. Ar izvēlēto pretendentu Pasūtītājs sazināsies personīgi, nosūtot paziņojumu par tirgus izpētes rezultātu uz pretendenta pieteikumā (1.pielikums ”Pieteikums dalībai tirgus izpētē”) norādīto e-pasta adresi.</w:t>
      </w:r>
    </w:p>
    <w:p w14:paraId="0E331F72" w14:textId="26828F45" w:rsidR="00D56021" w:rsidRPr="00293036" w:rsidRDefault="00864A8C" w:rsidP="004B5784">
      <w:pPr>
        <w:pStyle w:val="Sarakstarindkopa"/>
        <w:numPr>
          <w:ilvl w:val="1"/>
          <w:numId w:val="10"/>
        </w:numPr>
        <w:ind w:left="0" w:firstLine="709"/>
        <w:jc w:val="both"/>
        <w:rPr>
          <w:bCs/>
          <w:sz w:val="26"/>
          <w:szCs w:val="26"/>
          <w:lang w:eastAsia="lv-LV"/>
        </w:rPr>
      </w:pPr>
      <w:r w:rsidRPr="00293036">
        <w:rPr>
          <w:bCs/>
          <w:sz w:val="26"/>
          <w:szCs w:val="26"/>
          <w:lang w:eastAsia="lv-LV"/>
        </w:rPr>
        <w:t xml:space="preserve">Pasūtītājam ir tiesības </w:t>
      </w:r>
      <w:r w:rsidR="00F00E08" w:rsidRPr="00293036">
        <w:rPr>
          <w:bCs/>
          <w:sz w:val="26"/>
          <w:szCs w:val="26"/>
          <w:lang w:eastAsia="lv-LV"/>
        </w:rPr>
        <w:t>pieprasīt</w:t>
      </w:r>
      <w:r w:rsidRPr="00293036">
        <w:rPr>
          <w:bCs/>
          <w:sz w:val="26"/>
          <w:szCs w:val="26"/>
          <w:lang w:eastAsia="lv-LV"/>
        </w:rPr>
        <w:t xml:space="preserve">, lai izvēlētais pretendents </w:t>
      </w:r>
      <w:r w:rsidR="00F00E08" w:rsidRPr="00293036">
        <w:rPr>
          <w:bCs/>
          <w:sz w:val="26"/>
          <w:szCs w:val="26"/>
          <w:lang w:eastAsia="lv-LV"/>
        </w:rPr>
        <w:t>izgatavo un</w:t>
      </w:r>
      <w:r w:rsidRPr="00293036">
        <w:rPr>
          <w:bCs/>
          <w:sz w:val="26"/>
          <w:szCs w:val="26"/>
          <w:lang w:eastAsia="lv-LV"/>
        </w:rPr>
        <w:t xml:space="preserve"> iesniedz</w:t>
      </w:r>
      <w:r w:rsidR="00F00E08" w:rsidRPr="00293036">
        <w:rPr>
          <w:bCs/>
          <w:sz w:val="26"/>
          <w:szCs w:val="26"/>
          <w:lang w:eastAsia="lv-LV"/>
        </w:rPr>
        <w:t xml:space="preserve"> </w:t>
      </w:r>
      <w:r w:rsidR="00F00E08" w:rsidRPr="00293036">
        <w:rPr>
          <w:bCs/>
          <w:sz w:val="26"/>
          <w:szCs w:val="26"/>
          <w:lang w:eastAsia="lv-LV"/>
        </w:rPr>
        <w:t>1 (vienu) vīriešu uzvalka žaketes</w:t>
      </w:r>
      <w:r w:rsidR="00F00E08" w:rsidRPr="00293036">
        <w:rPr>
          <w:bCs/>
          <w:sz w:val="26"/>
          <w:szCs w:val="26"/>
          <w:lang w:eastAsia="lv-LV"/>
        </w:rPr>
        <w:t xml:space="preserve">, </w:t>
      </w:r>
      <w:r w:rsidR="00F00E08" w:rsidRPr="00293036">
        <w:rPr>
          <w:bCs/>
          <w:sz w:val="26"/>
          <w:szCs w:val="26"/>
          <w:lang w:eastAsia="lv-LV"/>
        </w:rPr>
        <w:t>1 (vienu) vīriešu uzvalka bikšu</w:t>
      </w:r>
      <w:r w:rsidR="00F00E08" w:rsidRPr="00293036">
        <w:rPr>
          <w:bCs/>
          <w:sz w:val="26"/>
          <w:szCs w:val="26"/>
          <w:lang w:eastAsia="lv-LV"/>
        </w:rPr>
        <w:t xml:space="preserve"> un 1 (vienas) </w:t>
      </w:r>
      <w:r w:rsidR="00F00E08" w:rsidRPr="00293036">
        <w:rPr>
          <w:bCs/>
          <w:sz w:val="26"/>
          <w:szCs w:val="26"/>
          <w:lang w:eastAsia="lv-LV"/>
        </w:rPr>
        <w:t>formas cepure</w:t>
      </w:r>
      <w:r w:rsidR="00F00E08" w:rsidRPr="00293036">
        <w:rPr>
          <w:bCs/>
          <w:sz w:val="26"/>
          <w:szCs w:val="26"/>
          <w:lang w:eastAsia="lv-LV"/>
        </w:rPr>
        <w:t>s</w:t>
      </w:r>
      <w:r w:rsidR="00F00E08" w:rsidRPr="00293036">
        <w:rPr>
          <w:bCs/>
          <w:sz w:val="26"/>
          <w:szCs w:val="26"/>
          <w:lang w:eastAsia="lv-LV"/>
        </w:rPr>
        <w:t xml:space="preserve"> ar nagu paraugus saskaņā ar tirgus izpētes dokumenta 2.pielikuma “Tehniskā specifikācija” 1.</w:t>
      </w:r>
      <w:r w:rsidR="00F00E08" w:rsidRPr="00293036">
        <w:rPr>
          <w:bCs/>
          <w:sz w:val="26"/>
          <w:szCs w:val="26"/>
          <w:lang w:eastAsia="lv-LV"/>
        </w:rPr>
        <w:t xml:space="preserve">, </w:t>
      </w:r>
      <w:r w:rsidR="00F00E08" w:rsidRPr="00293036">
        <w:rPr>
          <w:bCs/>
          <w:sz w:val="26"/>
          <w:szCs w:val="26"/>
          <w:lang w:eastAsia="lv-LV"/>
        </w:rPr>
        <w:t>3.</w:t>
      </w:r>
      <w:r w:rsidR="00F00E08" w:rsidRPr="00293036">
        <w:rPr>
          <w:bCs/>
          <w:sz w:val="26"/>
          <w:szCs w:val="26"/>
          <w:lang w:eastAsia="lv-LV"/>
        </w:rPr>
        <w:t xml:space="preserve"> un 5.</w:t>
      </w:r>
      <w:r w:rsidR="00F00E08" w:rsidRPr="00293036">
        <w:rPr>
          <w:bCs/>
          <w:sz w:val="26"/>
          <w:szCs w:val="26"/>
          <w:lang w:eastAsia="lv-LV"/>
        </w:rPr>
        <w:t>punktu</w:t>
      </w:r>
      <w:r w:rsidRPr="00293036">
        <w:rPr>
          <w:bCs/>
          <w:sz w:val="26"/>
          <w:szCs w:val="26"/>
          <w:lang w:eastAsia="lv-LV"/>
        </w:rPr>
        <w:t xml:space="preserve">. </w:t>
      </w:r>
      <w:r w:rsidR="00D56021" w:rsidRPr="00293036">
        <w:rPr>
          <w:bCs/>
          <w:sz w:val="26"/>
          <w:szCs w:val="26"/>
          <w:lang w:eastAsia="lv-LV"/>
        </w:rPr>
        <w:t xml:space="preserve">Pēc paziņojuma saņemšanas pretendentam ir pienākums 2 (divu) darba dienu laikā </w:t>
      </w:r>
      <w:r w:rsidR="00CA4028" w:rsidRPr="00293036">
        <w:rPr>
          <w:bCs/>
          <w:sz w:val="26"/>
          <w:szCs w:val="26"/>
          <w:lang w:eastAsia="lv-LV"/>
        </w:rPr>
        <w:t xml:space="preserve">no saņemtā paziņojuma dienas </w:t>
      </w:r>
      <w:r w:rsidR="00F50AB9" w:rsidRPr="00293036">
        <w:rPr>
          <w:bCs/>
          <w:sz w:val="26"/>
          <w:szCs w:val="26"/>
          <w:lang w:eastAsia="lv-LV"/>
        </w:rPr>
        <w:t xml:space="preserve">ierasties pie Pasūtītāja, iepriekš saskaņotā laikā, lai saņemtu Pasūtītāja īpašumā esošo melnas krāsas pusvilnas audumu. Auduma nodošana notiek ar pieņemšanas-nodošanas aktu, ko no Pasūtītāja puses paraksta Saimniecības nodaļas priekšnieka </w:t>
      </w:r>
      <w:proofErr w:type="spellStart"/>
      <w:r w:rsidR="00F50AB9" w:rsidRPr="00293036">
        <w:rPr>
          <w:bCs/>
          <w:sz w:val="26"/>
          <w:szCs w:val="26"/>
          <w:lang w:eastAsia="lv-LV"/>
        </w:rPr>
        <w:t>p.i</w:t>
      </w:r>
      <w:proofErr w:type="spellEnd"/>
      <w:r w:rsidR="00F50AB9" w:rsidRPr="00293036">
        <w:rPr>
          <w:bCs/>
          <w:sz w:val="26"/>
          <w:szCs w:val="26"/>
          <w:lang w:eastAsia="lv-LV"/>
        </w:rPr>
        <w:t>. Juris Liepa vai viņa pienākumu izpildītājs, un no pretendenta puses pretendent</w:t>
      </w:r>
      <w:r w:rsidR="00197B0D" w:rsidRPr="00293036">
        <w:rPr>
          <w:bCs/>
          <w:sz w:val="26"/>
          <w:szCs w:val="26"/>
          <w:lang w:eastAsia="lv-LV"/>
        </w:rPr>
        <w:t>a</w:t>
      </w:r>
      <w:r w:rsidR="00F50AB9" w:rsidRPr="00293036">
        <w:rPr>
          <w:bCs/>
          <w:sz w:val="26"/>
          <w:szCs w:val="26"/>
          <w:lang w:eastAsia="lv-LV"/>
        </w:rPr>
        <w:t xml:space="preserve"> pārstāvēt tiesīgā persona.</w:t>
      </w:r>
    </w:p>
    <w:p w14:paraId="3B78EFF9" w14:textId="1DD6BA3E" w:rsidR="00F50AB9" w:rsidRPr="00293036" w:rsidRDefault="00F50AB9" w:rsidP="004B5784">
      <w:pPr>
        <w:pStyle w:val="Sarakstarindkopa"/>
        <w:numPr>
          <w:ilvl w:val="1"/>
          <w:numId w:val="10"/>
        </w:numPr>
        <w:ind w:left="0" w:firstLine="709"/>
        <w:jc w:val="both"/>
        <w:rPr>
          <w:bCs/>
          <w:sz w:val="26"/>
          <w:szCs w:val="26"/>
          <w:lang w:eastAsia="lv-LV"/>
        </w:rPr>
      </w:pPr>
      <w:r w:rsidRPr="00293036">
        <w:rPr>
          <w:bCs/>
          <w:sz w:val="26"/>
          <w:szCs w:val="26"/>
          <w:lang w:eastAsia="lv-LV"/>
        </w:rPr>
        <w:t xml:space="preserve">Pēc auduma saņemšanas pretendentam ir pienākums </w:t>
      </w:r>
      <w:r w:rsidR="007A05E3" w:rsidRPr="00293036">
        <w:rPr>
          <w:bCs/>
          <w:sz w:val="26"/>
          <w:szCs w:val="26"/>
          <w:lang w:eastAsia="lv-LV"/>
        </w:rPr>
        <w:t>5</w:t>
      </w:r>
      <w:r w:rsidRPr="00293036">
        <w:rPr>
          <w:bCs/>
          <w:sz w:val="26"/>
          <w:szCs w:val="26"/>
          <w:lang w:eastAsia="lv-LV"/>
        </w:rPr>
        <w:t xml:space="preserve"> (</w:t>
      </w:r>
      <w:r w:rsidR="007A05E3" w:rsidRPr="00293036">
        <w:rPr>
          <w:bCs/>
          <w:sz w:val="26"/>
          <w:szCs w:val="26"/>
          <w:lang w:eastAsia="lv-LV"/>
        </w:rPr>
        <w:t>piecu</w:t>
      </w:r>
      <w:r w:rsidRPr="00293036">
        <w:rPr>
          <w:bCs/>
          <w:sz w:val="26"/>
          <w:szCs w:val="26"/>
          <w:lang w:eastAsia="lv-LV"/>
        </w:rPr>
        <w:t xml:space="preserve">) </w:t>
      </w:r>
      <w:r w:rsidR="007A05E3" w:rsidRPr="00293036">
        <w:rPr>
          <w:bCs/>
          <w:sz w:val="26"/>
          <w:szCs w:val="26"/>
          <w:lang w:eastAsia="lv-LV"/>
        </w:rPr>
        <w:t xml:space="preserve">darba </w:t>
      </w:r>
      <w:r w:rsidRPr="00293036">
        <w:rPr>
          <w:bCs/>
          <w:sz w:val="26"/>
          <w:szCs w:val="26"/>
          <w:lang w:eastAsia="lv-LV"/>
        </w:rPr>
        <w:t xml:space="preserve">dienu laikā izveidot </w:t>
      </w:r>
      <w:r w:rsidR="00F00E08" w:rsidRPr="00293036">
        <w:rPr>
          <w:bCs/>
          <w:sz w:val="26"/>
          <w:szCs w:val="26"/>
          <w:lang w:eastAsia="lv-LV"/>
        </w:rPr>
        <w:t>tirgus izpētes dokumenta 4.2.apakšpunktā norādītos paraugus</w:t>
      </w:r>
      <w:r w:rsidR="00F64ED2" w:rsidRPr="00293036">
        <w:rPr>
          <w:bCs/>
          <w:sz w:val="26"/>
          <w:szCs w:val="26"/>
          <w:lang w:eastAsia="lv-LV"/>
        </w:rPr>
        <w:t xml:space="preserve"> un </w:t>
      </w:r>
      <w:r w:rsidR="007A05E3" w:rsidRPr="00293036">
        <w:rPr>
          <w:bCs/>
          <w:sz w:val="26"/>
          <w:szCs w:val="26"/>
          <w:lang w:eastAsia="lv-LV"/>
        </w:rPr>
        <w:t xml:space="preserve"> iesniegt izveidotos paraugus Pasūtītājam Lomonosova ielā 12A, Rīgā, LV-1019.</w:t>
      </w:r>
      <w:r w:rsidR="003E602D" w:rsidRPr="00293036">
        <w:rPr>
          <w:bCs/>
          <w:sz w:val="26"/>
          <w:szCs w:val="26"/>
          <w:lang w:eastAsia="lv-LV"/>
        </w:rPr>
        <w:t xml:space="preserve"> </w:t>
      </w:r>
      <w:r w:rsidR="003E602D" w:rsidRPr="00293036">
        <w:rPr>
          <w:b/>
          <w:bCs/>
          <w:sz w:val="26"/>
          <w:szCs w:val="26"/>
          <w:lang w:eastAsia="lv-LV"/>
        </w:rPr>
        <w:t>Pretendents paraugu izveidi un piegādi veic uz sava rēķina un nav tiesīgs Pasūtītājam pieprasīt apmaksāt paraugu izveides un piegādes izmaksas, kas tam ir radušās</w:t>
      </w:r>
      <w:r w:rsidR="003E602D" w:rsidRPr="00293036">
        <w:rPr>
          <w:bCs/>
          <w:sz w:val="26"/>
          <w:szCs w:val="26"/>
          <w:lang w:eastAsia="lv-LV"/>
        </w:rPr>
        <w:t>.</w:t>
      </w:r>
    </w:p>
    <w:p w14:paraId="62920B2A" w14:textId="5D564375" w:rsidR="007A05E3" w:rsidRPr="00293036" w:rsidRDefault="007A05E3" w:rsidP="004B5784">
      <w:pPr>
        <w:pStyle w:val="Sarakstarindkopa"/>
        <w:numPr>
          <w:ilvl w:val="1"/>
          <w:numId w:val="10"/>
        </w:numPr>
        <w:ind w:left="0" w:firstLine="709"/>
        <w:jc w:val="both"/>
        <w:rPr>
          <w:bCs/>
          <w:sz w:val="26"/>
          <w:szCs w:val="26"/>
          <w:lang w:eastAsia="lv-LV"/>
        </w:rPr>
      </w:pPr>
      <w:r w:rsidRPr="00293036">
        <w:rPr>
          <w:bCs/>
          <w:sz w:val="26"/>
          <w:szCs w:val="26"/>
          <w:lang w:eastAsia="lv-LV"/>
        </w:rPr>
        <w:t>Pēc paraugu saņemšanas Pasūtītājs izvērtē pretendenta iesniegto paraugu atbilstību tirgus izpētes dokumenta 2.pielikuma “Tehniskā specifikācija” 1.</w:t>
      </w:r>
      <w:r w:rsidR="00293036" w:rsidRPr="00293036">
        <w:rPr>
          <w:bCs/>
          <w:sz w:val="26"/>
          <w:szCs w:val="26"/>
          <w:lang w:eastAsia="lv-LV"/>
        </w:rPr>
        <w:t xml:space="preserve">, </w:t>
      </w:r>
      <w:r w:rsidRPr="00293036">
        <w:rPr>
          <w:bCs/>
          <w:sz w:val="26"/>
          <w:szCs w:val="26"/>
          <w:lang w:eastAsia="lv-LV"/>
        </w:rPr>
        <w:t>3.</w:t>
      </w:r>
      <w:r w:rsidR="00293036" w:rsidRPr="00293036">
        <w:rPr>
          <w:bCs/>
          <w:sz w:val="26"/>
          <w:szCs w:val="26"/>
          <w:lang w:eastAsia="lv-LV"/>
        </w:rPr>
        <w:t xml:space="preserve"> un 5.</w:t>
      </w:r>
      <w:r w:rsidRPr="00293036">
        <w:rPr>
          <w:bCs/>
          <w:sz w:val="26"/>
          <w:szCs w:val="26"/>
          <w:lang w:eastAsia="lv-LV"/>
        </w:rPr>
        <w:t>punktam, pēc kā par rezultātiem paziņo pretendentam.</w:t>
      </w:r>
    </w:p>
    <w:p w14:paraId="36420BFA" w14:textId="27259647" w:rsidR="00197B0D" w:rsidRPr="00293036" w:rsidRDefault="00197B0D" w:rsidP="004B5784">
      <w:pPr>
        <w:pStyle w:val="Sarakstarindkopa"/>
        <w:numPr>
          <w:ilvl w:val="1"/>
          <w:numId w:val="10"/>
        </w:numPr>
        <w:ind w:left="0" w:firstLine="709"/>
        <w:jc w:val="both"/>
        <w:rPr>
          <w:bCs/>
          <w:sz w:val="26"/>
          <w:szCs w:val="26"/>
          <w:lang w:eastAsia="lv-LV"/>
        </w:rPr>
      </w:pPr>
      <w:r w:rsidRPr="00293036">
        <w:rPr>
          <w:bCs/>
          <w:sz w:val="26"/>
          <w:szCs w:val="26"/>
          <w:lang w:eastAsia="lv-LV"/>
        </w:rPr>
        <w:t>Ja pretendenta iesniegtie paraugi atbilst tirgus izpētes dokumenta 2.pielikuma “Tehniskā specifikācija” 1.</w:t>
      </w:r>
      <w:r w:rsidR="00293036" w:rsidRPr="00293036">
        <w:rPr>
          <w:bCs/>
          <w:sz w:val="26"/>
          <w:szCs w:val="26"/>
          <w:lang w:eastAsia="lv-LV"/>
        </w:rPr>
        <w:t xml:space="preserve">, </w:t>
      </w:r>
      <w:r w:rsidRPr="00293036">
        <w:rPr>
          <w:bCs/>
          <w:sz w:val="26"/>
          <w:szCs w:val="26"/>
          <w:lang w:eastAsia="lv-LV"/>
        </w:rPr>
        <w:t>3.</w:t>
      </w:r>
      <w:r w:rsidR="00293036" w:rsidRPr="00293036">
        <w:rPr>
          <w:bCs/>
          <w:sz w:val="26"/>
          <w:szCs w:val="26"/>
          <w:lang w:eastAsia="lv-LV"/>
        </w:rPr>
        <w:t xml:space="preserve"> un 5.</w:t>
      </w:r>
      <w:r w:rsidRPr="00293036">
        <w:rPr>
          <w:bCs/>
          <w:sz w:val="26"/>
          <w:szCs w:val="26"/>
          <w:lang w:eastAsia="lv-LV"/>
        </w:rPr>
        <w:t xml:space="preserve">punkta prasībām, tad Pasūtītājs un Izpildītājs slēdz iepirkuma līgumu par visa </w:t>
      </w:r>
      <w:r w:rsidR="003E602D" w:rsidRPr="00293036">
        <w:rPr>
          <w:bCs/>
          <w:sz w:val="26"/>
          <w:szCs w:val="26"/>
          <w:lang w:eastAsia="lv-LV"/>
        </w:rPr>
        <w:t>tirgus izpētes</w:t>
      </w:r>
      <w:r w:rsidRPr="00293036">
        <w:rPr>
          <w:bCs/>
          <w:sz w:val="26"/>
          <w:szCs w:val="26"/>
          <w:lang w:eastAsia="lv-LV"/>
        </w:rPr>
        <w:t xml:space="preserve"> priekšmeta izveidi. Izveidotais paraugs tiek iekļauts iepirkuma priekšmeta kopējā apjomā.</w:t>
      </w:r>
    </w:p>
    <w:p w14:paraId="6CAE8533" w14:textId="6C48C03D" w:rsidR="003E602D" w:rsidRPr="00293036" w:rsidRDefault="00197B0D" w:rsidP="003E602D">
      <w:pPr>
        <w:pStyle w:val="Sarakstarindkopa"/>
        <w:numPr>
          <w:ilvl w:val="1"/>
          <w:numId w:val="10"/>
        </w:numPr>
        <w:ind w:left="0" w:firstLine="709"/>
        <w:jc w:val="both"/>
        <w:rPr>
          <w:bCs/>
          <w:sz w:val="26"/>
          <w:szCs w:val="26"/>
          <w:lang w:eastAsia="lv-LV"/>
        </w:rPr>
      </w:pPr>
      <w:r w:rsidRPr="00293036">
        <w:rPr>
          <w:bCs/>
          <w:sz w:val="26"/>
          <w:szCs w:val="26"/>
          <w:lang w:eastAsia="lv-LV"/>
        </w:rPr>
        <w:t>Ja pretendenta iesniegtie paraugi neatbilst tirgus izpētes dokumenta 2.pielikuma “Tehniskā specifikācija” 1.</w:t>
      </w:r>
      <w:r w:rsidR="00293036" w:rsidRPr="00293036">
        <w:rPr>
          <w:bCs/>
          <w:sz w:val="26"/>
          <w:szCs w:val="26"/>
          <w:lang w:eastAsia="lv-LV"/>
        </w:rPr>
        <w:t xml:space="preserve">, </w:t>
      </w:r>
      <w:r w:rsidRPr="00293036">
        <w:rPr>
          <w:bCs/>
          <w:sz w:val="26"/>
          <w:szCs w:val="26"/>
          <w:lang w:eastAsia="lv-LV"/>
        </w:rPr>
        <w:t>3.</w:t>
      </w:r>
      <w:r w:rsidR="00293036" w:rsidRPr="00293036">
        <w:rPr>
          <w:bCs/>
          <w:sz w:val="26"/>
          <w:szCs w:val="26"/>
          <w:lang w:eastAsia="lv-LV"/>
        </w:rPr>
        <w:t xml:space="preserve"> un 5.</w:t>
      </w:r>
      <w:r w:rsidRPr="00293036">
        <w:rPr>
          <w:bCs/>
          <w:sz w:val="26"/>
          <w:szCs w:val="26"/>
          <w:lang w:eastAsia="lv-LV"/>
        </w:rPr>
        <w:t>punkta prasībām, tad pretendenta piedāvājums tiek noraidīts un ar to iepirkuma līgumu neslēdz. Šādā gadījumā Pasūtītājs izvēlas nākamo saimnieciski izdevīgāko piedāvājumu. Pretendenta iesniegtie paraugi paliek Pasūtītāja īpašumā</w:t>
      </w:r>
      <w:r w:rsidR="003E602D" w:rsidRPr="00293036">
        <w:rPr>
          <w:bCs/>
          <w:sz w:val="26"/>
          <w:szCs w:val="26"/>
          <w:lang w:eastAsia="lv-LV"/>
        </w:rPr>
        <w:t>.</w:t>
      </w:r>
    </w:p>
    <w:p w14:paraId="2862D1A3" w14:textId="22DBFE11" w:rsidR="008C20FB" w:rsidRPr="003E602D" w:rsidRDefault="004B5784" w:rsidP="003E602D">
      <w:pPr>
        <w:pStyle w:val="Sarakstarindkopa"/>
        <w:numPr>
          <w:ilvl w:val="1"/>
          <w:numId w:val="10"/>
        </w:numPr>
        <w:ind w:left="0" w:firstLine="709"/>
        <w:jc w:val="both"/>
        <w:rPr>
          <w:bCs/>
          <w:color w:val="FF0000"/>
          <w:sz w:val="26"/>
          <w:szCs w:val="26"/>
          <w:lang w:eastAsia="lv-LV"/>
        </w:rPr>
      </w:pPr>
      <w:r w:rsidRPr="003E602D">
        <w:rPr>
          <w:b/>
          <w:sz w:val="26"/>
          <w:szCs w:val="26"/>
          <w:lang w:eastAsia="lv-LV"/>
        </w:rPr>
        <w:t>Paredzamā n</w:t>
      </w:r>
      <w:r w:rsidR="008C20FB" w:rsidRPr="003E602D">
        <w:rPr>
          <w:b/>
          <w:sz w:val="26"/>
          <w:szCs w:val="26"/>
          <w:lang w:eastAsia="lv-LV"/>
        </w:rPr>
        <w:t>orēķinu kārtība</w:t>
      </w:r>
      <w:r w:rsidRPr="003E602D">
        <w:rPr>
          <w:b/>
          <w:sz w:val="26"/>
          <w:szCs w:val="26"/>
          <w:lang w:eastAsia="lv-LV"/>
        </w:rPr>
        <w:t xml:space="preserve"> (tiks iekļauta iepirkuma līgumā)</w:t>
      </w:r>
      <w:r w:rsidR="008C20FB" w:rsidRPr="003E602D">
        <w:rPr>
          <w:sz w:val="26"/>
          <w:szCs w:val="26"/>
          <w:lang w:eastAsia="lv-LV"/>
        </w:rPr>
        <w:t>:</w:t>
      </w:r>
    </w:p>
    <w:p w14:paraId="72110FC9" w14:textId="6744AA66" w:rsidR="008C20FB" w:rsidRPr="008C20FB" w:rsidRDefault="008C20FB" w:rsidP="008C20FB">
      <w:pPr>
        <w:pStyle w:val="Sarakstarindkopa"/>
        <w:numPr>
          <w:ilvl w:val="2"/>
          <w:numId w:val="10"/>
        </w:numPr>
        <w:ind w:left="0" w:firstLine="709"/>
        <w:jc w:val="both"/>
        <w:rPr>
          <w:sz w:val="26"/>
          <w:szCs w:val="26"/>
          <w:lang w:eastAsia="lv-LV"/>
        </w:rPr>
      </w:pPr>
      <w:r w:rsidRPr="008C20FB">
        <w:rPr>
          <w:sz w:val="26"/>
          <w:szCs w:val="26"/>
          <w:lang w:eastAsia="lv-LV"/>
        </w:rPr>
        <w:t xml:space="preserve">ar pēcapmaksu 14 (četrpadsmit) dienu laikā no elektroniska rēķina </w:t>
      </w:r>
      <w:r w:rsidR="0024506C">
        <w:rPr>
          <w:sz w:val="26"/>
          <w:szCs w:val="26"/>
          <w:lang w:eastAsia="lv-LV"/>
        </w:rPr>
        <w:t xml:space="preserve">ar tam klāt pievienotu Pasūtītāja un </w:t>
      </w:r>
      <w:r w:rsidR="004B5784">
        <w:rPr>
          <w:sz w:val="26"/>
          <w:szCs w:val="26"/>
          <w:lang w:eastAsia="lv-LV"/>
        </w:rPr>
        <w:t>p</w:t>
      </w:r>
      <w:r w:rsidR="00DC1C60">
        <w:rPr>
          <w:sz w:val="26"/>
          <w:szCs w:val="26"/>
          <w:lang w:eastAsia="lv-LV"/>
        </w:rPr>
        <w:t>retendenta</w:t>
      </w:r>
      <w:r w:rsidR="00BB5AC4">
        <w:rPr>
          <w:sz w:val="26"/>
          <w:szCs w:val="26"/>
          <w:lang w:eastAsia="lv-LV"/>
        </w:rPr>
        <w:t xml:space="preserve"> par</w:t>
      </w:r>
      <w:r w:rsidR="0024506C">
        <w:rPr>
          <w:sz w:val="26"/>
          <w:szCs w:val="26"/>
          <w:lang w:eastAsia="lv-LV"/>
        </w:rPr>
        <w:t xml:space="preserve">akstītu </w:t>
      </w:r>
      <w:r w:rsidR="007F37FC">
        <w:rPr>
          <w:sz w:val="26"/>
          <w:szCs w:val="26"/>
          <w:lang w:eastAsia="lv-LV"/>
        </w:rPr>
        <w:t>pavaddokumentu</w:t>
      </w:r>
      <w:r w:rsidR="0024506C">
        <w:rPr>
          <w:sz w:val="26"/>
          <w:szCs w:val="26"/>
          <w:lang w:eastAsia="lv-LV"/>
        </w:rPr>
        <w:t xml:space="preserve"> (turpmāk – elektroniskais rēķins) </w:t>
      </w:r>
      <w:r w:rsidRPr="008C20FB">
        <w:rPr>
          <w:sz w:val="26"/>
          <w:szCs w:val="26"/>
          <w:lang w:eastAsia="lv-LV"/>
        </w:rPr>
        <w:t>saņemšanas</w:t>
      </w:r>
      <w:r w:rsidR="000562E9">
        <w:rPr>
          <w:sz w:val="26"/>
          <w:szCs w:val="26"/>
          <w:lang w:eastAsia="lv-LV"/>
        </w:rPr>
        <w:t>;</w:t>
      </w:r>
    </w:p>
    <w:p w14:paraId="13978D5B" w14:textId="6C7B59A5" w:rsidR="008C20FB" w:rsidRPr="005D1DF2" w:rsidRDefault="004B5784" w:rsidP="008C20FB">
      <w:pPr>
        <w:numPr>
          <w:ilvl w:val="2"/>
          <w:numId w:val="10"/>
        </w:numPr>
        <w:ind w:left="0" w:firstLine="709"/>
        <w:contextualSpacing/>
        <w:jc w:val="both"/>
        <w:rPr>
          <w:sz w:val="26"/>
          <w:szCs w:val="26"/>
          <w:lang w:eastAsia="lv-LV"/>
        </w:rPr>
      </w:pPr>
      <w:r>
        <w:rPr>
          <w:sz w:val="26"/>
          <w:szCs w:val="26"/>
          <w:lang w:eastAsia="lv-LV"/>
        </w:rPr>
        <w:t>Pretendents</w:t>
      </w:r>
      <w:r w:rsidR="008C20FB" w:rsidRPr="005D1DF2">
        <w:rPr>
          <w:sz w:val="26"/>
          <w:szCs w:val="26"/>
          <w:lang w:eastAsia="lv-LV"/>
        </w:rPr>
        <w:t xml:space="preserve"> elektroniskā rēķina</w:t>
      </w:r>
      <w:r w:rsidR="0024506C">
        <w:rPr>
          <w:sz w:val="26"/>
          <w:szCs w:val="26"/>
          <w:lang w:eastAsia="lv-LV"/>
        </w:rPr>
        <w:t xml:space="preserve"> </w:t>
      </w:r>
      <w:r w:rsidR="008C20FB" w:rsidRPr="005D1DF2">
        <w:rPr>
          <w:sz w:val="26"/>
          <w:szCs w:val="26"/>
          <w:lang w:eastAsia="lv-LV"/>
        </w:rPr>
        <w:t xml:space="preserve">iesniegšanai izmanto Rīgas pilsētas pašvaldības portālu </w:t>
      </w:r>
      <w:hyperlink r:id="rId8" w:history="1">
        <w:r w:rsidR="008C20FB" w:rsidRPr="005D1DF2">
          <w:rPr>
            <w:color w:val="0000FF"/>
            <w:sz w:val="26"/>
            <w:szCs w:val="26"/>
            <w:u w:val="single"/>
            <w:lang w:eastAsia="lv-LV"/>
          </w:rPr>
          <w:t>www.eriga.lv</w:t>
        </w:r>
      </w:hyperlink>
      <w:r w:rsidR="008C20FB" w:rsidRPr="005D1DF2">
        <w:rPr>
          <w:sz w:val="26"/>
          <w:szCs w:val="26"/>
          <w:lang w:eastAsia="lv-LV"/>
        </w:rPr>
        <w:t>, norādot:</w:t>
      </w:r>
    </w:p>
    <w:p w14:paraId="38168EF0" w14:textId="77777777" w:rsidR="008C20FB" w:rsidRPr="005D1DF2" w:rsidRDefault="008C20FB" w:rsidP="008C20FB">
      <w:pPr>
        <w:contextualSpacing/>
        <w:rPr>
          <w:rFonts w:eastAsia="SimSun, 宋体"/>
          <w:b/>
          <w:color w:val="000000"/>
          <w:kern w:val="3"/>
          <w:sz w:val="26"/>
          <w:szCs w:val="26"/>
          <w:lang w:eastAsia="lv-LV" w:bidi="fa-IR"/>
        </w:rPr>
      </w:pPr>
      <w:r w:rsidRPr="005D1DF2">
        <w:rPr>
          <w:rFonts w:eastAsia="SimSun, 宋体"/>
          <w:b/>
          <w:color w:val="000000"/>
          <w:kern w:val="3"/>
          <w:sz w:val="26"/>
          <w:szCs w:val="26"/>
          <w:lang w:eastAsia="lv-LV" w:bidi="fa-IR"/>
        </w:rPr>
        <w:t>Saņēmējs: Rīgas pilsētas pašvaldība;</w:t>
      </w:r>
    </w:p>
    <w:p w14:paraId="54764D7A" w14:textId="77777777" w:rsidR="008C20FB" w:rsidRPr="005D1DF2" w:rsidRDefault="008C20FB" w:rsidP="008C20FB">
      <w:pPr>
        <w:widowControl w:val="0"/>
        <w:autoSpaceDN w:val="0"/>
        <w:textAlignment w:val="baseline"/>
        <w:rPr>
          <w:rFonts w:eastAsia="SimSun, 宋体"/>
          <w:b/>
          <w:color w:val="000000"/>
          <w:kern w:val="3"/>
          <w:sz w:val="26"/>
          <w:szCs w:val="26"/>
          <w:lang w:eastAsia="lv-LV" w:bidi="fa-IR"/>
        </w:rPr>
      </w:pPr>
      <w:r w:rsidRPr="005D1DF2">
        <w:rPr>
          <w:rFonts w:eastAsia="SimSun, 宋体"/>
          <w:b/>
          <w:color w:val="000000"/>
          <w:kern w:val="3"/>
          <w:sz w:val="26"/>
          <w:szCs w:val="26"/>
          <w:lang w:eastAsia="lv-LV" w:bidi="fa-IR"/>
        </w:rPr>
        <w:t>Adrese: Rātslaukums 1, Rīga, LV-1050;</w:t>
      </w:r>
    </w:p>
    <w:p w14:paraId="59871550" w14:textId="34CD81FB" w:rsidR="008C20FB" w:rsidRPr="005D1DF2" w:rsidRDefault="008C20FB" w:rsidP="008C20FB">
      <w:pPr>
        <w:widowControl w:val="0"/>
        <w:autoSpaceDN w:val="0"/>
        <w:textAlignment w:val="baseline"/>
        <w:rPr>
          <w:rFonts w:eastAsia="SimSun, 宋体"/>
          <w:b/>
          <w:color w:val="000000"/>
          <w:kern w:val="3"/>
          <w:sz w:val="26"/>
          <w:szCs w:val="26"/>
          <w:lang w:eastAsia="lv-LV" w:bidi="fa-IR"/>
        </w:rPr>
      </w:pPr>
      <w:r>
        <w:rPr>
          <w:rFonts w:eastAsia="SimSun, 宋体"/>
          <w:b/>
          <w:color w:val="000000"/>
          <w:kern w:val="3"/>
          <w:sz w:val="26"/>
          <w:szCs w:val="26"/>
          <w:lang w:eastAsia="lv-LV" w:bidi="fa-IR"/>
        </w:rPr>
        <w:t>Reģistrācijas</w:t>
      </w:r>
      <w:r w:rsidRPr="005D1DF2">
        <w:rPr>
          <w:rFonts w:eastAsia="SimSun, 宋体"/>
          <w:b/>
          <w:color w:val="000000"/>
          <w:kern w:val="3"/>
          <w:sz w:val="26"/>
          <w:szCs w:val="26"/>
          <w:lang w:eastAsia="lv-LV" w:bidi="fa-IR"/>
        </w:rPr>
        <w:t xml:space="preserve"> </w:t>
      </w:r>
      <w:r>
        <w:rPr>
          <w:rFonts w:eastAsia="SimSun, 宋体"/>
          <w:b/>
          <w:color w:val="000000"/>
          <w:kern w:val="3"/>
          <w:sz w:val="26"/>
          <w:szCs w:val="26"/>
          <w:lang w:eastAsia="lv-LV" w:bidi="fa-IR"/>
        </w:rPr>
        <w:t>Nr.</w:t>
      </w:r>
      <w:r w:rsidRPr="005D1DF2">
        <w:rPr>
          <w:rFonts w:eastAsia="SimSun, 宋体"/>
          <w:b/>
          <w:color w:val="000000"/>
          <w:kern w:val="3"/>
          <w:sz w:val="26"/>
          <w:szCs w:val="26"/>
          <w:lang w:eastAsia="lv-LV" w:bidi="fa-IR"/>
        </w:rPr>
        <w:t>:90011524360;</w:t>
      </w:r>
    </w:p>
    <w:p w14:paraId="2E498FA8" w14:textId="77777777" w:rsidR="008C20FB" w:rsidRPr="005D1DF2" w:rsidRDefault="008C20FB" w:rsidP="008C20FB">
      <w:pPr>
        <w:widowControl w:val="0"/>
        <w:autoSpaceDN w:val="0"/>
        <w:textAlignment w:val="baseline"/>
        <w:rPr>
          <w:rFonts w:eastAsia="SimSun, 宋体"/>
          <w:b/>
          <w:color w:val="000000"/>
          <w:kern w:val="3"/>
          <w:sz w:val="26"/>
          <w:szCs w:val="26"/>
          <w:lang w:eastAsia="lv-LV" w:bidi="fa-IR"/>
        </w:rPr>
      </w:pPr>
      <w:r w:rsidRPr="005D1DF2">
        <w:rPr>
          <w:rFonts w:eastAsia="SimSun, 宋体"/>
          <w:b/>
          <w:color w:val="000000"/>
          <w:kern w:val="3"/>
          <w:sz w:val="26"/>
          <w:szCs w:val="26"/>
          <w:lang w:eastAsia="lv-LV" w:bidi="fa-IR"/>
        </w:rPr>
        <w:t xml:space="preserve">PVN </w:t>
      </w:r>
      <w:proofErr w:type="spellStart"/>
      <w:r w:rsidRPr="005D1DF2">
        <w:rPr>
          <w:rFonts w:eastAsia="SimSun, 宋体"/>
          <w:b/>
          <w:color w:val="000000"/>
          <w:kern w:val="3"/>
          <w:sz w:val="26"/>
          <w:szCs w:val="26"/>
          <w:lang w:eastAsia="lv-LV" w:bidi="fa-IR"/>
        </w:rPr>
        <w:t>reģ.Nr</w:t>
      </w:r>
      <w:proofErr w:type="spellEnd"/>
      <w:r w:rsidRPr="005D1DF2">
        <w:rPr>
          <w:rFonts w:eastAsia="SimSun, 宋体"/>
          <w:b/>
          <w:color w:val="000000"/>
          <w:kern w:val="3"/>
          <w:sz w:val="26"/>
          <w:szCs w:val="26"/>
          <w:lang w:eastAsia="lv-LV" w:bidi="fa-IR"/>
        </w:rPr>
        <w:t>.: LV90011524360;</w:t>
      </w:r>
    </w:p>
    <w:p w14:paraId="5718E198" w14:textId="5A55ACB1" w:rsidR="008C20FB" w:rsidRPr="005D1DF2" w:rsidRDefault="008C20FB" w:rsidP="008C20FB">
      <w:pPr>
        <w:widowControl w:val="0"/>
        <w:autoSpaceDN w:val="0"/>
        <w:textAlignment w:val="baseline"/>
        <w:rPr>
          <w:rFonts w:eastAsia="SimSun, 宋体"/>
          <w:b/>
          <w:color w:val="000000"/>
          <w:kern w:val="3"/>
          <w:sz w:val="26"/>
          <w:szCs w:val="26"/>
          <w:lang w:eastAsia="lv-LV" w:bidi="fa-IR"/>
        </w:rPr>
      </w:pPr>
      <w:r w:rsidRPr="005D1DF2">
        <w:rPr>
          <w:rFonts w:eastAsia="SimSun, 宋体"/>
          <w:b/>
          <w:color w:val="000000"/>
          <w:kern w:val="3"/>
          <w:sz w:val="26"/>
          <w:szCs w:val="26"/>
          <w:lang w:eastAsia="lv-LV" w:bidi="fa-IR"/>
        </w:rPr>
        <w:t xml:space="preserve">Banka: </w:t>
      </w:r>
      <w:proofErr w:type="spellStart"/>
      <w:r w:rsidRPr="0084175C">
        <w:rPr>
          <w:b/>
          <w:sz w:val="26"/>
          <w:szCs w:val="26"/>
        </w:rPr>
        <w:t>Luminor</w:t>
      </w:r>
      <w:proofErr w:type="spellEnd"/>
      <w:r w:rsidRPr="0084175C">
        <w:rPr>
          <w:b/>
          <w:sz w:val="26"/>
          <w:szCs w:val="26"/>
        </w:rPr>
        <w:t xml:space="preserve"> </w:t>
      </w:r>
      <w:proofErr w:type="spellStart"/>
      <w:r w:rsidRPr="0084175C">
        <w:rPr>
          <w:b/>
          <w:sz w:val="26"/>
          <w:szCs w:val="26"/>
        </w:rPr>
        <w:t>Bank</w:t>
      </w:r>
      <w:proofErr w:type="spellEnd"/>
      <w:r w:rsidRPr="0084175C">
        <w:rPr>
          <w:b/>
          <w:sz w:val="26"/>
          <w:szCs w:val="26"/>
        </w:rPr>
        <w:t xml:space="preserve"> AS Latvijas filiāle</w:t>
      </w:r>
      <w:r w:rsidRPr="005D1DF2">
        <w:rPr>
          <w:rFonts w:eastAsia="SimSun, 宋体"/>
          <w:b/>
          <w:color w:val="000000"/>
          <w:kern w:val="3"/>
          <w:sz w:val="26"/>
          <w:szCs w:val="26"/>
          <w:lang w:eastAsia="lv-LV" w:bidi="fa-IR"/>
        </w:rPr>
        <w:t>;</w:t>
      </w:r>
    </w:p>
    <w:p w14:paraId="70935B95" w14:textId="7AC877B4" w:rsidR="008C20FB" w:rsidRPr="005D1DF2" w:rsidRDefault="008C20FB" w:rsidP="008C20FB">
      <w:pPr>
        <w:widowControl w:val="0"/>
        <w:autoSpaceDN w:val="0"/>
        <w:textAlignment w:val="baseline"/>
        <w:rPr>
          <w:rFonts w:eastAsia="SimSun, 宋体"/>
          <w:b/>
          <w:color w:val="000000"/>
          <w:kern w:val="3"/>
          <w:sz w:val="26"/>
          <w:szCs w:val="26"/>
          <w:lang w:eastAsia="lv-LV" w:bidi="fa-IR"/>
        </w:rPr>
      </w:pPr>
      <w:r>
        <w:rPr>
          <w:rFonts w:eastAsia="SimSun, 宋体"/>
          <w:b/>
          <w:color w:val="000000"/>
          <w:kern w:val="3"/>
          <w:sz w:val="26"/>
          <w:szCs w:val="26"/>
          <w:lang w:eastAsia="lv-LV" w:bidi="fa-IR"/>
        </w:rPr>
        <w:t>SWIFT</w:t>
      </w:r>
      <w:r w:rsidRPr="005D1DF2">
        <w:rPr>
          <w:rFonts w:eastAsia="SimSun, 宋体"/>
          <w:b/>
          <w:color w:val="000000"/>
          <w:kern w:val="3"/>
          <w:sz w:val="26"/>
          <w:szCs w:val="26"/>
          <w:lang w:eastAsia="lv-LV" w:bidi="fa-IR"/>
        </w:rPr>
        <w:t xml:space="preserve"> kods: NDEALV2X;</w:t>
      </w:r>
    </w:p>
    <w:p w14:paraId="602D5B63" w14:textId="77777777" w:rsidR="008C20FB" w:rsidRPr="005D1DF2" w:rsidRDefault="008C20FB" w:rsidP="008C20FB">
      <w:pPr>
        <w:widowControl w:val="0"/>
        <w:autoSpaceDN w:val="0"/>
        <w:textAlignment w:val="baseline"/>
        <w:rPr>
          <w:rFonts w:eastAsia="SimSun, 宋体"/>
          <w:b/>
          <w:color w:val="000000"/>
          <w:kern w:val="3"/>
          <w:sz w:val="26"/>
          <w:szCs w:val="26"/>
          <w:lang w:eastAsia="lv-LV" w:bidi="fa-IR"/>
        </w:rPr>
      </w:pPr>
      <w:r w:rsidRPr="005D1DF2">
        <w:rPr>
          <w:rFonts w:eastAsia="SimSun, 宋体"/>
          <w:b/>
          <w:color w:val="000000"/>
          <w:kern w:val="3"/>
          <w:sz w:val="26"/>
          <w:szCs w:val="26"/>
          <w:lang w:eastAsia="lv-LV" w:bidi="fa-IR"/>
        </w:rPr>
        <w:t>Konts: LV82NDEA0021800014010;</w:t>
      </w:r>
    </w:p>
    <w:p w14:paraId="4717D356" w14:textId="77777777" w:rsidR="008C20FB" w:rsidRPr="005D1DF2" w:rsidRDefault="008C20FB" w:rsidP="008C20FB">
      <w:pPr>
        <w:widowControl w:val="0"/>
        <w:autoSpaceDN w:val="0"/>
        <w:textAlignment w:val="baseline"/>
        <w:rPr>
          <w:rFonts w:eastAsia="SimSun, 宋体"/>
          <w:b/>
          <w:color w:val="000000"/>
          <w:kern w:val="3"/>
          <w:sz w:val="26"/>
          <w:szCs w:val="26"/>
          <w:lang w:eastAsia="lv-LV" w:bidi="fa-IR"/>
        </w:rPr>
      </w:pPr>
      <w:r w:rsidRPr="005D1DF2">
        <w:rPr>
          <w:rFonts w:eastAsia="SimSun, 宋体"/>
          <w:b/>
          <w:color w:val="000000"/>
          <w:kern w:val="3"/>
          <w:sz w:val="26"/>
          <w:szCs w:val="26"/>
          <w:lang w:eastAsia="lv-LV" w:bidi="fa-IR"/>
        </w:rPr>
        <w:t>RD iestāde: Rīgas pašvaldības policija;</w:t>
      </w:r>
    </w:p>
    <w:p w14:paraId="78135312" w14:textId="77777777" w:rsidR="008C20FB" w:rsidRPr="005D1DF2" w:rsidRDefault="008C20FB" w:rsidP="008C20FB">
      <w:pPr>
        <w:widowControl w:val="0"/>
        <w:autoSpaceDN w:val="0"/>
        <w:textAlignment w:val="baseline"/>
        <w:rPr>
          <w:rFonts w:eastAsia="SimSun, 宋体"/>
          <w:b/>
          <w:color w:val="000000"/>
          <w:kern w:val="3"/>
          <w:sz w:val="26"/>
          <w:szCs w:val="26"/>
          <w:lang w:eastAsia="lv-LV" w:bidi="fa-IR"/>
        </w:rPr>
      </w:pPr>
      <w:r w:rsidRPr="005D1DF2">
        <w:rPr>
          <w:rFonts w:eastAsia="SimSun, 宋体"/>
          <w:b/>
          <w:color w:val="000000"/>
          <w:kern w:val="3"/>
          <w:sz w:val="26"/>
          <w:szCs w:val="26"/>
          <w:lang w:eastAsia="lv-LV" w:bidi="fa-IR"/>
        </w:rPr>
        <w:t xml:space="preserve">RD iestādes adrese: Lomonosova iela 12A, Rīga, LV-1019; </w:t>
      </w:r>
    </w:p>
    <w:p w14:paraId="1866C8A9" w14:textId="77777777" w:rsidR="008C20FB" w:rsidRPr="005D1DF2" w:rsidRDefault="008C20FB" w:rsidP="008C20FB">
      <w:pPr>
        <w:widowControl w:val="0"/>
        <w:autoSpaceDN w:val="0"/>
        <w:textAlignment w:val="baseline"/>
        <w:rPr>
          <w:rFonts w:eastAsia="SimSun, 宋体"/>
          <w:b/>
          <w:color w:val="000000"/>
          <w:kern w:val="3"/>
          <w:sz w:val="26"/>
          <w:szCs w:val="26"/>
          <w:lang w:eastAsia="lv-LV" w:bidi="fa-IR"/>
        </w:rPr>
      </w:pPr>
      <w:r w:rsidRPr="005D1DF2">
        <w:rPr>
          <w:rFonts w:eastAsia="SimSun, 宋体"/>
          <w:b/>
          <w:color w:val="000000"/>
          <w:kern w:val="3"/>
          <w:sz w:val="26"/>
          <w:szCs w:val="26"/>
          <w:lang w:eastAsia="lv-LV" w:bidi="fa-IR"/>
        </w:rPr>
        <w:t>RD iestādes kods: 219.</w:t>
      </w:r>
    </w:p>
    <w:p w14:paraId="3A2CBD42" w14:textId="77777777" w:rsidR="008C20FB" w:rsidRPr="005D1DF2" w:rsidRDefault="008C20FB" w:rsidP="008C20FB">
      <w:pPr>
        <w:widowControl w:val="0"/>
        <w:numPr>
          <w:ilvl w:val="2"/>
          <w:numId w:val="10"/>
        </w:numPr>
        <w:autoSpaceDN w:val="0"/>
        <w:ind w:left="0" w:firstLine="709"/>
        <w:contextualSpacing/>
        <w:textAlignment w:val="baseline"/>
        <w:rPr>
          <w:sz w:val="26"/>
          <w:szCs w:val="26"/>
          <w:lang w:eastAsia="lv-LV"/>
        </w:rPr>
      </w:pPr>
      <w:r w:rsidRPr="005D1DF2">
        <w:rPr>
          <w:sz w:val="26"/>
          <w:szCs w:val="26"/>
          <w:lang w:eastAsia="lv-LV"/>
        </w:rPr>
        <w:t xml:space="preserve">Rēķina iesniegšana notiek </w:t>
      </w:r>
      <w:bookmarkStart w:id="6" w:name="_GoBack"/>
      <w:r w:rsidRPr="005D1DF2">
        <w:rPr>
          <w:sz w:val="26"/>
          <w:szCs w:val="26"/>
          <w:lang w:eastAsia="lv-LV"/>
        </w:rPr>
        <w:t>sekojoši</w:t>
      </w:r>
      <w:bookmarkEnd w:id="6"/>
      <w:r w:rsidRPr="005D1DF2">
        <w:rPr>
          <w:sz w:val="26"/>
          <w:szCs w:val="26"/>
          <w:lang w:eastAsia="lv-LV"/>
        </w:rPr>
        <w:t>:</w:t>
      </w:r>
    </w:p>
    <w:p w14:paraId="616559DA" w14:textId="7A78BD95" w:rsidR="008C20FB" w:rsidRPr="005D1DF2" w:rsidRDefault="004B5784" w:rsidP="008C20FB">
      <w:pPr>
        <w:widowControl w:val="0"/>
        <w:numPr>
          <w:ilvl w:val="3"/>
          <w:numId w:val="10"/>
        </w:numPr>
        <w:tabs>
          <w:tab w:val="left" w:pos="1560"/>
        </w:tabs>
        <w:autoSpaceDN w:val="0"/>
        <w:ind w:left="0" w:firstLine="709"/>
        <w:contextualSpacing/>
        <w:jc w:val="both"/>
        <w:textAlignment w:val="baseline"/>
        <w:rPr>
          <w:rFonts w:eastAsia="SimSun, 宋体"/>
          <w:b/>
          <w:color w:val="000000"/>
          <w:kern w:val="3"/>
          <w:sz w:val="26"/>
          <w:szCs w:val="26"/>
          <w:lang w:eastAsia="lv-LV" w:bidi="fa-IR"/>
        </w:rPr>
      </w:pPr>
      <w:r>
        <w:rPr>
          <w:sz w:val="26"/>
          <w:szCs w:val="26"/>
          <w:lang w:eastAsia="lv-LV"/>
        </w:rPr>
        <w:t>pretendents</w:t>
      </w:r>
      <w:r w:rsidRPr="005D1DF2">
        <w:rPr>
          <w:sz w:val="26"/>
          <w:szCs w:val="26"/>
          <w:lang w:eastAsia="lv-LV"/>
        </w:rPr>
        <w:t xml:space="preserve"> </w:t>
      </w:r>
      <w:r w:rsidR="008C20FB" w:rsidRPr="005D1DF2">
        <w:rPr>
          <w:sz w:val="26"/>
          <w:szCs w:val="26"/>
          <w:lang w:eastAsia="lv-LV"/>
        </w:rPr>
        <w:t xml:space="preserve">sagatavo rēķinu, atbilstoši Rīgas pilsētas pašvaldības portālā www.eriga.lv, sadaļā </w:t>
      </w:r>
      <w:r>
        <w:rPr>
          <w:sz w:val="26"/>
          <w:szCs w:val="26"/>
          <w:lang w:eastAsia="lv-LV"/>
        </w:rPr>
        <w:t>“</w:t>
      </w:r>
      <w:r w:rsidR="008C20FB" w:rsidRPr="005D1DF2">
        <w:rPr>
          <w:sz w:val="26"/>
          <w:szCs w:val="26"/>
          <w:lang w:eastAsia="lv-LV"/>
        </w:rPr>
        <w:t>Rēķinu iesniegšana” norādītajai informācijai par rēķina formātu;</w:t>
      </w:r>
    </w:p>
    <w:p w14:paraId="0834E7FA" w14:textId="410CFA8B" w:rsidR="008C20FB" w:rsidRPr="005D1DF2" w:rsidRDefault="008C20FB" w:rsidP="008C20FB">
      <w:pPr>
        <w:widowControl w:val="0"/>
        <w:numPr>
          <w:ilvl w:val="3"/>
          <w:numId w:val="10"/>
        </w:numPr>
        <w:tabs>
          <w:tab w:val="left" w:pos="1560"/>
        </w:tabs>
        <w:autoSpaceDN w:val="0"/>
        <w:ind w:left="0" w:firstLine="709"/>
        <w:contextualSpacing/>
        <w:jc w:val="both"/>
        <w:textAlignment w:val="baseline"/>
        <w:rPr>
          <w:rFonts w:eastAsia="SimSun, 宋体"/>
          <w:b/>
          <w:color w:val="000000"/>
          <w:kern w:val="3"/>
          <w:sz w:val="26"/>
          <w:szCs w:val="26"/>
          <w:lang w:eastAsia="lv-LV" w:bidi="fa-IR"/>
        </w:rPr>
      </w:pPr>
      <w:r w:rsidRPr="005D1DF2">
        <w:rPr>
          <w:sz w:val="26"/>
          <w:szCs w:val="26"/>
          <w:lang w:eastAsia="lv-LV"/>
        </w:rPr>
        <w:t xml:space="preserve">rēķinu apmaksai </w:t>
      </w:r>
      <w:r w:rsidR="004B5784">
        <w:rPr>
          <w:sz w:val="26"/>
          <w:szCs w:val="26"/>
          <w:lang w:eastAsia="lv-LV"/>
        </w:rPr>
        <w:t>pretendents</w:t>
      </w:r>
      <w:r w:rsidRPr="005D1DF2">
        <w:rPr>
          <w:sz w:val="26"/>
          <w:szCs w:val="26"/>
          <w:lang w:eastAsia="lv-LV"/>
        </w:rPr>
        <w:t xml:space="preserve"> iesniedz Pasūtītājam, izvēloties vienu no sekojošiem rēķina piegādes veidiem:</w:t>
      </w:r>
    </w:p>
    <w:p w14:paraId="70B404E2" w14:textId="6EE56376" w:rsidR="008C20FB" w:rsidRPr="005D1DF2" w:rsidRDefault="008C20FB" w:rsidP="008C20FB">
      <w:pPr>
        <w:tabs>
          <w:tab w:val="left" w:pos="1560"/>
        </w:tabs>
        <w:ind w:firstLine="709"/>
        <w:jc w:val="both"/>
        <w:rPr>
          <w:sz w:val="26"/>
          <w:szCs w:val="26"/>
          <w:lang w:eastAsia="lv-LV"/>
        </w:rPr>
      </w:pPr>
      <w:r w:rsidRPr="005D1DF2">
        <w:rPr>
          <w:sz w:val="26"/>
          <w:szCs w:val="26"/>
          <w:lang w:eastAsia="lv-LV"/>
        </w:rPr>
        <w:t xml:space="preserve">- izveido programmatūru datu apmaiņai starp </w:t>
      </w:r>
      <w:r w:rsidR="004B5784">
        <w:rPr>
          <w:sz w:val="26"/>
          <w:szCs w:val="26"/>
          <w:lang w:eastAsia="lv-LV"/>
        </w:rPr>
        <w:t>pretendenta</w:t>
      </w:r>
      <w:r w:rsidRPr="005D1DF2">
        <w:rPr>
          <w:sz w:val="26"/>
          <w:szCs w:val="26"/>
          <w:lang w:eastAsia="lv-LV"/>
        </w:rPr>
        <w:t xml:space="preserve"> norēķinu sistēmu un pašvaldības vienoto informācijas sistēmu (WEB API);</w:t>
      </w:r>
    </w:p>
    <w:p w14:paraId="452C529B" w14:textId="77777777" w:rsidR="008C20FB" w:rsidRPr="005D1DF2" w:rsidRDefault="008C20FB" w:rsidP="008C20FB">
      <w:pPr>
        <w:tabs>
          <w:tab w:val="left" w:pos="1560"/>
        </w:tabs>
        <w:ind w:firstLine="709"/>
        <w:jc w:val="both"/>
        <w:rPr>
          <w:sz w:val="26"/>
          <w:szCs w:val="26"/>
          <w:lang w:eastAsia="lv-LV"/>
        </w:rPr>
      </w:pPr>
      <w:r w:rsidRPr="005D1DF2">
        <w:rPr>
          <w:sz w:val="26"/>
          <w:szCs w:val="26"/>
          <w:lang w:eastAsia="lv-LV"/>
        </w:rPr>
        <w:t>-  augšupielādē rēķinu failus portālā www.eriga.lv, atbilstoši portālā www.eriga.lv, sadaļā „Rēķinu iesniegšana” norādītajai informācijai par failu augšupielādi XML formātā;</w:t>
      </w:r>
    </w:p>
    <w:p w14:paraId="5069CB91" w14:textId="7CFF0544" w:rsidR="008C20FB" w:rsidRPr="005D1DF2" w:rsidRDefault="008C20FB" w:rsidP="008C20FB">
      <w:pPr>
        <w:tabs>
          <w:tab w:val="left" w:pos="993"/>
          <w:tab w:val="left" w:pos="1560"/>
        </w:tabs>
        <w:ind w:firstLine="709"/>
        <w:jc w:val="both"/>
        <w:rPr>
          <w:sz w:val="26"/>
          <w:szCs w:val="26"/>
          <w:lang w:eastAsia="lv-LV"/>
        </w:rPr>
      </w:pPr>
      <w:r w:rsidRPr="005D1DF2">
        <w:rPr>
          <w:sz w:val="26"/>
          <w:szCs w:val="26"/>
          <w:lang w:eastAsia="lv-LV"/>
        </w:rPr>
        <w:t>-</w:t>
      </w:r>
      <w:r w:rsidRPr="005D1DF2">
        <w:rPr>
          <w:sz w:val="26"/>
          <w:szCs w:val="26"/>
          <w:lang w:eastAsia="lv-LV"/>
        </w:rPr>
        <w:tab/>
        <w:t xml:space="preserve">izmanto manuālu rēķina informācijas ievades </w:t>
      </w:r>
      <w:proofErr w:type="spellStart"/>
      <w:r w:rsidRPr="005D1DF2">
        <w:rPr>
          <w:sz w:val="26"/>
          <w:szCs w:val="26"/>
          <w:lang w:eastAsia="lv-LV"/>
        </w:rPr>
        <w:t>Web</w:t>
      </w:r>
      <w:proofErr w:type="spellEnd"/>
      <w:r w:rsidRPr="005D1DF2">
        <w:rPr>
          <w:sz w:val="26"/>
          <w:szCs w:val="26"/>
          <w:lang w:eastAsia="lv-LV"/>
        </w:rPr>
        <w:t xml:space="preserve"> formu  portālā http://www.eriga.lv, sadaļā </w:t>
      </w:r>
      <w:r w:rsidR="004B5784">
        <w:rPr>
          <w:sz w:val="26"/>
          <w:szCs w:val="26"/>
          <w:lang w:eastAsia="lv-LV"/>
        </w:rPr>
        <w:t>“</w:t>
      </w:r>
      <w:r w:rsidRPr="005D1DF2">
        <w:rPr>
          <w:sz w:val="26"/>
          <w:szCs w:val="26"/>
          <w:lang w:eastAsia="lv-LV"/>
        </w:rPr>
        <w:t>Rēķinu iesniegšana”</w:t>
      </w:r>
      <w:r w:rsidR="000562E9">
        <w:rPr>
          <w:sz w:val="26"/>
          <w:szCs w:val="26"/>
          <w:lang w:eastAsia="lv-LV"/>
        </w:rPr>
        <w:t>.</w:t>
      </w:r>
    </w:p>
    <w:p w14:paraId="05B3498E" w14:textId="689E1CCB" w:rsidR="008C20FB" w:rsidRPr="005D1DF2" w:rsidRDefault="00BB4571" w:rsidP="008C20FB">
      <w:pPr>
        <w:numPr>
          <w:ilvl w:val="2"/>
          <w:numId w:val="10"/>
        </w:numPr>
        <w:tabs>
          <w:tab w:val="left" w:pos="993"/>
        </w:tabs>
        <w:ind w:left="0" w:firstLine="709"/>
        <w:contextualSpacing/>
        <w:jc w:val="both"/>
        <w:rPr>
          <w:sz w:val="26"/>
          <w:szCs w:val="26"/>
          <w:lang w:eastAsia="lv-LV"/>
        </w:rPr>
      </w:pPr>
      <w:r>
        <w:rPr>
          <w:sz w:val="26"/>
          <w:szCs w:val="26"/>
          <w:lang w:eastAsia="lv-LV"/>
        </w:rPr>
        <w:t>Iepirkuma l</w:t>
      </w:r>
      <w:r w:rsidR="008C20FB" w:rsidRPr="005D1DF2">
        <w:rPr>
          <w:sz w:val="26"/>
          <w:szCs w:val="26"/>
          <w:lang w:eastAsia="lv-LV"/>
        </w:rPr>
        <w:t>īgumā noteiktā kārtībā iesniegts rēķins nodrošina Pusēm rēķina izcelsmes autentiskumu un satura integritāti.</w:t>
      </w:r>
    </w:p>
    <w:p w14:paraId="4A1971D3" w14:textId="06047C42" w:rsidR="008C20FB" w:rsidRPr="005D1DF2" w:rsidRDefault="008C20FB" w:rsidP="008C20FB">
      <w:pPr>
        <w:numPr>
          <w:ilvl w:val="2"/>
          <w:numId w:val="10"/>
        </w:numPr>
        <w:tabs>
          <w:tab w:val="left" w:pos="993"/>
        </w:tabs>
        <w:ind w:left="0" w:firstLine="709"/>
        <w:contextualSpacing/>
        <w:jc w:val="both"/>
        <w:rPr>
          <w:sz w:val="26"/>
          <w:szCs w:val="26"/>
          <w:lang w:eastAsia="lv-LV"/>
        </w:rPr>
      </w:pPr>
      <w:r w:rsidRPr="005D1DF2">
        <w:rPr>
          <w:sz w:val="26"/>
          <w:szCs w:val="26"/>
          <w:lang w:eastAsia="lv-LV"/>
        </w:rPr>
        <w:t xml:space="preserve">Puses vienojas, ka rēķina apmaksas termiņu skaita no dienas, kad </w:t>
      </w:r>
      <w:r w:rsidR="004B5784">
        <w:rPr>
          <w:sz w:val="26"/>
          <w:szCs w:val="26"/>
          <w:lang w:eastAsia="lv-LV"/>
        </w:rPr>
        <w:t>pretendents</w:t>
      </w:r>
      <w:r w:rsidRPr="005D1DF2">
        <w:rPr>
          <w:sz w:val="26"/>
          <w:szCs w:val="26"/>
          <w:lang w:eastAsia="lv-LV"/>
        </w:rPr>
        <w:t xml:space="preserve">, atbilstoši pašvaldības portālā www.eriga.lv, sadaļā </w:t>
      </w:r>
      <w:r w:rsidR="004B5784">
        <w:rPr>
          <w:sz w:val="26"/>
          <w:szCs w:val="26"/>
          <w:lang w:eastAsia="lv-LV"/>
        </w:rPr>
        <w:t>“</w:t>
      </w:r>
      <w:r w:rsidRPr="005D1DF2">
        <w:rPr>
          <w:sz w:val="26"/>
          <w:szCs w:val="26"/>
          <w:lang w:eastAsia="lv-LV"/>
        </w:rPr>
        <w:t xml:space="preserve">Rēķinu iesniegšana” norādītajai informācijai par rēķina formātu, ir iesniedzis Pasūtītajam rēķinu, ar nosacījumu, ka </w:t>
      </w:r>
      <w:r w:rsidR="004B5784">
        <w:rPr>
          <w:sz w:val="26"/>
          <w:szCs w:val="26"/>
          <w:lang w:eastAsia="lv-LV"/>
        </w:rPr>
        <w:t>pretendents</w:t>
      </w:r>
      <w:r w:rsidR="004B5784" w:rsidRPr="005D1DF2">
        <w:rPr>
          <w:sz w:val="26"/>
          <w:szCs w:val="26"/>
          <w:lang w:eastAsia="lv-LV"/>
        </w:rPr>
        <w:t xml:space="preserve"> </w:t>
      </w:r>
      <w:r w:rsidRPr="005D1DF2">
        <w:rPr>
          <w:sz w:val="26"/>
          <w:szCs w:val="26"/>
          <w:lang w:eastAsia="lv-LV"/>
        </w:rPr>
        <w:t xml:space="preserve">ir iesniedzis pareizi, atbilstoši </w:t>
      </w:r>
      <w:r w:rsidR="00BB4571">
        <w:rPr>
          <w:sz w:val="26"/>
          <w:szCs w:val="26"/>
          <w:lang w:eastAsia="lv-LV"/>
        </w:rPr>
        <w:t>iepirkuma l</w:t>
      </w:r>
      <w:r w:rsidRPr="005D1DF2">
        <w:rPr>
          <w:sz w:val="26"/>
          <w:szCs w:val="26"/>
          <w:lang w:eastAsia="lv-LV"/>
        </w:rPr>
        <w:t>īguma nosacījumiem, aizpildītu rēķinu un Pasūtītājs to ir pieņēmis apmaksai.</w:t>
      </w:r>
    </w:p>
    <w:p w14:paraId="4D30900E" w14:textId="2814AF1A" w:rsidR="008C20FB" w:rsidRPr="005D1DF2" w:rsidRDefault="004B5784" w:rsidP="008C20FB">
      <w:pPr>
        <w:numPr>
          <w:ilvl w:val="2"/>
          <w:numId w:val="10"/>
        </w:numPr>
        <w:tabs>
          <w:tab w:val="left" w:pos="993"/>
        </w:tabs>
        <w:ind w:left="0" w:firstLine="709"/>
        <w:contextualSpacing/>
        <w:jc w:val="both"/>
        <w:rPr>
          <w:sz w:val="26"/>
          <w:szCs w:val="26"/>
          <w:lang w:eastAsia="lv-LV"/>
        </w:rPr>
      </w:pPr>
      <w:r>
        <w:rPr>
          <w:sz w:val="26"/>
          <w:szCs w:val="26"/>
          <w:lang w:eastAsia="lv-LV"/>
        </w:rPr>
        <w:t>Pretendentam</w:t>
      </w:r>
      <w:r w:rsidRPr="005D1DF2">
        <w:rPr>
          <w:sz w:val="26"/>
          <w:szCs w:val="26"/>
          <w:lang w:eastAsia="lv-LV"/>
        </w:rPr>
        <w:t xml:space="preserve"> </w:t>
      </w:r>
      <w:r w:rsidR="008C20FB" w:rsidRPr="005D1DF2">
        <w:rPr>
          <w:sz w:val="26"/>
          <w:szCs w:val="26"/>
          <w:lang w:eastAsia="lv-LV"/>
        </w:rPr>
        <w:t>ir pienākums pašvaldības portālā www.eriga.lv sekot līdzi iesniegtā rēķina apstrādes statusam.</w:t>
      </w:r>
    </w:p>
    <w:p w14:paraId="5B135236" w14:textId="4C420354" w:rsidR="008C20FB" w:rsidRPr="005D1DF2" w:rsidRDefault="008C20FB" w:rsidP="008C20FB">
      <w:pPr>
        <w:numPr>
          <w:ilvl w:val="2"/>
          <w:numId w:val="10"/>
        </w:numPr>
        <w:tabs>
          <w:tab w:val="left" w:pos="993"/>
        </w:tabs>
        <w:ind w:left="0" w:firstLine="709"/>
        <w:contextualSpacing/>
        <w:jc w:val="both"/>
        <w:rPr>
          <w:sz w:val="26"/>
          <w:szCs w:val="26"/>
          <w:lang w:eastAsia="lv-LV"/>
        </w:rPr>
      </w:pPr>
      <w:r w:rsidRPr="005D1DF2">
        <w:rPr>
          <w:sz w:val="26"/>
          <w:szCs w:val="26"/>
          <w:lang w:eastAsia="lv-LV"/>
        </w:rPr>
        <w:t xml:space="preserve">Ja </w:t>
      </w:r>
      <w:r w:rsidR="004B5784">
        <w:rPr>
          <w:sz w:val="26"/>
          <w:szCs w:val="26"/>
          <w:lang w:eastAsia="lv-LV"/>
        </w:rPr>
        <w:t>pretendents</w:t>
      </w:r>
      <w:r w:rsidR="004B5784" w:rsidRPr="005D1DF2">
        <w:rPr>
          <w:sz w:val="26"/>
          <w:szCs w:val="26"/>
          <w:lang w:eastAsia="lv-LV"/>
        </w:rPr>
        <w:t xml:space="preserve"> </w:t>
      </w:r>
      <w:r w:rsidRPr="005D1DF2">
        <w:rPr>
          <w:sz w:val="26"/>
          <w:szCs w:val="26"/>
          <w:lang w:eastAsia="lv-LV"/>
        </w:rPr>
        <w:t xml:space="preserve">ir iesniedzis nepareizi aizpildītu un/vai </w:t>
      </w:r>
      <w:r w:rsidR="00BB4571">
        <w:rPr>
          <w:sz w:val="26"/>
          <w:szCs w:val="26"/>
          <w:lang w:eastAsia="lv-LV"/>
        </w:rPr>
        <w:t>iepirkuma l</w:t>
      </w:r>
      <w:r w:rsidRPr="005D1DF2">
        <w:rPr>
          <w:sz w:val="26"/>
          <w:szCs w:val="26"/>
          <w:lang w:eastAsia="lv-LV"/>
        </w:rPr>
        <w:t xml:space="preserve">īguma nosacījumiem neatbilstošu rēķinu, Pasūtītājs šādu rēķinu apmaksai nepieņem un neakceptē. </w:t>
      </w:r>
      <w:r w:rsidR="004B5784">
        <w:rPr>
          <w:sz w:val="26"/>
          <w:szCs w:val="26"/>
          <w:lang w:eastAsia="lv-LV"/>
        </w:rPr>
        <w:t>Pretendentam</w:t>
      </w:r>
      <w:r w:rsidR="004B5784" w:rsidRPr="005D1DF2">
        <w:rPr>
          <w:sz w:val="26"/>
          <w:szCs w:val="26"/>
          <w:lang w:eastAsia="lv-LV"/>
        </w:rPr>
        <w:t xml:space="preserve"> </w:t>
      </w:r>
      <w:r w:rsidRPr="005D1DF2">
        <w:rPr>
          <w:sz w:val="26"/>
          <w:szCs w:val="26"/>
          <w:lang w:eastAsia="lv-LV"/>
        </w:rPr>
        <w:t xml:space="preserve">ir pienākums iesniegt atkārtoti pareizi un </w:t>
      </w:r>
      <w:r w:rsidR="00BB4571">
        <w:rPr>
          <w:sz w:val="26"/>
          <w:szCs w:val="26"/>
          <w:lang w:eastAsia="lv-LV"/>
        </w:rPr>
        <w:t>iepirkuma l</w:t>
      </w:r>
      <w:r w:rsidRPr="005D1DF2">
        <w:rPr>
          <w:sz w:val="26"/>
          <w:szCs w:val="26"/>
          <w:lang w:eastAsia="lv-LV"/>
        </w:rPr>
        <w:t xml:space="preserve">īguma nosacījumiem atbilstoši aizpildītu rēķinu. Šādā situācijā, rēķina apmaksas termiņu skaita no dienas, kad </w:t>
      </w:r>
      <w:r w:rsidR="004B5784">
        <w:rPr>
          <w:sz w:val="26"/>
          <w:szCs w:val="26"/>
          <w:lang w:eastAsia="lv-LV"/>
        </w:rPr>
        <w:t>pretendents</w:t>
      </w:r>
      <w:r w:rsidR="004B5784" w:rsidRPr="005D1DF2">
        <w:rPr>
          <w:sz w:val="26"/>
          <w:szCs w:val="26"/>
          <w:lang w:eastAsia="lv-LV"/>
        </w:rPr>
        <w:t xml:space="preserve"> </w:t>
      </w:r>
      <w:r w:rsidRPr="005D1DF2">
        <w:rPr>
          <w:sz w:val="26"/>
          <w:szCs w:val="26"/>
          <w:lang w:eastAsia="lv-LV"/>
        </w:rPr>
        <w:t>ir iesniedzis atkārtoto rēķinu.</w:t>
      </w:r>
    </w:p>
    <w:p w14:paraId="1C592CFF" w14:textId="7D45FE54" w:rsidR="00D02A1D" w:rsidRDefault="00D02A1D" w:rsidP="00B741CA">
      <w:pPr>
        <w:rPr>
          <w:sz w:val="26"/>
          <w:szCs w:val="26"/>
        </w:rPr>
      </w:pPr>
    </w:p>
    <w:p w14:paraId="58910C05" w14:textId="77777777" w:rsidR="00B741CA" w:rsidRPr="00B741CA" w:rsidRDefault="00B741CA" w:rsidP="00B741CA">
      <w:pPr>
        <w:rPr>
          <w:sz w:val="26"/>
          <w:szCs w:val="26"/>
        </w:rPr>
      </w:pPr>
      <w:r w:rsidRPr="00B741CA">
        <w:rPr>
          <w:sz w:val="26"/>
          <w:szCs w:val="26"/>
        </w:rPr>
        <w:t>Pielikumi:</w:t>
      </w:r>
    </w:p>
    <w:p w14:paraId="7C6D8737" w14:textId="588EF5FF" w:rsidR="00BD3965" w:rsidRPr="00BD3965" w:rsidRDefault="0050604D" w:rsidP="00BD3965">
      <w:pPr>
        <w:pStyle w:val="Sarakstarindkopa"/>
        <w:numPr>
          <w:ilvl w:val="0"/>
          <w:numId w:val="11"/>
        </w:numPr>
        <w:tabs>
          <w:tab w:val="left" w:pos="426"/>
        </w:tabs>
        <w:ind w:left="0" w:firstLine="0"/>
        <w:rPr>
          <w:sz w:val="26"/>
          <w:szCs w:val="26"/>
        </w:rPr>
      </w:pPr>
      <w:r>
        <w:rPr>
          <w:sz w:val="26"/>
          <w:szCs w:val="26"/>
        </w:rPr>
        <w:t>1</w:t>
      </w:r>
      <w:r w:rsidR="00BD3965">
        <w:rPr>
          <w:sz w:val="26"/>
          <w:szCs w:val="26"/>
        </w:rPr>
        <w:t xml:space="preserve">.pielikums </w:t>
      </w:r>
      <w:r w:rsidR="003935D6">
        <w:rPr>
          <w:sz w:val="26"/>
          <w:szCs w:val="26"/>
        </w:rPr>
        <w:t>–</w:t>
      </w:r>
      <w:r w:rsidR="00BD3965">
        <w:rPr>
          <w:sz w:val="26"/>
          <w:szCs w:val="26"/>
        </w:rPr>
        <w:t xml:space="preserve"> </w:t>
      </w:r>
      <w:r w:rsidR="003935D6">
        <w:rPr>
          <w:sz w:val="26"/>
          <w:szCs w:val="26"/>
        </w:rPr>
        <w:t>“</w:t>
      </w:r>
      <w:r w:rsidR="00B741CA" w:rsidRPr="00BD3965">
        <w:rPr>
          <w:sz w:val="26"/>
          <w:szCs w:val="26"/>
        </w:rPr>
        <w:t xml:space="preserve">Pieteikums dalībai </w:t>
      </w:r>
      <w:r w:rsidR="00BD3965" w:rsidRPr="00BD3965">
        <w:rPr>
          <w:sz w:val="26"/>
          <w:szCs w:val="26"/>
        </w:rPr>
        <w:t>tirgus izpētē</w:t>
      </w:r>
      <w:r w:rsidR="003935D6">
        <w:rPr>
          <w:sz w:val="26"/>
          <w:szCs w:val="26"/>
        </w:rPr>
        <w:t>”</w:t>
      </w:r>
      <w:r w:rsidR="00BD3965" w:rsidRPr="00BD3965">
        <w:rPr>
          <w:sz w:val="26"/>
          <w:szCs w:val="26"/>
        </w:rPr>
        <w:t xml:space="preserve"> uz 1 </w:t>
      </w:r>
      <w:proofErr w:type="spellStart"/>
      <w:r w:rsidR="00BD3965" w:rsidRPr="00BD3965">
        <w:rPr>
          <w:sz w:val="26"/>
          <w:szCs w:val="26"/>
        </w:rPr>
        <w:t>lp</w:t>
      </w:r>
      <w:proofErr w:type="spellEnd"/>
      <w:r w:rsidR="00BD3965" w:rsidRPr="00BD3965">
        <w:rPr>
          <w:sz w:val="26"/>
          <w:szCs w:val="26"/>
        </w:rPr>
        <w:t>;</w:t>
      </w:r>
    </w:p>
    <w:p w14:paraId="18E82B69" w14:textId="5D1A554B" w:rsidR="00BD3965" w:rsidRDefault="00BD3965" w:rsidP="00BD3965">
      <w:pPr>
        <w:pStyle w:val="Sarakstarindkopa"/>
        <w:numPr>
          <w:ilvl w:val="0"/>
          <w:numId w:val="11"/>
        </w:numPr>
        <w:tabs>
          <w:tab w:val="left" w:pos="426"/>
        </w:tabs>
        <w:ind w:left="0" w:firstLine="0"/>
        <w:rPr>
          <w:sz w:val="26"/>
          <w:szCs w:val="26"/>
        </w:rPr>
      </w:pPr>
      <w:r>
        <w:rPr>
          <w:sz w:val="26"/>
          <w:szCs w:val="26"/>
        </w:rPr>
        <w:t xml:space="preserve">2.pielikums </w:t>
      </w:r>
      <w:r w:rsidR="003935D6">
        <w:rPr>
          <w:sz w:val="26"/>
          <w:szCs w:val="26"/>
        </w:rPr>
        <w:t>–</w:t>
      </w:r>
      <w:r>
        <w:rPr>
          <w:sz w:val="26"/>
          <w:szCs w:val="26"/>
        </w:rPr>
        <w:t xml:space="preserve"> </w:t>
      </w:r>
      <w:r w:rsidR="003935D6">
        <w:rPr>
          <w:sz w:val="26"/>
          <w:szCs w:val="26"/>
        </w:rPr>
        <w:t>“</w:t>
      </w:r>
      <w:r w:rsidR="00B741CA" w:rsidRPr="00BD3965">
        <w:rPr>
          <w:sz w:val="26"/>
          <w:szCs w:val="26"/>
        </w:rPr>
        <w:t>Tehniskā specifikācija</w:t>
      </w:r>
      <w:r w:rsidR="003935D6">
        <w:rPr>
          <w:sz w:val="26"/>
          <w:szCs w:val="26"/>
        </w:rPr>
        <w:t>”</w:t>
      </w:r>
      <w:r w:rsidR="00B741CA" w:rsidRPr="00BD3965">
        <w:rPr>
          <w:sz w:val="26"/>
          <w:szCs w:val="26"/>
        </w:rPr>
        <w:t xml:space="preserve"> uz </w:t>
      </w:r>
      <w:r w:rsidR="00751C3F">
        <w:rPr>
          <w:sz w:val="26"/>
          <w:szCs w:val="26"/>
        </w:rPr>
        <w:t>13</w:t>
      </w:r>
      <w:r>
        <w:rPr>
          <w:sz w:val="26"/>
          <w:szCs w:val="26"/>
        </w:rPr>
        <w:t xml:space="preserve"> </w:t>
      </w:r>
      <w:proofErr w:type="spellStart"/>
      <w:r>
        <w:rPr>
          <w:sz w:val="26"/>
          <w:szCs w:val="26"/>
        </w:rPr>
        <w:t>lp</w:t>
      </w:r>
      <w:proofErr w:type="spellEnd"/>
      <w:r>
        <w:rPr>
          <w:sz w:val="26"/>
          <w:szCs w:val="26"/>
        </w:rPr>
        <w:t>;</w:t>
      </w:r>
    </w:p>
    <w:p w14:paraId="56470A97" w14:textId="4839B9A4" w:rsidR="003935D6" w:rsidRPr="003935D6" w:rsidRDefault="003935D6" w:rsidP="003935D6">
      <w:pPr>
        <w:pStyle w:val="Sarakstarindkopa"/>
        <w:numPr>
          <w:ilvl w:val="0"/>
          <w:numId w:val="11"/>
        </w:numPr>
        <w:tabs>
          <w:tab w:val="left" w:pos="426"/>
        </w:tabs>
        <w:ind w:left="0" w:firstLine="0"/>
        <w:rPr>
          <w:sz w:val="26"/>
          <w:szCs w:val="26"/>
        </w:rPr>
      </w:pPr>
      <w:r>
        <w:rPr>
          <w:sz w:val="26"/>
          <w:szCs w:val="26"/>
        </w:rPr>
        <w:t>3.pielikums – “Finanšu piedāvājums”</w:t>
      </w:r>
      <w:r w:rsidRPr="00BD3965">
        <w:rPr>
          <w:sz w:val="26"/>
          <w:szCs w:val="26"/>
        </w:rPr>
        <w:t xml:space="preserve"> uz </w:t>
      </w:r>
      <w:r>
        <w:rPr>
          <w:sz w:val="26"/>
          <w:szCs w:val="26"/>
        </w:rPr>
        <w:t xml:space="preserve">1 </w:t>
      </w:r>
      <w:proofErr w:type="spellStart"/>
      <w:r>
        <w:rPr>
          <w:sz w:val="26"/>
          <w:szCs w:val="26"/>
        </w:rPr>
        <w:t>lp</w:t>
      </w:r>
      <w:proofErr w:type="spellEnd"/>
      <w:r>
        <w:rPr>
          <w:sz w:val="26"/>
          <w:szCs w:val="26"/>
        </w:rPr>
        <w:t>;</w:t>
      </w:r>
    </w:p>
    <w:p w14:paraId="08D2B0F7" w14:textId="3E9FDD91" w:rsidR="00B741CA" w:rsidRPr="00BD3965" w:rsidRDefault="003935D6" w:rsidP="00BD3965">
      <w:pPr>
        <w:pStyle w:val="Sarakstarindkopa"/>
        <w:numPr>
          <w:ilvl w:val="0"/>
          <w:numId w:val="11"/>
        </w:numPr>
        <w:tabs>
          <w:tab w:val="left" w:pos="426"/>
        </w:tabs>
        <w:ind w:left="0" w:firstLine="0"/>
        <w:rPr>
          <w:sz w:val="26"/>
          <w:szCs w:val="26"/>
        </w:rPr>
      </w:pPr>
      <w:r>
        <w:rPr>
          <w:sz w:val="26"/>
          <w:szCs w:val="26"/>
        </w:rPr>
        <w:t>4</w:t>
      </w:r>
      <w:r w:rsidR="00BD3965">
        <w:rPr>
          <w:sz w:val="26"/>
          <w:szCs w:val="26"/>
        </w:rPr>
        <w:t xml:space="preserve">.pielikums </w:t>
      </w:r>
      <w:r>
        <w:rPr>
          <w:sz w:val="26"/>
          <w:szCs w:val="26"/>
        </w:rPr>
        <w:t>–</w:t>
      </w:r>
      <w:r w:rsidR="00BD3965">
        <w:rPr>
          <w:sz w:val="26"/>
          <w:szCs w:val="26"/>
        </w:rPr>
        <w:t xml:space="preserve"> </w:t>
      </w:r>
      <w:r>
        <w:rPr>
          <w:sz w:val="26"/>
          <w:szCs w:val="26"/>
        </w:rPr>
        <w:t>“</w:t>
      </w:r>
      <w:r w:rsidR="00B741CA" w:rsidRPr="00BD3965">
        <w:rPr>
          <w:sz w:val="26"/>
          <w:szCs w:val="26"/>
        </w:rPr>
        <w:t xml:space="preserve">Apliecinājums par </w:t>
      </w:r>
      <w:r w:rsidR="00BD3965">
        <w:rPr>
          <w:sz w:val="26"/>
          <w:szCs w:val="26"/>
        </w:rPr>
        <w:t>pretendenta pieredzi</w:t>
      </w:r>
      <w:r>
        <w:rPr>
          <w:sz w:val="26"/>
          <w:szCs w:val="26"/>
        </w:rPr>
        <w:t>”</w:t>
      </w:r>
      <w:r w:rsidR="00B741CA" w:rsidRPr="00BD3965">
        <w:rPr>
          <w:sz w:val="26"/>
          <w:szCs w:val="26"/>
        </w:rPr>
        <w:t xml:space="preserve"> uz </w:t>
      </w:r>
      <w:r w:rsidR="0050604D">
        <w:rPr>
          <w:sz w:val="26"/>
          <w:szCs w:val="26"/>
        </w:rPr>
        <w:t>1</w:t>
      </w:r>
      <w:r w:rsidR="00B741CA" w:rsidRPr="00BD3965">
        <w:rPr>
          <w:sz w:val="26"/>
          <w:szCs w:val="26"/>
        </w:rPr>
        <w:t xml:space="preserve"> </w:t>
      </w:r>
      <w:proofErr w:type="spellStart"/>
      <w:r w:rsidR="0050604D">
        <w:rPr>
          <w:sz w:val="26"/>
          <w:szCs w:val="26"/>
        </w:rPr>
        <w:t>lp</w:t>
      </w:r>
      <w:proofErr w:type="spellEnd"/>
      <w:r w:rsidR="00B741CA" w:rsidRPr="00BD3965">
        <w:rPr>
          <w:sz w:val="26"/>
          <w:szCs w:val="26"/>
        </w:rPr>
        <w:t>.</w:t>
      </w:r>
    </w:p>
    <w:bookmarkEnd w:id="0"/>
    <w:p w14:paraId="15603E15" w14:textId="1DD625A0" w:rsidR="00B741CA" w:rsidRPr="00B741CA" w:rsidRDefault="00B741CA" w:rsidP="00B741CA">
      <w:pPr>
        <w:rPr>
          <w:sz w:val="26"/>
          <w:szCs w:val="26"/>
        </w:rPr>
      </w:pPr>
    </w:p>
    <w:sectPr w:rsidR="00B741CA" w:rsidRPr="00B741CA" w:rsidSect="004B5784">
      <w:headerReference w:type="default" r:id="rId9"/>
      <w:pgSz w:w="11906" w:h="16838"/>
      <w:pgMar w:top="1134" w:right="851" w:bottom="56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8638B" w14:textId="77777777" w:rsidR="004B5784" w:rsidRDefault="004B5784" w:rsidP="004B5784">
      <w:r>
        <w:separator/>
      </w:r>
    </w:p>
  </w:endnote>
  <w:endnote w:type="continuationSeparator" w:id="0">
    <w:p w14:paraId="0E58A648" w14:textId="77777777" w:rsidR="004B5784" w:rsidRDefault="004B5784" w:rsidP="004B5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宋体">
    <w:charset w:val="00"/>
    <w:family w:val="auto"/>
    <w:pitch w:val="variable"/>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A0397D" w14:textId="77777777" w:rsidR="004B5784" w:rsidRDefault="004B5784" w:rsidP="004B5784">
      <w:r>
        <w:separator/>
      </w:r>
    </w:p>
  </w:footnote>
  <w:footnote w:type="continuationSeparator" w:id="0">
    <w:p w14:paraId="7C7D9588" w14:textId="77777777" w:rsidR="004B5784" w:rsidRDefault="004B5784" w:rsidP="004B57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4620933"/>
      <w:docPartObj>
        <w:docPartGallery w:val="Page Numbers (Top of Page)"/>
        <w:docPartUnique/>
      </w:docPartObj>
    </w:sdtPr>
    <w:sdtEndPr/>
    <w:sdtContent>
      <w:p w14:paraId="3326E244" w14:textId="595B05CE" w:rsidR="004B5784" w:rsidRDefault="004B5784">
        <w:pPr>
          <w:pStyle w:val="Galvene"/>
          <w:jc w:val="center"/>
        </w:pPr>
        <w:r>
          <w:fldChar w:fldCharType="begin"/>
        </w:r>
        <w:r>
          <w:instrText>PAGE   \* MERGEFORMAT</w:instrText>
        </w:r>
        <w:r>
          <w:fldChar w:fldCharType="separate"/>
        </w:r>
        <w:r>
          <w:t>2</w:t>
        </w:r>
        <w:r>
          <w:fldChar w:fldCharType="end"/>
        </w:r>
      </w:p>
    </w:sdtContent>
  </w:sdt>
  <w:p w14:paraId="2A140735" w14:textId="77777777" w:rsidR="004B5784" w:rsidRDefault="004B578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5196A"/>
    <w:multiLevelType w:val="hybridMultilevel"/>
    <w:tmpl w:val="5F82518E"/>
    <w:lvl w:ilvl="0" w:tplc="E49841B2">
      <w:start w:val="1"/>
      <w:numFmt w:val="decimal"/>
      <w:lvlText w:val="2.3.%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9A535B"/>
    <w:multiLevelType w:val="multilevel"/>
    <w:tmpl w:val="63E8385A"/>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cs="Times New Roman" w:hint="default"/>
        <w:b/>
      </w:rPr>
    </w:lvl>
    <w:lvl w:ilvl="2">
      <w:start w:val="1"/>
      <w:numFmt w:val="decimal"/>
      <w:isLgl/>
      <w:lvlText w:val="%1.%2.%3."/>
      <w:lvlJc w:val="left"/>
      <w:pPr>
        <w:ind w:left="1855" w:hanging="720"/>
      </w:pPr>
      <w:rPr>
        <w:rFonts w:cs="Times New Roman" w:hint="default"/>
        <w:b w:val="0"/>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13694A09"/>
    <w:multiLevelType w:val="multilevel"/>
    <w:tmpl w:val="354C240A"/>
    <w:lvl w:ilvl="0">
      <w:start w:val="1"/>
      <w:numFmt w:val="decimal"/>
      <w:lvlText w:val="%1."/>
      <w:lvlJc w:val="left"/>
      <w:pPr>
        <w:ind w:left="3619" w:hanging="360"/>
      </w:pPr>
      <w:rPr>
        <w:rFonts w:hint="default"/>
        <w:b/>
      </w:rPr>
    </w:lvl>
    <w:lvl w:ilvl="1">
      <w:start w:val="1"/>
      <w:numFmt w:val="decimal"/>
      <w:isLgl/>
      <w:lvlText w:val="%1.%2."/>
      <w:lvlJc w:val="left"/>
      <w:pPr>
        <w:ind w:left="3398" w:hanging="420"/>
      </w:pPr>
      <w:rPr>
        <w:rFonts w:cs="Times New Roman" w:hint="default"/>
        <w:b/>
        <w:i w:val="0"/>
        <w:color w:val="auto"/>
        <w:sz w:val="24"/>
        <w:szCs w:val="24"/>
      </w:rPr>
    </w:lvl>
    <w:lvl w:ilvl="2">
      <w:start w:val="1"/>
      <w:numFmt w:val="decimal"/>
      <w:isLgl/>
      <w:lvlText w:val="%1.%2.%3."/>
      <w:lvlJc w:val="left"/>
      <w:pPr>
        <w:ind w:left="3272" w:hanging="720"/>
      </w:pPr>
      <w:rPr>
        <w:rFonts w:cs="Times New Roman" w:hint="default"/>
        <w:b w:val="0"/>
        <w:i w:val="0"/>
        <w:color w:val="auto"/>
        <w:sz w:val="26"/>
        <w:szCs w:val="26"/>
        <w:lang w:val="en-US"/>
      </w:rPr>
    </w:lvl>
    <w:lvl w:ilvl="3">
      <w:start w:val="1"/>
      <w:numFmt w:val="decimal"/>
      <w:isLgl/>
      <w:lvlText w:val="%1.%2.%3.%4."/>
      <w:lvlJc w:val="left"/>
      <w:pPr>
        <w:ind w:left="1855" w:hanging="720"/>
      </w:pPr>
      <w:rPr>
        <w:rFonts w:cs="Times New Roman" w:hint="default"/>
        <w:b w:val="0"/>
        <w:i w:val="0"/>
        <w:color w:val="auto"/>
      </w:rPr>
    </w:lvl>
    <w:lvl w:ilvl="4">
      <w:start w:val="1"/>
      <w:numFmt w:val="decimal"/>
      <w:isLgl/>
      <w:lvlText w:val="%1.%2.%3.%4.%5."/>
      <w:lvlJc w:val="left"/>
      <w:pPr>
        <w:ind w:left="4339" w:hanging="1080"/>
      </w:pPr>
      <w:rPr>
        <w:rFonts w:cs="Times New Roman" w:hint="default"/>
        <w:b w:val="0"/>
        <w:i w:val="0"/>
      </w:rPr>
    </w:lvl>
    <w:lvl w:ilvl="5">
      <w:start w:val="1"/>
      <w:numFmt w:val="decimal"/>
      <w:isLgl/>
      <w:lvlText w:val="%1.%2.%3.%4.%5.%6."/>
      <w:lvlJc w:val="left"/>
      <w:pPr>
        <w:ind w:left="4339" w:hanging="1080"/>
      </w:pPr>
      <w:rPr>
        <w:rFonts w:cs="Times New Roman" w:hint="default"/>
        <w:b/>
      </w:rPr>
    </w:lvl>
    <w:lvl w:ilvl="6">
      <w:start w:val="1"/>
      <w:numFmt w:val="decimal"/>
      <w:isLgl/>
      <w:lvlText w:val="%1.%2.%3.%4.%5.%6.%7."/>
      <w:lvlJc w:val="left"/>
      <w:pPr>
        <w:ind w:left="4699" w:hanging="1440"/>
      </w:pPr>
      <w:rPr>
        <w:rFonts w:cs="Times New Roman" w:hint="default"/>
        <w:b/>
      </w:rPr>
    </w:lvl>
    <w:lvl w:ilvl="7">
      <w:start w:val="1"/>
      <w:numFmt w:val="decimal"/>
      <w:isLgl/>
      <w:lvlText w:val="%1.%2.%3.%4.%5.%6.%7.%8."/>
      <w:lvlJc w:val="left"/>
      <w:pPr>
        <w:ind w:left="4699" w:hanging="1440"/>
      </w:pPr>
      <w:rPr>
        <w:rFonts w:cs="Times New Roman" w:hint="default"/>
        <w:b/>
      </w:rPr>
    </w:lvl>
    <w:lvl w:ilvl="8">
      <w:start w:val="1"/>
      <w:numFmt w:val="decimal"/>
      <w:isLgl/>
      <w:lvlText w:val="%1.%2.%3.%4.%5.%6.%7.%8.%9."/>
      <w:lvlJc w:val="left"/>
      <w:pPr>
        <w:ind w:left="5059" w:hanging="1800"/>
      </w:pPr>
      <w:rPr>
        <w:rFonts w:cs="Times New Roman" w:hint="default"/>
        <w:b/>
      </w:rPr>
    </w:lvl>
  </w:abstractNum>
  <w:abstractNum w:abstractNumId="3" w15:restartNumberingAfterBreak="0">
    <w:nsid w:val="1A863265"/>
    <w:multiLevelType w:val="multilevel"/>
    <w:tmpl w:val="704EF5A6"/>
    <w:lvl w:ilvl="0">
      <w:start w:val="4"/>
      <w:numFmt w:val="decimal"/>
      <w:lvlText w:val="%1."/>
      <w:lvlJc w:val="left"/>
      <w:pPr>
        <w:ind w:left="390" w:hanging="390"/>
      </w:pPr>
      <w:rPr>
        <w:rFonts w:hint="default"/>
        <w:b/>
      </w:rPr>
    </w:lvl>
    <w:lvl w:ilvl="1">
      <w:start w:val="1"/>
      <w:numFmt w:val="decimal"/>
      <w:lvlText w:val="%1.%2."/>
      <w:lvlJc w:val="left"/>
      <w:pPr>
        <w:ind w:left="3981" w:hanging="72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633" w:hanging="108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695" w:hanging="144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757" w:hanging="1800"/>
      </w:pPr>
      <w:rPr>
        <w:rFonts w:hint="default"/>
        <w:b/>
      </w:rPr>
    </w:lvl>
    <w:lvl w:ilvl="8">
      <w:start w:val="1"/>
      <w:numFmt w:val="decimal"/>
      <w:lvlText w:val="%1.%2.%3.%4.%5.%6.%7.%8.%9."/>
      <w:lvlJc w:val="left"/>
      <w:pPr>
        <w:ind w:left="8608" w:hanging="1800"/>
      </w:pPr>
      <w:rPr>
        <w:rFonts w:hint="default"/>
        <w:b/>
      </w:rPr>
    </w:lvl>
  </w:abstractNum>
  <w:abstractNum w:abstractNumId="4" w15:restartNumberingAfterBreak="0">
    <w:nsid w:val="1C605207"/>
    <w:multiLevelType w:val="hybridMultilevel"/>
    <w:tmpl w:val="3604BA8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2C05304"/>
    <w:multiLevelType w:val="hybridMultilevel"/>
    <w:tmpl w:val="DDAA6F60"/>
    <w:lvl w:ilvl="0" w:tplc="0426000F">
      <w:start w:val="4"/>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3287543"/>
    <w:multiLevelType w:val="hybridMultilevel"/>
    <w:tmpl w:val="CF3CB9E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61075A5"/>
    <w:multiLevelType w:val="hybridMultilevel"/>
    <w:tmpl w:val="3746E088"/>
    <w:lvl w:ilvl="0" w:tplc="CB620BAC">
      <w:start w:val="1"/>
      <w:numFmt w:val="decimal"/>
      <w:lvlText w:val="%1."/>
      <w:lvlJc w:val="left"/>
      <w:pPr>
        <w:ind w:left="1440" w:hanging="360"/>
      </w:pPr>
      <w:rPr>
        <w:rFonts w:hint="default"/>
        <w:color w:val="00000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38462350"/>
    <w:multiLevelType w:val="hybridMultilevel"/>
    <w:tmpl w:val="CF462A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9E003AE"/>
    <w:multiLevelType w:val="hybridMultilevel"/>
    <w:tmpl w:val="D40A3C9E"/>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4B9F5701"/>
    <w:multiLevelType w:val="hybridMultilevel"/>
    <w:tmpl w:val="0054EA0E"/>
    <w:lvl w:ilvl="0" w:tplc="CC64C5AA">
      <w:start w:val="1"/>
      <w:numFmt w:val="decimal"/>
      <w:lvlText w:val="%1."/>
      <w:lvlJc w:val="left"/>
      <w:pPr>
        <w:ind w:left="720" w:hanging="360"/>
      </w:pPr>
      <w:rPr>
        <w:rFonts w:hint="default"/>
        <w:spacing w:val="1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5CD60F6"/>
    <w:multiLevelType w:val="hybridMultilevel"/>
    <w:tmpl w:val="2198061A"/>
    <w:lvl w:ilvl="0" w:tplc="CC64C5AA">
      <w:start w:val="1"/>
      <w:numFmt w:val="decimal"/>
      <w:lvlText w:val="%1."/>
      <w:lvlJc w:val="left"/>
      <w:pPr>
        <w:ind w:left="3979" w:hanging="360"/>
      </w:pPr>
      <w:rPr>
        <w:rFonts w:hint="default"/>
        <w:spacing w:val="120"/>
      </w:rPr>
    </w:lvl>
    <w:lvl w:ilvl="1" w:tplc="04260019" w:tentative="1">
      <w:start w:val="1"/>
      <w:numFmt w:val="lowerLetter"/>
      <w:lvlText w:val="%2."/>
      <w:lvlJc w:val="left"/>
      <w:pPr>
        <w:ind w:left="4699" w:hanging="360"/>
      </w:pPr>
    </w:lvl>
    <w:lvl w:ilvl="2" w:tplc="0426001B" w:tentative="1">
      <w:start w:val="1"/>
      <w:numFmt w:val="lowerRoman"/>
      <w:lvlText w:val="%3."/>
      <w:lvlJc w:val="right"/>
      <w:pPr>
        <w:ind w:left="5419" w:hanging="180"/>
      </w:pPr>
    </w:lvl>
    <w:lvl w:ilvl="3" w:tplc="0426000F" w:tentative="1">
      <w:start w:val="1"/>
      <w:numFmt w:val="decimal"/>
      <w:lvlText w:val="%4."/>
      <w:lvlJc w:val="left"/>
      <w:pPr>
        <w:ind w:left="6139" w:hanging="360"/>
      </w:pPr>
    </w:lvl>
    <w:lvl w:ilvl="4" w:tplc="04260019" w:tentative="1">
      <w:start w:val="1"/>
      <w:numFmt w:val="lowerLetter"/>
      <w:lvlText w:val="%5."/>
      <w:lvlJc w:val="left"/>
      <w:pPr>
        <w:ind w:left="6859" w:hanging="360"/>
      </w:pPr>
    </w:lvl>
    <w:lvl w:ilvl="5" w:tplc="0426001B" w:tentative="1">
      <w:start w:val="1"/>
      <w:numFmt w:val="lowerRoman"/>
      <w:lvlText w:val="%6."/>
      <w:lvlJc w:val="right"/>
      <w:pPr>
        <w:ind w:left="7579" w:hanging="180"/>
      </w:pPr>
    </w:lvl>
    <w:lvl w:ilvl="6" w:tplc="0426000F" w:tentative="1">
      <w:start w:val="1"/>
      <w:numFmt w:val="decimal"/>
      <w:lvlText w:val="%7."/>
      <w:lvlJc w:val="left"/>
      <w:pPr>
        <w:ind w:left="8299" w:hanging="360"/>
      </w:pPr>
    </w:lvl>
    <w:lvl w:ilvl="7" w:tplc="04260019" w:tentative="1">
      <w:start w:val="1"/>
      <w:numFmt w:val="lowerLetter"/>
      <w:lvlText w:val="%8."/>
      <w:lvlJc w:val="left"/>
      <w:pPr>
        <w:ind w:left="9019" w:hanging="360"/>
      </w:pPr>
    </w:lvl>
    <w:lvl w:ilvl="8" w:tplc="0426001B" w:tentative="1">
      <w:start w:val="1"/>
      <w:numFmt w:val="lowerRoman"/>
      <w:lvlText w:val="%9."/>
      <w:lvlJc w:val="right"/>
      <w:pPr>
        <w:ind w:left="9739" w:hanging="180"/>
      </w:pPr>
    </w:lvl>
  </w:abstractNum>
  <w:abstractNum w:abstractNumId="12" w15:restartNumberingAfterBreak="0">
    <w:nsid w:val="575A5F94"/>
    <w:multiLevelType w:val="hybridMultilevel"/>
    <w:tmpl w:val="743CAF86"/>
    <w:lvl w:ilvl="0" w:tplc="E49841B2">
      <w:start w:val="1"/>
      <w:numFmt w:val="decimal"/>
      <w:lvlText w:val="2.3.%1"/>
      <w:lvlJc w:val="left"/>
      <w:pPr>
        <w:ind w:left="720" w:hanging="360"/>
      </w:pPr>
      <w:rPr>
        <w:rFonts w:hint="default"/>
        <w:spacing w:val="1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9AF471A"/>
    <w:multiLevelType w:val="multilevel"/>
    <w:tmpl w:val="F8DE20EA"/>
    <w:lvl w:ilvl="0">
      <w:start w:val="1"/>
      <w:numFmt w:val="decimal"/>
      <w:lvlText w:val="%1."/>
      <w:lvlJc w:val="left"/>
      <w:pPr>
        <w:ind w:left="390" w:hanging="390"/>
      </w:pPr>
      <w:rPr>
        <w:rFonts w:hint="default"/>
      </w:rPr>
    </w:lvl>
    <w:lvl w:ilvl="1">
      <w:start w:val="1"/>
      <w:numFmt w:val="decimal"/>
      <w:lvlText w:val="%1.%2."/>
      <w:lvlJc w:val="left"/>
      <w:pPr>
        <w:ind w:left="1571" w:hanging="72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5D072A4E"/>
    <w:multiLevelType w:val="multilevel"/>
    <w:tmpl w:val="68284114"/>
    <w:lvl w:ilvl="0">
      <w:start w:val="4"/>
      <w:numFmt w:val="decimal"/>
      <w:lvlText w:val="%1."/>
      <w:lvlJc w:val="left"/>
      <w:pPr>
        <w:ind w:left="390" w:hanging="390"/>
      </w:pPr>
      <w:rPr>
        <w:rFonts w:hint="default"/>
        <w:b w:val="0"/>
        <w:color w:val="000000"/>
      </w:rPr>
    </w:lvl>
    <w:lvl w:ilvl="1">
      <w:start w:val="1"/>
      <w:numFmt w:val="decimal"/>
      <w:lvlText w:val="%1.%2."/>
      <w:lvlJc w:val="left"/>
      <w:pPr>
        <w:ind w:left="1571" w:hanging="720"/>
      </w:pPr>
      <w:rPr>
        <w:rFonts w:hint="default"/>
        <w:b w:val="0"/>
        <w:color w:val="000000"/>
      </w:rPr>
    </w:lvl>
    <w:lvl w:ilvl="2">
      <w:start w:val="1"/>
      <w:numFmt w:val="decimal"/>
      <w:lvlText w:val="%1.%2.%3."/>
      <w:lvlJc w:val="left"/>
      <w:pPr>
        <w:ind w:left="2422" w:hanging="720"/>
      </w:pPr>
      <w:rPr>
        <w:rFonts w:hint="default"/>
        <w:b w:val="0"/>
        <w:color w:val="000000"/>
      </w:rPr>
    </w:lvl>
    <w:lvl w:ilvl="3">
      <w:start w:val="1"/>
      <w:numFmt w:val="decimal"/>
      <w:lvlText w:val="%1.%2.%3.%4."/>
      <w:lvlJc w:val="left"/>
      <w:pPr>
        <w:ind w:left="3633" w:hanging="1080"/>
      </w:pPr>
      <w:rPr>
        <w:rFonts w:hint="default"/>
        <w:b w:val="0"/>
        <w:color w:val="000000"/>
      </w:rPr>
    </w:lvl>
    <w:lvl w:ilvl="4">
      <w:start w:val="1"/>
      <w:numFmt w:val="decimal"/>
      <w:lvlText w:val="%1.%2.%3.%4.%5."/>
      <w:lvlJc w:val="left"/>
      <w:pPr>
        <w:ind w:left="4484" w:hanging="1080"/>
      </w:pPr>
      <w:rPr>
        <w:rFonts w:hint="default"/>
        <w:b w:val="0"/>
        <w:color w:val="000000"/>
      </w:rPr>
    </w:lvl>
    <w:lvl w:ilvl="5">
      <w:start w:val="1"/>
      <w:numFmt w:val="decimal"/>
      <w:lvlText w:val="%1.%2.%3.%4.%5.%6."/>
      <w:lvlJc w:val="left"/>
      <w:pPr>
        <w:ind w:left="5695" w:hanging="1440"/>
      </w:pPr>
      <w:rPr>
        <w:rFonts w:hint="default"/>
        <w:b w:val="0"/>
        <w:color w:val="000000"/>
      </w:rPr>
    </w:lvl>
    <w:lvl w:ilvl="6">
      <w:start w:val="1"/>
      <w:numFmt w:val="decimal"/>
      <w:lvlText w:val="%1.%2.%3.%4.%5.%6.%7."/>
      <w:lvlJc w:val="left"/>
      <w:pPr>
        <w:ind w:left="6546" w:hanging="1440"/>
      </w:pPr>
      <w:rPr>
        <w:rFonts w:hint="default"/>
        <w:b w:val="0"/>
        <w:color w:val="000000"/>
      </w:rPr>
    </w:lvl>
    <w:lvl w:ilvl="7">
      <w:start w:val="1"/>
      <w:numFmt w:val="decimal"/>
      <w:lvlText w:val="%1.%2.%3.%4.%5.%6.%7.%8."/>
      <w:lvlJc w:val="left"/>
      <w:pPr>
        <w:ind w:left="7757" w:hanging="1800"/>
      </w:pPr>
      <w:rPr>
        <w:rFonts w:hint="default"/>
        <w:b w:val="0"/>
        <w:color w:val="000000"/>
      </w:rPr>
    </w:lvl>
    <w:lvl w:ilvl="8">
      <w:start w:val="1"/>
      <w:numFmt w:val="decimal"/>
      <w:lvlText w:val="%1.%2.%3.%4.%5.%6.%7.%8.%9."/>
      <w:lvlJc w:val="left"/>
      <w:pPr>
        <w:ind w:left="8608" w:hanging="1800"/>
      </w:pPr>
      <w:rPr>
        <w:rFonts w:hint="default"/>
        <w:b w:val="0"/>
        <w:color w:val="000000"/>
      </w:rPr>
    </w:lvl>
  </w:abstractNum>
  <w:abstractNum w:abstractNumId="15" w15:restartNumberingAfterBreak="0">
    <w:nsid w:val="61E43F5B"/>
    <w:multiLevelType w:val="hybridMultilevel"/>
    <w:tmpl w:val="4D2C05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49E5FD8"/>
    <w:multiLevelType w:val="hybridMultilevel"/>
    <w:tmpl w:val="36EC6B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6912517"/>
    <w:multiLevelType w:val="hybridMultilevel"/>
    <w:tmpl w:val="3DD8F2E8"/>
    <w:lvl w:ilvl="0" w:tplc="CC64C5AA">
      <w:start w:val="1"/>
      <w:numFmt w:val="decimal"/>
      <w:lvlText w:val="%1."/>
      <w:lvlJc w:val="left"/>
      <w:pPr>
        <w:ind w:left="2149" w:hanging="360"/>
      </w:pPr>
      <w:rPr>
        <w:rFonts w:hint="default"/>
        <w:spacing w:val="120"/>
      </w:rPr>
    </w:lvl>
    <w:lvl w:ilvl="1" w:tplc="04260019" w:tentative="1">
      <w:start w:val="1"/>
      <w:numFmt w:val="lowerLetter"/>
      <w:lvlText w:val="%2."/>
      <w:lvlJc w:val="left"/>
      <w:pPr>
        <w:ind w:left="2869" w:hanging="360"/>
      </w:pPr>
    </w:lvl>
    <w:lvl w:ilvl="2" w:tplc="0426001B" w:tentative="1">
      <w:start w:val="1"/>
      <w:numFmt w:val="lowerRoman"/>
      <w:lvlText w:val="%3."/>
      <w:lvlJc w:val="right"/>
      <w:pPr>
        <w:ind w:left="3589" w:hanging="180"/>
      </w:pPr>
    </w:lvl>
    <w:lvl w:ilvl="3" w:tplc="0426000F" w:tentative="1">
      <w:start w:val="1"/>
      <w:numFmt w:val="decimal"/>
      <w:lvlText w:val="%4."/>
      <w:lvlJc w:val="left"/>
      <w:pPr>
        <w:ind w:left="4309" w:hanging="360"/>
      </w:pPr>
    </w:lvl>
    <w:lvl w:ilvl="4" w:tplc="04260019" w:tentative="1">
      <w:start w:val="1"/>
      <w:numFmt w:val="lowerLetter"/>
      <w:lvlText w:val="%5."/>
      <w:lvlJc w:val="left"/>
      <w:pPr>
        <w:ind w:left="5029" w:hanging="360"/>
      </w:pPr>
    </w:lvl>
    <w:lvl w:ilvl="5" w:tplc="0426001B" w:tentative="1">
      <w:start w:val="1"/>
      <w:numFmt w:val="lowerRoman"/>
      <w:lvlText w:val="%6."/>
      <w:lvlJc w:val="right"/>
      <w:pPr>
        <w:ind w:left="5749" w:hanging="180"/>
      </w:pPr>
    </w:lvl>
    <w:lvl w:ilvl="6" w:tplc="0426000F" w:tentative="1">
      <w:start w:val="1"/>
      <w:numFmt w:val="decimal"/>
      <w:lvlText w:val="%7."/>
      <w:lvlJc w:val="left"/>
      <w:pPr>
        <w:ind w:left="6469" w:hanging="360"/>
      </w:pPr>
    </w:lvl>
    <w:lvl w:ilvl="7" w:tplc="04260019" w:tentative="1">
      <w:start w:val="1"/>
      <w:numFmt w:val="lowerLetter"/>
      <w:lvlText w:val="%8."/>
      <w:lvlJc w:val="left"/>
      <w:pPr>
        <w:ind w:left="7189" w:hanging="360"/>
      </w:pPr>
    </w:lvl>
    <w:lvl w:ilvl="8" w:tplc="0426001B" w:tentative="1">
      <w:start w:val="1"/>
      <w:numFmt w:val="lowerRoman"/>
      <w:lvlText w:val="%9."/>
      <w:lvlJc w:val="right"/>
      <w:pPr>
        <w:ind w:left="7909" w:hanging="180"/>
      </w:pPr>
    </w:lvl>
  </w:abstractNum>
  <w:abstractNum w:abstractNumId="18" w15:restartNumberingAfterBreak="0">
    <w:nsid w:val="67BC6A09"/>
    <w:multiLevelType w:val="multilevel"/>
    <w:tmpl w:val="2C44922E"/>
    <w:lvl w:ilvl="0">
      <w:start w:val="4"/>
      <w:numFmt w:val="decimal"/>
      <w:lvlText w:val="%1."/>
      <w:lvlJc w:val="left"/>
      <w:pPr>
        <w:ind w:left="585" w:hanging="585"/>
      </w:pPr>
      <w:rPr>
        <w:rFonts w:hint="default"/>
      </w:rPr>
    </w:lvl>
    <w:lvl w:ilvl="1">
      <w:start w:val="2"/>
      <w:numFmt w:val="decimal"/>
      <w:lvlText w:val="%1.%2."/>
      <w:lvlJc w:val="left"/>
      <w:pPr>
        <w:ind w:left="933"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b w:val="0"/>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19" w15:restartNumberingAfterBreak="0">
    <w:nsid w:val="683C053A"/>
    <w:multiLevelType w:val="multilevel"/>
    <w:tmpl w:val="4CEED74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b/>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68B411C7"/>
    <w:multiLevelType w:val="hybridMultilevel"/>
    <w:tmpl w:val="6242F51A"/>
    <w:lvl w:ilvl="0" w:tplc="E49841B2">
      <w:start w:val="1"/>
      <w:numFmt w:val="decimal"/>
      <w:lvlText w:val="2.3.%1"/>
      <w:lvlJc w:val="left"/>
      <w:pPr>
        <w:ind w:left="178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1" w15:restartNumberingAfterBreak="0">
    <w:nsid w:val="69C625F8"/>
    <w:multiLevelType w:val="hybridMultilevel"/>
    <w:tmpl w:val="8D488D46"/>
    <w:lvl w:ilvl="0" w:tplc="E49841B2">
      <w:start w:val="1"/>
      <w:numFmt w:val="decimal"/>
      <w:lvlText w:val="2.3.%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BB543C4"/>
    <w:multiLevelType w:val="multilevel"/>
    <w:tmpl w:val="CFF6A0F2"/>
    <w:lvl w:ilvl="0">
      <w:start w:val="2"/>
      <w:numFmt w:val="decimal"/>
      <w:lvlText w:val="%1."/>
      <w:lvlJc w:val="left"/>
      <w:pPr>
        <w:ind w:left="390" w:hanging="390"/>
      </w:pPr>
      <w:rPr>
        <w:rFonts w:hint="default"/>
        <w:b/>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714946D7"/>
    <w:multiLevelType w:val="multilevel"/>
    <w:tmpl w:val="E79A7ACA"/>
    <w:lvl w:ilvl="0">
      <w:start w:val="4"/>
      <w:numFmt w:val="decimal"/>
      <w:lvlText w:val="%1."/>
      <w:lvlJc w:val="left"/>
      <w:pPr>
        <w:ind w:left="390" w:hanging="390"/>
      </w:pPr>
      <w:rPr>
        <w:rFonts w:hint="default"/>
        <w:b/>
        <w:color w:val="000000"/>
        <w:sz w:val="26"/>
        <w:szCs w:val="26"/>
      </w:rPr>
    </w:lvl>
    <w:lvl w:ilvl="1">
      <w:start w:val="1"/>
      <w:numFmt w:val="decimal"/>
      <w:lvlText w:val="%1.%2."/>
      <w:lvlJc w:val="left"/>
      <w:pPr>
        <w:ind w:left="1800" w:hanging="720"/>
      </w:pPr>
      <w:rPr>
        <w:rFonts w:hint="default"/>
        <w:color w:val="000000"/>
      </w:rPr>
    </w:lvl>
    <w:lvl w:ilvl="2">
      <w:start w:val="1"/>
      <w:numFmt w:val="decimal"/>
      <w:lvlText w:val="%1.%2.%3."/>
      <w:lvlJc w:val="left"/>
      <w:pPr>
        <w:ind w:left="2880" w:hanging="720"/>
      </w:pPr>
      <w:rPr>
        <w:rFonts w:hint="default"/>
        <w:color w:val="000000"/>
      </w:rPr>
    </w:lvl>
    <w:lvl w:ilvl="3">
      <w:start w:val="1"/>
      <w:numFmt w:val="decimal"/>
      <w:lvlText w:val="%1.%2.%3.%4."/>
      <w:lvlJc w:val="left"/>
      <w:pPr>
        <w:ind w:left="4320" w:hanging="1080"/>
      </w:pPr>
      <w:rPr>
        <w:rFonts w:hint="default"/>
        <w:b w:val="0"/>
        <w:color w:val="000000"/>
      </w:rPr>
    </w:lvl>
    <w:lvl w:ilvl="4">
      <w:start w:val="1"/>
      <w:numFmt w:val="decimal"/>
      <w:lvlText w:val="%1.%2.%3.%4.%5."/>
      <w:lvlJc w:val="left"/>
      <w:pPr>
        <w:ind w:left="5400" w:hanging="1080"/>
      </w:pPr>
      <w:rPr>
        <w:rFonts w:hint="default"/>
        <w:color w:val="000000"/>
      </w:rPr>
    </w:lvl>
    <w:lvl w:ilvl="5">
      <w:start w:val="1"/>
      <w:numFmt w:val="decimal"/>
      <w:lvlText w:val="%1.%2.%3.%4.%5.%6."/>
      <w:lvlJc w:val="left"/>
      <w:pPr>
        <w:ind w:left="6840" w:hanging="1440"/>
      </w:pPr>
      <w:rPr>
        <w:rFonts w:hint="default"/>
        <w:color w:val="000000"/>
      </w:rPr>
    </w:lvl>
    <w:lvl w:ilvl="6">
      <w:start w:val="1"/>
      <w:numFmt w:val="decimal"/>
      <w:lvlText w:val="%1.%2.%3.%4.%5.%6.%7."/>
      <w:lvlJc w:val="left"/>
      <w:pPr>
        <w:ind w:left="7920" w:hanging="1440"/>
      </w:pPr>
      <w:rPr>
        <w:rFonts w:hint="default"/>
        <w:color w:val="000000"/>
      </w:rPr>
    </w:lvl>
    <w:lvl w:ilvl="7">
      <w:start w:val="1"/>
      <w:numFmt w:val="decimal"/>
      <w:lvlText w:val="%1.%2.%3.%4.%5.%6.%7.%8."/>
      <w:lvlJc w:val="left"/>
      <w:pPr>
        <w:ind w:left="9360" w:hanging="1800"/>
      </w:pPr>
      <w:rPr>
        <w:rFonts w:hint="default"/>
        <w:color w:val="000000"/>
      </w:rPr>
    </w:lvl>
    <w:lvl w:ilvl="8">
      <w:start w:val="1"/>
      <w:numFmt w:val="decimal"/>
      <w:lvlText w:val="%1.%2.%3.%4.%5.%6.%7.%8.%9."/>
      <w:lvlJc w:val="left"/>
      <w:pPr>
        <w:ind w:left="10440" w:hanging="1800"/>
      </w:pPr>
      <w:rPr>
        <w:rFonts w:hint="default"/>
        <w:color w:val="000000"/>
      </w:rPr>
    </w:lvl>
  </w:abstractNum>
  <w:abstractNum w:abstractNumId="24" w15:restartNumberingAfterBreak="0">
    <w:nsid w:val="79213D0E"/>
    <w:multiLevelType w:val="multilevel"/>
    <w:tmpl w:val="CCBCE41E"/>
    <w:lvl w:ilvl="0">
      <w:start w:val="3"/>
      <w:numFmt w:val="decimal"/>
      <w:lvlText w:val="%1."/>
      <w:lvlJc w:val="left"/>
      <w:pPr>
        <w:ind w:left="585" w:hanging="585"/>
      </w:pPr>
      <w:rPr>
        <w:rFonts w:hint="default"/>
        <w:b/>
      </w:rPr>
    </w:lvl>
    <w:lvl w:ilvl="1">
      <w:start w:val="1"/>
      <w:numFmt w:val="decimal"/>
      <w:lvlText w:val="%1.%2."/>
      <w:lvlJc w:val="left"/>
      <w:pPr>
        <w:ind w:left="1146" w:hanging="720"/>
      </w:pPr>
      <w:rPr>
        <w:rFonts w:hint="default"/>
        <w:b w:val="0"/>
        <w:color w:val="auto"/>
        <w:sz w:val="26"/>
        <w:szCs w:val="26"/>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num w:numId="1">
    <w:abstractNumId w:val="2"/>
  </w:num>
  <w:num w:numId="2">
    <w:abstractNumId w:val="1"/>
  </w:num>
  <w:num w:numId="3">
    <w:abstractNumId w:val="19"/>
  </w:num>
  <w:num w:numId="4">
    <w:abstractNumId w:val="5"/>
  </w:num>
  <w:num w:numId="5">
    <w:abstractNumId w:val="7"/>
  </w:num>
  <w:num w:numId="6">
    <w:abstractNumId w:val="23"/>
  </w:num>
  <w:num w:numId="7">
    <w:abstractNumId w:val="13"/>
  </w:num>
  <w:num w:numId="8">
    <w:abstractNumId w:val="22"/>
  </w:num>
  <w:num w:numId="9">
    <w:abstractNumId w:val="18"/>
  </w:num>
  <w:num w:numId="10">
    <w:abstractNumId w:val="14"/>
  </w:num>
  <w:num w:numId="11">
    <w:abstractNumId w:val="15"/>
  </w:num>
  <w:num w:numId="12">
    <w:abstractNumId w:val="4"/>
  </w:num>
  <w:num w:numId="13">
    <w:abstractNumId w:val="3"/>
  </w:num>
  <w:num w:numId="14">
    <w:abstractNumId w:val="6"/>
  </w:num>
  <w:num w:numId="15">
    <w:abstractNumId w:val="9"/>
  </w:num>
  <w:num w:numId="16">
    <w:abstractNumId w:val="16"/>
  </w:num>
  <w:num w:numId="17">
    <w:abstractNumId w:val="8"/>
  </w:num>
  <w:num w:numId="18">
    <w:abstractNumId w:val="21"/>
  </w:num>
  <w:num w:numId="19">
    <w:abstractNumId w:val="0"/>
  </w:num>
  <w:num w:numId="20">
    <w:abstractNumId w:val="20"/>
  </w:num>
  <w:num w:numId="21">
    <w:abstractNumId w:val="17"/>
  </w:num>
  <w:num w:numId="22">
    <w:abstractNumId w:val="11"/>
  </w:num>
  <w:num w:numId="23">
    <w:abstractNumId w:val="10"/>
  </w:num>
  <w:num w:numId="24">
    <w:abstractNumId w:val="12"/>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5D2"/>
    <w:rsid w:val="000562E9"/>
    <w:rsid w:val="000C3146"/>
    <w:rsid w:val="000E06AD"/>
    <w:rsid w:val="000E58BA"/>
    <w:rsid w:val="00197B0D"/>
    <w:rsid w:val="00205294"/>
    <w:rsid w:val="0022301C"/>
    <w:rsid w:val="0024506C"/>
    <w:rsid w:val="00292823"/>
    <w:rsid w:val="00293036"/>
    <w:rsid w:val="002F1052"/>
    <w:rsid w:val="00325B90"/>
    <w:rsid w:val="003562EB"/>
    <w:rsid w:val="003935D6"/>
    <w:rsid w:val="003E602D"/>
    <w:rsid w:val="00443042"/>
    <w:rsid w:val="004B5784"/>
    <w:rsid w:val="0050604D"/>
    <w:rsid w:val="00675529"/>
    <w:rsid w:val="006F2261"/>
    <w:rsid w:val="00734504"/>
    <w:rsid w:val="007455D2"/>
    <w:rsid w:val="00751C3F"/>
    <w:rsid w:val="007776E9"/>
    <w:rsid w:val="007A05E3"/>
    <w:rsid w:val="007F37FC"/>
    <w:rsid w:val="00864A8C"/>
    <w:rsid w:val="008C20FB"/>
    <w:rsid w:val="008D5015"/>
    <w:rsid w:val="0094066A"/>
    <w:rsid w:val="00963C7E"/>
    <w:rsid w:val="00A30FDC"/>
    <w:rsid w:val="00B741CA"/>
    <w:rsid w:val="00BB4571"/>
    <w:rsid w:val="00BB5AC4"/>
    <w:rsid w:val="00BD29D0"/>
    <w:rsid w:val="00BD3965"/>
    <w:rsid w:val="00C44351"/>
    <w:rsid w:val="00C74E54"/>
    <w:rsid w:val="00CA4028"/>
    <w:rsid w:val="00CB357E"/>
    <w:rsid w:val="00D02A1D"/>
    <w:rsid w:val="00D44568"/>
    <w:rsid w:val="00D56021"/>
    <w:rsid w:val="00DC1C60"/>
    <w:rsid w:val="00E53B29"/>
    <w:rsid w:val="00E71479"/>
    <w:rsid w:val="00E868D4"/>
    <w:rsid w:val="00E907DE"/>
    <w:rsid w:val="00EC2854"/>
    <w:rsid w:val="00F00E08"/>
    <w:rsid w:val="00F21E18"/>
    <w:rsid w:val="00F50AB9"/>
    <w:rsid w:val="00F64ED2"/>
    <w:rsid w:val="00FF3C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DD626"/>
  <w15:chartTrackingRefBased/>
  <w15:docId w15:val="{A4AC0649-1253-4329-B24C-CF0446ACC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E71479"/>
    <w:pPr>
      <w:suppressAutoHyphens/>
      <w:spacing w:after="0" w:line="240" w:lineRule="auto"/>
    </w:pPr>
    <w:rPr>
      <w:rFonts w:ascii="Times New Roman" w:eastAsia="Times New Roman" w:hAnsi="Times New Roman" w:cs="Times New Roman"/>
      <w:sz w:val="24"/>
      <w:szCs w:val="24"/>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E71479"/>
    <w:pPr>
      <w:ind w:left="720"/>
      <w:contextualSpacing/>
    </w:pPr>
  </w:style>
  <w:style w:type="paragraph" w:customStyle="1" w:styleId="Default">
    <w:name w:val="Default"/>
    <w:rsid w:val="00E71479"/>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SarakstarindkopaRakstz">
    <w:name w:val="Saraksta rindkopa Rakstz."/>
    <w:link w:val="Sarakstarindkopa"/>
    <w:uiPriority w:val="34"/>
    <w:locked/>
    <w:rsid w:val="00E71479"/>
    <w:rPr>
      <w:rFonts w:ascii="Times New Roman" w:eastAsia="Times New Roman" w:hAnsi="Times New Roman" w:cs="Times New Roman"/>
      <w:sz w:val="24"/>
      <w:szCs w:val="24"/>
      <w:lang w:eastAsia="ar-SA"/>
    </w:rPr>
  </w:style>
  <w:style w:type="paragraph" w:styleId="Balonteksts">
    <w:name w:val="Balloon Text"/>
    <w:basedOn w:val="Parasts"/>
    <w:link w:val="BalontekstsRakstz"/>
    <w:uiPriority w:val="99"/>
    <w:semiHidden/>
    <w:unhideWhenUsed/>
    <w:rsid w:val="00E907DE"/>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907DE"/>
    <w:rPr>
      <w:rFonts w:ascii="Segoe UI" w:eastAsia="Times New Roman" w:hAnsi="Segoe UI" w:cs="Segoe UI"/>
      <w:sz w:val="18"/>
      <w:szCs w:val="18"/>
      <w:lang w:eastAsia="ar-SA"/>
    </w:rPr>
  </w:style>
  <w:style w:type="paragraph" w:styleId="Galvene">
    <w:name w:val="header"/>
    <w:basedOn w:val="Parasts"/>
    <w:link w:val="GalveneRakstz"/>
    <w:uiPriority w:val="99"/>
    <w:unhideWhenUsed/>
    <w:rsid w:val="004B5784"/>
    <w:pPr>
      <w:tabs>
        <w:tab w:val="center" w:pos="4153"/>
        <w:tab w:val="right" w:pos="8306"/>
      </w:tabs>
    </w:pPr>
  </w:style>
  <w:style w:type="character" w:customStyle="1" w:styleId="GalveneRakstz">
    <w:name w:val="Galvene Rakstz."/>
    <w:basedOn w:val="Noklusjumarindkopasfonts"/>
    <w:link w:val="Galvene"/>
    <w:uiPriority w:val="99"/>
    <w:rsid w:val="004B5784"/>
    <w:rPr>
      <w:rFonts w:ascii="Times New Roman" w:eastAsia="Times New Roman" w:hAnsi="Times New Roman" w:cs="Times New Roman"/>
      <w:sz w:val="24"/>
      <w:szCs w:val="24"/>
      <w:lang w:eastAsia="ar-SA"/>
    </w:rPr>
  </w:style>
  <w:style w:type="paragraph" w:styleId="Kjene">
    <w:name w:val="footer"/>
    <w:basedOn w:val="Parasts"/>
    <w:link w:val="KjeneRakstz"/>
    <w:uiPriority w:val="99"/>
    <w:unhideWhenUsed/>
    <w:rsid w:val="004B5784"/>
    <w:pPr>
      <w:tabs>
        <w:tab w:val="center" w:pos="4153"/>
        <w:tab w:val="right" w:pos="8306"/>
      </w:tabs>
    </w:pPr>
  </w:style>
  <w:style w:type="character" w:customStyle="1" w:styleId="KjeneRakstz">
    <w:name w:val="Kājene Rakstz."/>
    <w:basedOn w:val="Noklusjumarindkopasfonts"/>
    <w:link w:val="Kjene"/>
    <w:uiPriority w:val="99"/>
    <w:rsid w:val="004B5784"/>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20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3" Type="http://schemas.openxmlformats.org/officeDocument/2006/relationships/settings" Target="settings.xml"/><Relationship Id="rId7" Type="http://schemas.openxmlformats.org/officeDocument/2006/relationships/hyperlink" Target="http://www.rig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1536</TotalTime>
  <Pages>5</Pages>
  <Words>6910</Words>
  <Characters>3940</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Straume</dc:creator>
  <cp:keywords/>
  <dc:description/>
  <cp:lastModifiedBy>Roberts Straume</cp:lastModifiedBy>
  <cp:revision>19</cp:revision>
  <dcterms:created xsi:type="dcterms:W3CDTF">2019-08-20T13:21:00Z</dcterms:created>
  <dcterms:modified xsi:type="dcterms:W3CDTF">2019-09-20T12:27:00Z</dcterms:modified>
</cp:coreProperties>
</file>