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ZIŅOJUMS</w:t>
      </w:r>
    </w:p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PAR IEPIRKUMA PROCEDŪRAS NORISI</w:t>
      </w:r>
    </w:p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ATKLĀTS KONKURSS</w:t>
      </w:r>
    </w:p>
    <w:p w:rsidR="00230366" w:rsidRPr="008505C0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5C0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Par sauszemes transportlīdzekļu brīvprātīgās apdrošināšanas (KASKO) un sauszemes transportlīdzekļu īpašnieku obligātās civiltiesiskās atbildības apdrošināšanas (OCTA) iegādi</w:t>
      </w:r>
      <w:r w:rsidRPr="008505C0">
        <w:rPr>
          <w:rFonts w:ascii="Times New Roman" w:hAnsi="Times New Roman" w:cs="Times New Roman"/>
          <w:sz w:val="26"/>
          <w:szCs w:val="26"/>
        </w:rPr>
        <w:t>”</w:t>
      </w:r>
    </w:p>
    <w:p w:rsidR="00230366" w:rsidRPr="009F13A3" w:rsidRDefault="00230366" w:rsidP="002303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05C0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505C0">
        <w:rPr>
          <w:rFonts w:ascii="Times New Roman" w:hAnsi="Times New Roman" w:cs="Times New Roman"/>
          <w:sz w:val="26"/>
          <w:szCs w:val="26"/>
        </w:rPr>
        <w:t>id</w:t>
      </w:r>
      <w:proofErr w:type="spellEnd"/>
      <w:r w:rsidRPr="008505C0">
        <w:rPr>
          <w:rFonts w:ascii="Times New Roman" w:hAnsi="Times New Roman" w:cs="Times New Roman"/>
          <w:sz w:val="26"/>
          <w:szCs w:val="26"/>
        </w:rPr>
        <w:t>. Nr. RPP 201</w:t>
      </w:r>
      <w:r w:rsidR="001526B8">
        <w:rPr>
          <w:rFonts w:ascii="Times New Roman" w:hAnsi="Times New Roman" w:cs="Times New Roman"/>
          <w:sz w:val="26"/>
          <w:szCs w:val="26"/>
        </w:rPr>
        <w:t>7</w:t>
      </w:r>
      <w:r w:rsidRPr="008505C0">
        <w:rPr>
          <w:rFonts w:ascii="Times New Roman" w:hAnsi="Times New Roman" w:cs="Times New Roman"/>
          <w:sz w:val="26"/>
          <w:szCs w:val="26"/>
        </w:rPr>
        <w:t>/</w:t>
      </w:r>
      <w:r w:rsidR="001526B8">
        <w:rPr>
          <w:rFonts w:ascii="Times New Roman" w:hAnsi="Times New Roman" w:cs="Times New Roman"/>
          <w:sz w:val="26"/>
          <w:szCs w:val="26"/>
        </w:rPr>
        <w:t>28</w:t>
      </w:r>
      <w:r w:rsidRPr="008505C0">
        <w:rPr>
          <w:rFonts w:ascii="Times New Roman" w:hAnsi="Times New Roman" w:cs="Times New Roman"/>
          <w:sz w:val="26"/>
          <w:szCs w:val="26"/>
        </w:rPr>
        <w:t>)</w:t>
      </w:r>
    </w:p>
    <w:p w:rsidR="00230366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366" w:rsidRPr="009F13A3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Rīgā,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F13A3">
        <w:rPr>
          <w:rFonts w:ascii="Times New Roman" w:hAnsi="Times New Roman" w:cs="Times New Roman"/>
          <w:sz w:val="26"/>
          <w:szCs w:val="26"/>
        </w:rPr>
        <w:t xml:space="preserve">.gada </w:t>
      </w:r>
      <w:r w:rsidR="001526B8">
        <w:rPr>
          <w:rFonts w:ascii="Times New Roman" w:hAnsi="Times New Roman" w:cs="Times New Roman"/>
          <w:sz w:val="26"/>
          <w:szCs w:val="26"/>
        </w:rPr>
        <w:t>20</w:t>
      </w:r>
      <w:r w:rsidRPr="009F13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janvārī</w:t>
      </w:r>
    </w:p>
    <w:p w:rsidR="00230366" w:rsidRPr="009F13A3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>Pasūtītājs  – Rīgas pašvaldības policija (turpmāk – RPP), Lomonosova iela 12a, Rīga, LV  -1019.</w:t>
      </w:r>
    </w:p>
    <w:p w:rsidR="00230366" w:rsidRDefault="00230366" w:rsidP="002303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 xml:space="preserve"> Pasūtījuma identifikācijas Nr. RPP 201</w:t>
      </w:r>
      <w:r w:rsidR="001526B8">
        <w:rPr>
          <w:rFonts w:ascii="Times New Roman" w:hAnsi="Times New Roman" w:cs="Times New Roman"/>
          <w:sz w:val="26"/>
          <w:szCs w:val="26"/>
        </w:rPr>
        <w:t>7</w:t>
      </w:r>
      <w:r w:rsidRPr="003B0493">
        <w:rPr>
          <w:rFonts w:ascii="Times New Roman" w:hAnsi="Times New Roman" w:cs="Times New Roman"/>
          <w:sz w:val="26"/>
          <w:szCs w:val="26"/>
        </w:rPr>
        <w:t>/</w:t>
      </w:r>
      <w:r w:rsidR="001526B8">
        <w:rPr>
          <w:rFonts w:ascii="Times New Roman" w:hAnsi="Times New Roman" w:cs="Times New Roman"/>
          <w:sz w:val="26"/>
          <w:szCs w:val="26"/>
        </w:rPr>
        <w:t>28</w:t>
      </w:r>
      <w:r w:rsidRPr="003B0493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>Konkursa priekšmets –</w:t>
      </w:r>
      <w:r w:rsidRPr="00C963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sauszemes transportlīdzekļu brīvprātīgās apdrošināšanas (KASKO) un sauszemes transportlīdzekļu īpašnieku obligātās civiltiesiskās atbildības apdrošināšanas (OCTA) iegāde </w:t>
      </w:r>
      <w:r w:rsidRPr="003B04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 xml:space="preserve"> Pasūtījuma piešķiršanas metode – atklāts konkurss</w:t>
      </w:r>
      <w:r>
        <w:rPr>
          <w:rFonts w:ascii="Times New Roman" w:hAnsi="Times New Roman" w:cs="Times New Roman"/>
          <w:sz w:val="26"/>
          <w:szCs w:val="26"/>
        </w:rPr>
        <w:t xml:space="preserve"> (turpmāk </w:t>
      </w:r>
      <w:r w:rsidRPr="003B0493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konkurss)</w:t>
      </w:r>
      <w:r w:rsidRPr="003B0493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 xml:space="preserve">Iepirkuma komisija izveidota ar </w:t>
      </w:r>
      <w:r w:rsidR="001526B8">
        <w:rPr>
          <w:rFonts w:ascii="Times New Roman" w:hAnsi="Times New Roman" w:cs="Times New Roman"/>
          <w:sz w:val="26"/>
          <w:szCs w:val="26"/>
        </w:rPr>
        <w:t>01</w:t>
      </w:r>
      <w:r w:rsidRPr="003B0493">
        <w:rPr>
          <w:rFonts w:ascii="Times New Roman" w:hAnsi="Times New Roman" w:cs="Times New Roman"/>
          <w:sz w:val="26"/>
          <w:szCs w:val="26"/>
        </w:rPr>
        <w:t>.</w:t>
      </w:r>
      <w:r w:rsidR="001526B8">
        <w:rPr>
          <w:rFonts w:ascii="Times New Roman" w:hAnsi="Times New Roman" w:cs="Times New Roman"/>
          <w:sz w:val="26"/>
          <w:szCs w:val="26"/>
        </w:rPr>
        <w:t>11</w:t>
      </w:r>
      <w:r w:rsidRPr="003B0493">
        <w:rPr>
          <w:rFonts w:ascii="Times New Roman" w:hAnsi="Times New Roman" w:cs="Times New Roman"/>
          <w:sz w:val="26"/>
          <w:szCs w:val="26"/>
        </w:rPr>
        <w:t>.201</w:t>
      </w:r>
      <w:r w:rsidR="001526B8">
        <w:rPr>
          <w:rFonts w:ascii="Times New Roman" w:hAnsi="Times New Roman" w:cs="Times New Roman"/>
          <w:sz w:val="26"/>
          <w:szCs w:val="26"/>
        </w:rPr>
        <w:t>7</w:t>
      </w:r>
      <w:r w:rsidRPr="003B0493">
        <w:rPr>
          <w:rFonts w:ascii="Times New Roman" w:hAnsi="Times New Roman" w:cs="Times New Roman"/>
          <w:sz w:val="26"/>
          <w:szCs w:val="26"/>
        </w:rPr>
        <w:t xml:space="preserve">. RPP priekšnieka rīkojumu </w:t>
      </w:r>
      <w:proofErr w:type="spellStart"/>
      <w:r w:rsidRPr="003B0493">
        <w:rPr>
          <w:rFonts w:ascii="Times New Roman" w:hAnsi="Times New Roman" w:cs="Times New Roman"/>
          <w:sz w:val="26"/>
          <w:szCs w:val="26"/>
        </w:rPr>
        <w:t>Nr.</w:t>
      </w:r>
      <w:r w:rsidR="001526B8">
        <w:rPr>
          <w:rFonts w:ascii="Times New Roman" w:hAnsi="Times New Roman" w:cs="Times New Roman"/>
          <w:sz w:val="26"/>
          <w:szCs w:val="26"/>
        </w:rPr>
        <w:t>RPP-17-201</w:t>
      </w:r>
      <w:proofErr w:type="spellEnd"/>
      <w:r w:rsidRPr="003B0493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B0493">
        <w:rPr>
          <w:rFonts w:ascii="Times New Roman" w:hAnsi="Times New Roman" w:cs="Times New Roman"/>
          <w:sz w:val="26"/>
          <w:szCs w:val="26"/>
        </w:rPr>
        <w:t>rs</w:t>
      </w:r>
      <w:proofErr w:type="spellEnd"/>
      <w:r w:rsidRPr="003B0493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366" w:rsidRPr="009F13A3" w:rsidRDefault="00230366" w:rsidP="00230366">
      <w:pPr>
        <w:spacing w:after="0" w:line="240" w:lineRule="auto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Komisijas priekšsēdētājs:</w:t>
      </w:r>
      <w:r w:rsidRPr="009F13A3">
        <w:rPr>
          <w:rFonts w:ascii="Times New Roman" w:hAnsi="Times New Roman" w:cs="Times New Roman"/>
          <w:sz w:val="26"/>
          <w:szCs w:val="26"/>
        </w:rPr>
        <w:tab/>
        <w:t xml:space="preserve">L. Kudiņš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451743">
        <w:rPr>
          <w:rFonts w:ascii="Times New Roman" w:hAnsi="Times New Roman" w:cs="Times New Roman"/>
          <w:sz w:val="26"/>
          <w:szCs w:val="26"/>
        </w:rPr>
        <w:t>Administratīv</w:t>
      </w:r>
      <w:r>
        <w:rPr>
          <w:rFonts w:ascii="Times New Roman" w:hAnsi="Times New Roman" w:cs="Times New Roman"/>
          <w:sz w:val="26"/>
          <w:szCs w:val="26"/>
        </w:rPr>
        <w:t>ā</w:t>
      </w:r>
      <w:r w:rsidRPr="00451743">
        <w:rPr>
          <w:rFonts w:ascii="Times New Roman" w:hAnsi="Times New Roman" w:cs="Times New Roman"/>
          <w:sz w:val="26"/>
          <w:szCs w:val="26"/>
        </w:rPr>
        <w:t>s pārvaldes priekšnieks</w:t>
      </w:r>
      <w:r w:rsidRPr="009F13A3">
        <w:rPr>
          <w:rFonts w:ascii="Times New Roman" w:hAnsi="Times New Roman" w:cs="Times New Roman"/>
          <w:sz w:val="26"/>
          <w:szCs w:val="26"/>
        </w:rPr>
        <w:t>;</w:t>
      </w:r>
    </w:p>
    <w:p w:rsidR="00230366" w:rsidRPr="009F13A3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 xml:space="preserve">Komisijas priekšsēdētāja               </w:t>
      </w:r>
    </w:p>
    <w:p w:rsidR="00230366" w:rsidRPr="009F13A3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vietnieks:</w:t>
      </w:r>
      <w:r w:rsidRPr="009F13A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F13A3">
        <w:rPr>
          <w:rFonts w:ascii="Times New Roman" w:hAnsi="Times New Roman" w:cs="Times New Roman"/>
          <w:sz w:val="26"/>
          <w:szCs w:val="26"/>
        </w:rPr>
        <w:t>M.Džeriņš – Nodrošinājuma pārvaldes priekšnieks;</w:t>
      </w:r>
    </w:p>
    <w:p w:rsidR="00230366" w:rsidRDefault="00230366" w:rsidP="00230366">
      <w:pPr>
        <w:spacing w:after="0" w:line="240" w:lineRule="auto"/>
        <w:ind w:left="2880" w:hanging="2880"/>
        <w:rPr>
          <w:rFonts w:ascii="Times New Roman" w:hAnsi="Times New Roman" w:cs="Times New Roman"/>
          <w:sz w:val="26"/>
          <w:szCs w:val="26"/>
        </w:rPr>
      </w:pPr>
      <w:r w:rsidRPr="009F13A3">
        <w:rPr>
          <w:rFonts w:ascii="Times New Roman" w:hAnsi="Times New Roman" w:cs="Times New Roman"/>
          <w:sz w:val="26"/>
          <w:szCs w:val="26"/>
        </w:rPr>
        <w:t>Komisijas locekļi:</w:t>
      </w:r>
      <w:r w:rsidRPr="009F13A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Ē.Ulass – Transporta nodrošinājuma nodaļas priekšnieks;</w:t>
      </w:r>
    </w:p>
    <w:p w:rsidR="00230366" w:rsidRPr="009F13A3" w:rsidRDefault="00230366" w:rsidP="00230366">
      <w:pPr>
        <w:spacing w:after="0" w:line="240" w:lineRule="auto"/>
        <w:ind w:left="2880" w:hanging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D.Žamaite</w:t>
      </w:r>
      <w:r w:rsidRPr="009F13A3">
        <w:rPr>
          <w:rFonts w:ascii="Times New Roman" w:hAnsi="Times New Roman" w:cs="Times New Roman"/>
          <w:sz w:val="26"/>
          <w:szCs w:val="26"/>
        </w:rPr>
        <w:t xml:space="preserve"> – Juridiskās nodaļas priekšni</w:t>
      </w:r>
      <w:r>
        <w:rPr>
          <w:rFonts w:ascii="Times New Roman" w:hAnsi="Times New Roman" w:cs="Times New Roman"/>
          <w:sz w:val="26"/>
          <w:szCs w:val="26"/>
        </w:rPr>
        <w:t>ece</w:t>
      </w:r>
      <w:r w:rsidRPr="009F13A3">
        <w:rPr>
          <w:rFonts w:ascii="Times New Roman" w:hAnsi="Times New Roman" w:cs="Times New Roman"/>
          <w:sz w:val="26"/>
          <w:szCs w:val="26"/>
        </w:rPr>
        <w:t>;</w:t>
      </w:r>
    </w:p>
    <w:p w:rsidR="00230366" w:rsidRPr="009F13A3" w:rsidRDefault="00230366" w:rsidP="00230366">
      <w:pPr>
        <w:spacing w:after="0" w:line="24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R.Grietēna – galvenā speciāliste</w:t>
      </w:r>
      <w:r w:rsidRPr="00DB0AE8">
        <w:rPr>
          <w:rFonts w:ascii="Times New Roman" w:hAnsi="Times New Roman" w:cs="Times New Roman"/>
          <w:sz w:val="26"/>
          <w:szCs w:val="26"/>
        </w:rPr>
        <w:t xml:space="preserve"> uzskaites</w:t>
      </w:r>
      <w:r>
        <w:rPr>
          <w:rFonts w:ascii="Times New Roman" w:hAnsi="Times New Roman" w:cs="Times New Roman"/>
          <w:sz w:val="26"/>
          <w:szCs w:val="26"/>
        </w:rPr>
        <w:t xml:space="preserve"> kontroles un vadības atbalsta</w:t>
      </w:r>
      <w:r w:rsidRPr="00DB0AE8">
        <w:rPr>
          <w:rFonts w:ascii="Times New Roman" w:hAnsi="Times New Roman" w:cs="Times New Roman"/>
          <w:sz w:val="26"/>
          <w:szCs w:val="26"/>
        </w:rPr>
        <w:t xml:space="preserve"> jautājumos</w:t>
      </w:r>
      <w:r w:rsidRPr="009F13A3">
        <w:rPr>
          <w:rFonts w:ascii="Times New Roman" w:hAnsi="Times New Roman" w:cs="Times New Roman"/>
          <w:sz w:val="26"/>
          <w:szCs w:val="26"/>
        </w:rPr>
        <w:t>;</w:t>
      </w:r>
    </w:p>
    <w:p w:rsidR="00230366" w:rsidRDefault="00230366" w:rsidP="00230366">
      <w:pPr>
        <w:spacing w:after="0" w:line="24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D.Stivriņa</w:t>
      </w:r>
      <w:r w:rsidRPr="009F13A3">
        <w:rPr>
          <w:rFonts w:ascii="Times New Roman" w:hAnsi="Times New Roman" w:cs="Times New Roman"/>
          <w:sz w:val="26"/>
          <w:szCs w:val="26"/>
        </w:rPr>
        <w:t xml:space="preserve"> – Rīgas domes Juridiskās pārvaldes Pašvaldības iepirku</w:t>
      </w:r>
      <w:r>
        <w:rPr>
          <w:rFonts w:ascii="Times New Roman" w:hAnsi="Times New Roman" w:cs="Times New Roman"/>
          <w:sz w:val="26"/>
          <w:szCs w:val="26"/>
        </w:rPr>
        <w:t>mu uzraudzības nodaļas vadītāja</w:t>
      </w:r>
      <w:r w:rsidRPr="009F13A3">
        <w:rPr>
          <w:rFonts w:ascii="Times New Roman" w:hAnsi="Times New Roman" w:cs="Times New Roman"/>
          <w:sz w:val="26"/>
          <w:szCs w:val="26"/>
        </w:rPr>
        <w:t>;</w:t>
      </w:r>
    </w:p>
    <w:p w:rsidR="00230366" w:rsidRPr="009F13A3" w:rsidRDefault="00230366" w:rsidP="00230366">
      <w:pPr>
        <w:spacing w:after="0" w:line="240" w:lineRule="auto"/>
        <w:ind w:left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S.Bērziņa – Rīgas domes Finanšu departamenta Pašvaldības budžeta pārvaldes programmu analīzes nodaļas vadītāja;</w:t>
      </w:r>
    </w:p>
    <w:p w:rsidR="00230366" w:rsidRDefault="001526B8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3036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>K.Magazniece</w:t>
      </w:r>
      <w:r w:rsidR="00230366" w:rsidRPr="009F13A3">
        <w:rPr>
          <w:rFonts w:ascii="Times New Roman" w:hAnsi="Times New Roman" w:cs="Times New Roman"/>
          <w:sz w:val="26"/>
          <w:szCs w:val="26"/>
        </w:rPr>
        <w:t xml:space="preserve"> – </w:t>
      </w:r>
      <w:r w:rsidR="00230366" w:rsidRPr="00451743">
        <w:rPr>
          <w:rFonts w:ascii="Times New Roman" w:hAnsi="Times New Roman" w:cs="Times New Roman"/>
          <w:sz w:val="26"/>
          <w:szCs w:val="26"/>
        </w:rPr>
        <w:t>Vecāk</w:t>
      </w:r>
      <w:r w:rsidR="00230366">
        <w:rPr>
          <w:rFonts w:ascii="Times New Roman" w:hAnsi="Times New Roman" w:cs="Times New Roman"/>
          <w:sz w:val="26"/>
          <w:szCs w:val="26"/>
        </w:rPr>
        <w:t>ā</w:t>
      </w:r>
      <w:r w:rsidR="00230366" w:rsidRPr="00451743">
        <w:rPr>
          <w:rFonts w:ascii="Times New Roman" w:hAnsi="Times New Roman" w:cs="Times New Roman"/>
          <w:sz w:val="26"/>
          <w:szCs w:val="26"/>
        </w:rPr>
        <w:t xml:space="preserve"> juriskonsult</w:t>
      </w:r>
      <w:r>
        <w:rPr>
          <w:rFonts w:ascii="Times New Roman" w:hAnsi="Times New Roman" w:cs="Times New Roman"/>
          <w:sz w:val="26"/>
          <w:szCs w:val="26"/>
        </w:rPr>
        <w:t>e</w:t>
      </w:r>
      <w:r w:rsidR="00230366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>Iepirkuma dokumentācijas i</w:t>
      </w:r>
      <w:r>
        <w:rPr>
          <w:rFonts w:ascii="Times New Roman" w:hAnsi="Times New Roman" w:cs="Times New Roman"/>
          <w:sz w:val="26"/>
          <w:szCs w:val="26"/>
        </w:rPr>
        <w:t>zskatīšana un apstiprināšana (0</w:t>
      </w:r>
      <w:r w:rsidR="00281FD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.11.201</w:t>
      </w:r>
      <w:r w:rsidR="00281FD4">
        <w:rPr>
          <w:rFonts w:ascii="Times New Roman" w:hAnsi="Times New Roman" w:cs="Times New Roman"/>
          <w:sz w:val="26"/>
          <w:szCs w:val="26"/>
        </w:rPr>
        <w:t>7</w:t>
      </w:r>
      <w:r w:rsidRPr="003B0493">
        <w:rPr>
          <w:rFonts w:ascii="Times New Roman" w:hAnsi="Times New Roman" w:cs="Times New Roman"/>
          <w:sz w:val="26"/>
          <w:szCs w:val="26"/>
        </w:rPr>
        <w:t>.).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Komisija a</w:t>
      </w:r>
      <w:r w:rsidRPr="00280C56">
        <w:rPr>
          <w:rFonts w:ascii="Times New Roman" w:hAnsi="Times New Roman" w:cs="Times New Roman"/>
          <w:sz w:val="26"/>
          <w:szCs w:val="26"/>
        </w:rPr>
        <w:t>psti</w:t>
      </w:r>
      <w:r>
        <w:rPr>
          <w:rFonts w:ascii="Times New Roman" w:hAnsi="Times New Roman" w:cs="Times New Roman"/>
          <w:sz w:val="26"/>
          <w:szCs w:val="26"/>
        </w:rPr>
        <w:t>prin</w:t>
      </w:r>
      <w:r w:rsidR="00341DC5">
        <w:rPr>
          <w:rFonts w:ascii="Times New Roman" w:hAnsi="Times New Roman" w:cs="Times New Roman"/>
          <w:sz w:val="26"/>
          <w:szCs w:val="26"/>
        </w:rPr>
        <w:t>āja</w:t>
      </w:r>
      <w:r>
        <w:rPr>
          <w:rFonts w:ascii="Times New Roman" w:hAnsi="Times New Roman" w:cs="Times New Roman"/>
          <w:sz w:val="26"/>
          <w:szCs w:val="26"/>
        </w:rPr>
        <w:t xml:space="preserve"> konkursa dokumentāciju un pieņ</w:t>
      </w:r>
      <w:r w:rsidR="00341DC5">
        <w:rPr>
          <w:rFonts w:ascii="Times New Roman" w:hAnsi="Times New Roman" w:cs="Times New Roman"/>
          <w:sz w:val="26"/>
          <w:szCs w:val="26"/>
        </w:rPr>
        <w:t>ēma</w:t>
      </w:r>
      <w:r>
        <w:rPr>
          <w:rFonts w:ascii="Times New Roman" w:hAnsi="Times New Roman" w:cs="Times New Roman"/>
          <w:sz w:val="26"/>
          <w:szCs w:val="26"/>
        </w:rPr>
        <w:t xml:space="preserve"> lēmumu n</w:t>
      </w:r>
      <w:r w:rsidRPr="00280C56">
        <w:rPr>
          <w:rFonts w:ascii="Times New Roman" w:hAnsi="Times New Roman" w:cs="Times New Roman"/>
          <w:sz w:val="26"/>
          <w:szCs w:val="26"/>
        </w:rPr>
        <w:t>osūtīt Iepirkumu uzraudzības birojam paziņojumu par līgumu un pēc apstiprināšanas publicēt paziņojumu par konkursu un konkursa dokumen</w:t>
      </w:r>
      <w:r w:rsidR="0003434F">
        <w:rPr>
          <w:rFonts w:ascii="Times New Roman" w:hAnsi="Times New Roman" w:cs="Times New Roman"/>
          <w:sz w:val="26"/>
          <w:szCs w:val="26"/>
        </w:rPr>
        <w:t>tāciju RPP mājas lapā un Rīgas pašvaldības mājas lapā.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>Paziņojums par konkursu publicēts Iepirkumu uzraudzības biroja mājas lapā</w:t>
      </w:r>
      <w:r w:rsidR="00281FD4">
        <w:rPr>
          <w:rFonts w:ascii="Times New Roman" w:hAnsi="Times New Roman" w:cs="Times New Roman"/>
          <w:sz w:val="26"/>
          <w:szCs w:val="26"/>
        </w:rPr>
        <w:t xml:space="preserve"> (14.11.2017.),</w:t>
      </w:r>
      <w:r>
        <w:rPr>
          <w:rFonts w:ascii="Times New Roman" w:hAnsi="Times New Roman" w:cs="Times New Roman"/>
          <w:sz w:val="26"/>
          <w:szCs w:val="26"/>
        </w:rPr>
        <w:t xml:space="preserve"> RPP mājas lapā</w:t>
      </w:r>
      <w:r w:rsidR="00281FD4">
        <w:rPr>
          <w:rFonts w:ascii="Times New Roman" w:hAnsi="Times New Roman" w:cs="Times New Roman"/>
          <w:sz w:val="26"/>
          <w:szCs w:val="26"/>
        </w:rPr>
        <w:t xml:space="preserve"> un Rīgas pašvaldības mājas lapā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FD4">
        <w:rPr>
          <w:rFonts w:ascii="Times New Roman" w:hAnsi="Times New Roman" w:cs="Times New Roman"/>
          <w:sz w:val="26"/>
          <w:szCs w:val="26"/>
        </w:rPr>
        <w:t>(15</w:t>
      </w:r>
      <w:r>
        <w:rPr>
          <w:rFonts w:ascii="Times New Roman" w:hAnsi="Times New Roman" w:cs="Times New Roman"/>
          <w:sz w:val="26"/>
          <w:szCs w:val="26"/>
        </w:rPr>
        <w:t>.11</w:t>
      </w:r>
      <w:r w:rsidR="00281FD4">
        <w:rPr>
          <w:rFonts w:ascii="Times New Roman" w:hAnsi="Times New Roman" w:cs="Times New Roman"/>
          <w:sz w:val="26"/>
          <w:szCs w:val="26"/>
        </w:rPr>
        <w:t>.2017)</w:t>
      </w:r>
      <w:r w:rsidRPr="003B0493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>Pretendentu atlases kritēriji: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3260"/>
        <w:gridCol w:w="5103"/>
      </w:tblGrid>
      <w:tr w:rsidR="00230366" w:rsidRPr="00EC55F0" w:rsidTr="00A34559">
        <w:tc>
          <w:tcPr>
            <w:tcW w:w="998" w:type="dxa"/>
            <w:shd w:val="clear" w:color="auto" w:fill="D9D9D9"/>
          </w:tcPr>
          <w:p w:rsidR="00230366" w:rsidRPr="00EC55F0" w:rsidRDefault="00230366" w:rsidP="00A3455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Nr. pēc kārtas</w:t>
            </w:r>
          </w:p>
        </w:tc>
        <w:tc>
          <w:tcPr>
            <w:tcW w:w="3260" w:type="dxa"/>
            <w:shd w:val="clear" w:color="auto" w:fill="D9D9D9"/>
          </w:tcPr>
          <w:p w:rsidR="00230366" w:rsidRPr="00EC55F0" w:rsidRDefault="00230366" w:rsidP="00A3455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t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lases 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p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r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asī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b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as</w:t>
            </w:r>
          </w:p>
        </w:tc>
        <w:tc>
          <w:tcPr>
            <w:tcW w:w="5103" w:type="dxa"/>
            <w:shd w:val="clear" w:color="auto" w:fill="D9D9D9"/>
          </w:tcPr>
          <w:p w:rsidR="00230366" w:rsidRPr="00EC55F0" w:rsidRDefault="00230366" w:rsidP="00A3455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t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lases 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d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o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ku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m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e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n</w:t>
            </w:r>
            <w:r w:rsidRPr="00EC55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</w:t>
            </w:r>
          </w:p>
        </w:tc>
      </w:tr>
      <w:tr w:rsidR="00230366" w:rsidRPr="00EC55F0" w:rsidTr="00A34559">
        <w:tc>
          <w:tcPr>
            <w:tcW w:w="998" w:type="dxa"/>
          </w:tcPr>
          <w:p w:rsidR="00230366" w:rsidRPr="00EC55F0" w:rsidRDefault="00341DC5" w:rsidP="00A3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30366"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3260" w:type="dxa"/>
            <w:shd w:val="clear" w:color="auto" w:fill="D9D9D9"/>
          </w:tcPr>
          <w:p w:rsidR="00230366" w:rsidRPr="00EC55F0" w:rsidRDefault="00230366" w:rsidP="00A34559">
            <w:pPr>
              <w:tabs>
                <w:tab w:val="left" w:pos="317"/>
              </w:tabs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Pieteikums dalībai atklātā konkursā.</w:t>
            </w:r>
          </w:p>
        </w:tc>
        <w:tc>
          <w:tcPr>
            <w:tcW w:w="5103" w:type="dxa"/>
          </w:tcPr>
          <w:p w:rsidR="00230366" w:rsidRPr="00EC55F0" w:rsidRDefault="00230366" w:rsidP="00A34559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Pretendents iesniedz parakstītu Pieteikumu dalībai atklātā konkursā saskaņā ar Nolikuma 1.pielikumā pievienoto formu.</w:t>
            </w:r>
          </w:p>
        </w:tc>
      </w:tr>
      <w:tr w:rsidR="00230366" w:rsidRPr="001A59D7" w:rsidTr="00A3455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66" w:rsidRPr="00EC55F0" w:rsidRDefault="00341DC5" w:rsidP="00A3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30366"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366" w:rsidRPr="00EC55F0" w:rsidRDefault="00230366" w:rsidP="00A34559">
            <w:pPr>
              <w:tabs>
                <w:tab w:val="left" w:pos="317"/>
              </w:tabs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Pretendents ir reģistrēts normatīvajos aktos (Latvijas Republikas Uzņēmumu reģistrā vai līdzvērtīgā reģistrā ārvalstīs) noteiktajā kārtībā.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66" w:rsidRPr="00EC55F0" w:rsidRDefault="00230366" w:rsidP="00A345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Iepirkuma komisija attiecībā uz Latvijas Republikā reģistrētajiem pretendentiem reģistrācijas faktu pārbaud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publiskajās datubāzēs.</w:t>
            </w:r>
          </w:p>
          <w:p w:rsidR="00230366" w:rsidRPr="00EC55F0" w:rsidRDefault="00230366" w:rsidP="00A345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Ārvalstīs reģistrētajiem pretendentiem jāiesniedz reģistrācijas faktu apliecinošs dokuments.</w:t>
            </w:r>
          </w:p>
          <w:p w:rsidR="00230366" w:rsidRPr="00EC55F0" w:rsidRDefault="00230366" w:rsidP="00A345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Ja piedāvājumu iesniedz piegādātāju apvienība, tad šī prasība attiecināma arī uz katru apvienības dalībnieku.</w:t>
            </w:r>
          </w:p>
        </w:tc>
      </w:tr>
      <w:tr w:rsidR="00230366" w:rsidRPr="001A59D7" w:rsidTr="00A3455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66" w:rsidRPr="00EC55F0" w:rsidRDefault="00341DC5" w:rsidP="00A3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30366" w:rsidRPr="00EC55F0">
              <w:rPr>
                <w:rFonts w:ascii="Times New Roman" w:eastAsia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366" w:rsidRPr="00612B9E" w:rsidRDefault="00230366" w:rsidP="00A34559">
            <w:pPr>
              <w:tabs>
                <w:tab w:val="left" w:pos="317"/>
              </w:tabs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B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Latvijas Republikas Finanšu un kapitāla tirgus komisijas izsniegtās licence sauszemes transportlīdzekļu brīvprātīgai apdrošināšanai (KASKO) un sauszemes transportlīdzekļu īpašnieku obligātai civiltiesiskās atbildības apdrošināšanai (OCTA) (ārvalstu pretendentam - analogas iestādes izsniegta licence). </w:t>
            </w:r>
          </w:p>
          <w:p w:rsidR="00230366" w:rsidRPr="00EC55F0" w:rsidRDefault="00230366" w:rsidP="00A34559">
            <w:pPr>
              <w:tabs>
                <w:tab w:val="left" w:pos="317"/>
              </w:tabs>
              <w:spacing w:after="0" w:line="240" w:lineRule="auto"/>
              <w:ind w:left="141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B9E">
              <w:rPr>
                <w:rFonts w:ascii="Times New Roman" w:eastAsia="Times New Roman" w:hAnsi="Times New Roman" w:cs="Times New Roman"/>
                <w:sz w:val="26"/>
                <w:szCs w:val="26"/>
              </w:rPr>
              <w:t>Ārvalstu pretendenti iesniedz izziņas vai attiecīgās uzņēmējdarbības atļaujas, ko izsniegušas līdzvērtīgas nozares institūcijas vai profesiju vai arodu reģistri citā valstī, kur pretendents reģistrēts.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66" w:rsidRPr="00EC55F0" w:rsidRDefault="00230366" w:rsidP="00A3455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B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Pretendents iesniedz licences apliecinātu kopiju.  </w:t>
            </w:r>
          </w:p>
        </w:tc>
      </w:tr>
    </w:tbl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612B9E" w:rsidRDefault="00230366" w:rsidP="00230366">
      <w:pPr>
        <w:pStyle w:val="Sarakstarindkopa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612B9E">
        <w:rPr>
          <w:rFonts w:ascii="Times New Roman" w:hAnsi="Times New Roman" w:cs="Times New Roman"/>
          <w:sz w:val="26"/>
          <w:szCs w:val="26"/>
        </w:rPr>
        <w:t xml:space="preserve"> Pretendentu piedāvājumu izvēles kritērijs: piedāvājumu ar viszemāko cenu</w:t>
      </w:r>
      <w:r>
        <w:rPr>
          <w:rFonts w:ascii="Times New Roman" w:hAnsi="Times New Roman" w:cs="Times New Roman"/>
          <w:sz w:val="26"/>
          <w:szCs w:val="26"/>
        </w:rPr>
        <w:t>, kurš atbilst atklāta konkursa dokumentācijā izvirzītajām prasībām</w:t>
      </w:r>
      <w:r w:rsidRPr="00612B9E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230366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 xml:space="preserve"> Piedāvājumu iesniegšanas vieta un termiņš – RPP, Rīgā, Lomonosova ielā 12a, </w:t>
      </w:r>
      <w:r w:rsidR="00281FD4">
        <w:rPr>
          <w:rFonts w:ascii="Times New Roman" w:hAnsi="Times New Roman" w:cs="Times New Roman"/>
          <w:sz w:val="26"/>
          <w:szCs w:val="26"/>
        </w:rPr>
        <w:t>Juridiskajā nodaļā</w:t>
      </w:r>
      <w:r w:rsidRPr="003B04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līdz 201</w:t>
      </w:r>
      <w:r w:rsidR="00281FD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.gada </w:t>
      </w:r>
      <w:r w:rsidR="00281FD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.decembr</w:t>
      </w:r>
      <w:r w:rsidR="00281FD4">
        <w:rPr>
          <w:rFonts w:ascii="Times New Roman" w:hAnsi="Times New Roman" w:cs="Times New Roman"/>
          <w:sz w:val="26"/>
          <w:szCs w:val="26"/>
        </w:rPr>
        <w:t>a</w:t>
      </w:r>
      <w:r w:rsidRPr="003B0493">
        <w:rPr>
          <w:rFonts w:ascii="Times New Roman" w:hAnsi="Times New Roman" w:cs="Times New Roman"/>
          <w:sz w:val="26"/>
          <w:szCs w:val="26"/>
        </w:rPr>
        <w:t>, plkst. 10</w:t>
      </w:r>
      <w:r w:rsidR="00281FD4">
        <w:rPr>
          <w:rFonts w:ascii="Times New Roman" w:hAnsi="Times New Roman" w:cs="Times New Roman"/>
          <w:sz w:val="26"/>
          <w:szCs w:val="26"/>
        </w:rPr>
        <w:t>.</w:t>
      </w:r>
      <w:r w:rsidRPr="003B0493">
        <w:rPr>
          <w:rFonts w:ascii="Times New Roman" w:hAnsi="Times New Roman" w:cs="Times New Roman"/>
          <w:sz w:val="26"/>
          <w:szCs w:val="26"/>
        </w:rPr>
        <w:t>00.</w:t>
      </w:r>
    </w:p>
    <w:p w:rsidR="00230366" w:rsidRPr="00612B9E" w:rsidRDefault="00230366" w:rsidP="0023036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281FD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.gada 17.novembrī </w:t>
      </w:r>
      <w:r w:rsidR="00281FD4">
        <w:rPr>
          <w:rFonts w:ascii="Times New Roman" w:hAnsi="Times New Roman" w:cs="Times New Roman"/>
          <w:sz w:val="26"/>
          <w:szCs w:val="26"/>
        </w:rPr>
        <w:t xml:space="preserve">un 2017.gada 21.novembrī </w:t>
      </w:r>
      <w:r>
        <w:rPr>
          <w:rFonts w:ascii="Times New Roman" w:hAnsi="Times New Roman" w:cs="Times New Roman"/>
          <w:sz w:val="26"/>
          <w:szCs w:val="26"/>
        </w:rPr>
        <w:t>sniegtas atbildes uz ieinteresēto p</w:t>
      </w:r>
      <w:r w:rsidR="00281FD4">
        <w:rPr>
          <w:rFonts w:ascii="Times New Roman" w:hAnsi="Times New Roman" w:cs="Times New Roman"/>
          <w:sz w:val="26"/>
          <w:szCs w:val="26"/>
        </w:rPr>
        <w:t>iegādātāju</w:t>
      </w:r>
      <w:r>
        <w:rPr>
          <w:rFonts w:ascii="Times New Roman" w:hAnsi="Times New Roman" w:cs="Times New Roman"/>
          <w:sz w:val="26"/>
          <w:szCs w:val="26"/>
        </w:rPr>
        <w:t xml:space="preserve"> jautājumiem.  Uzdotie jautājumi un sniegtās atbi</w:t>
      </w:r>
      <w:r w:rsidR="00281FD4">
        <w:rPr>
          <w:rFonts w:ascii="Times New Roman" w:hAnsi="Times New Roman" w:cs="Times New Roman"/>
          <w:sz w:val="26"/>
          <w:szCs w:val="26"/>
        </w:rPr>
        <w:t>ldes publicētas RPP mājas lapā un Rīgas pašvaldības mājas lapā.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3B0493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B0493">
        <w:rPr>
          <w:rFonts w:ascii="Times New Roman" w:hAnsi="Times New Roman" w:cs="Times New Roman"/>
          <w:sz w:val="26"/>
          <w:szCs w:val="26"/>
        </w:rPr>
        <w:t xml:space="preserve"> Piedāvājumu atvēršanas vieta, datums un laiks – </w:t>
      </w:r>
      <w:r w:rsidR="00281FD4">
        <w:rPr>
          <w:rFonts w:ascii="Times New Roman" w:hAnsi="Times New Roman" w:cs="Times New Roman"/>
          <w:sz w:val="26"/>
          <w:szCs w:val="26"/>
        </w:rPr>
        <w:t>RPP</w:t>
      </w:r>
      <w:r w:rsidRPr="003B0493">
        <w:rPr>
          <w:rFonts w:ascii="Times New Roman" w:hAnsi="Times New Roman" w:cs="Times New Roman"/>
          <w:sz w:val="26"/>
          <w:szCs w:val="26"/>
        </w:rPr>
        <w:t>, Rīgā, Lomonosova ielā 12a, 201</w:t>
      </w:r>
      <w:r w:rsidR="00281FD4">
        <w:rPr>
          <w:rFonts w:ascii="Times New Roman" w:hAnsi="Times New Roman" w:cs="Times New Roman"/>
          <w:sz w:val="26"/>
          <w:szCs w:val="26"/>
        </w:rPr>
        <w:t>7</w:t>
      </w:r>
      <w:r w:rsidRPr="003B0493">
        <w:rPr>
          <w:rFonts w:ascii="Times New Roman" w:hAnsi="Times New Roman" w:cs="Times New Roman"/>
          <w:sz w:val="26"/>
          <w:szCs w:val="26"/>
        </w:rPr>
        <w:t xml:space="preserve">.gada </w:t>
      </w:r>
      <w:r w:rsidR="00281FD4">
        <w:rPr>
          <w:rFonts w:ascii="Times New Roman" w:hAnsi="Times New Roman" w:cs="Times New Roman"/>
          <w:sz w:val="26"/>
          <w:szCs w:val="26"/>
        </w:rPr>
        <w:t>5</w:t>
      </w:r>
      <w:r w:rsidRPr="003B049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decembrī</w:t>
      </w:r>
      <w:r w:rsidRPr="003B0493">
        <w:rPr>
          <w:rFonts w:ascii="Times New Roman" w:hAnsi="Times New Roman" w:cs="Times New Roman"/>
          <w:sz w:val="26"/>
          <w:szCs w:val="26"/>
        </w:rPr>
        <w:t xml:space="preserve"> plkst.10.00.</w:t>
      </w:r>
    </w:p>
    <w:p w:rsidR="00230366" w:rsidRPr="00F73E35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366" w:rsidRPr="005C0872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0872">
        <w:rPr>
          <w:rFonts w:ascii="Times New Roman" w:hAnsi="Times New Roman" w:cs="Times New Roman"/>
          <w:sz w:val="26"/>
          <w:szCs w:val="26"/>
        </w:rPr>
        <w:t xml:space="preserve"> Piedāvājumu atvēršanā 201</w:t>
      </w:r>
      <w:r w:rsidR="00281FD4">
        <w:rPr>
          <w:rFonts w:ascii="Times New Roman" w:hAnsi="Times New Roman" w:cs="Times New Roman"/>
          <w:sz w:val="26"/>
          <w:szCs w:val="26"/>
        </w:rPr>
        <w:t>7</w:t>
      </w:r>
      <w:r w:rsidRPr="005C0872">
        <w:rPr>
          <w:rFonts w:ascii="Times New Roman" w:hAnsi="Times New Roman" w:cs="Times New Roman"/>
          <w:sz w:val="26"/>
          <w:szCs w:val="26"/>
        </w:rPr>
        <w:t xml:space="preserve">.gada </w:t>
      </w:r>
      <w:r w:rsidR="00281FD4">
        <w:rPr>
          <w:rFonts w:ascii="Times New Roman" w:hAnsi="Times New Roman" w:cs="Times New Roman"/>
          <w:sz w:val="26"/>
          <w:szCs w:val="26"/>
        </w:rPr>
        <w:t>5</w:t>
      </w:r>
      <w:r w:rsidRPr="005C08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decembrī</w:t>
      </w:r>
      <w:r w:rsidRPr="005C0872">
        <w:rPr>
          <w:rFonts w:ascii="Times New Roman" w:hAnsi="Times New Roman" w:cs="Times New Roman"/>
          <w:sz w:val="26"/>
          <w:szCs w:val="26"/>
        </w:rPr>
        <w:t xml:space="preserve"> plkst.</w:t>
      </w:r>
      <w:r w:rsidR="00281FD4">
        <w:rPr>
          <w:rFonts w:ascii="Times New Roman" w:hAnsi="Times New Roman" w:cs="Times New Roman"/>
          <w:sz w:val="26"/>
          <w:szCs w:val="26"/>
        </w:rPr>
        <w:t>10.</w:t>
      </w:r>
      <w:r w:rsidRPr="005C0872">
        <w:rPr>
          <w:rFonts w:ascii="Times New Roman" w:hAnsi="Times New Roman" w:cs="Times New Roman"/>
          <w:sz w:val="26"/>
          <w:szCs w:val="26"/>
        </w:rPr>
        <w:t>00, klātesošo personu vārds, uzvārds un amats:</w:t>
      </w:r>
    </w:p>
    <w:p w:rsidR="00230366" w:rsidRPr="00F73E35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366" w:rsidRPr="0006697D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697D">
        <w:rPr>
          <w:rFonts w:ascii="Times New Roman" w:hAnsi="Times New Roman" w:cs="Times New Roman"/>
          <w:sz w:val="26"/>
          <w:szCs w:val="26"/>
        </w:rPr>
        <w:t xml:space="preserve">Komisijas priekšsēdētāja               </w:t>
      </w:r>
    </w:p>
    <w:p w:rsidR="00230366" w:rsidRPr="0006697D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697D">
        <w:rPr>
          <w:rFonts w:ascii="Times New Roman" w:hAnsi="Times New Roman" w:cs="Times New Roman"/>
          <w:sz w:val="26"/>
          <w:szCs w:val="26"/>
        </w:rPr>
        <w:t>vietnieks:</w:t>
      </w:r>
      <w:r w:rsidRPr="0006697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6697D">
        <w:rPr>
          <w:rFonts w:ascii="Times New Roman" w:hAnsi="Times New Roman" w:cs="Times New Roman"/>
          <w:sz w:val="26"/>
          <w:szCs w:val="26"/>
        </w:rPr>
        <w:t>M.Džeriņš – Nodrošinājuma pārvaldes priekšnieks;</w:t>
      </w:r>
    </w:p>
    <w:p w:rsidR="00230366" w:rsidRPr="0006697D" w:rsidRDefault="00230366" w:rsidP="00756C74">
      <w:pPr>
        <w:spacing w:after="0" w:line="240" w:lineRule="auto"/>
        <w:ind w:left="3600" w:hanging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Komisijas locekļi:</w:t>
      </w:r>
      <w:r>
        <w:rPr>
          <w:rFonts w:ascii="Times New Roman" w:hAnsi="Times New Roman" w:cs="Times New Roman"/>
          <w:sz w:val="26"/>
          <w:szCs w:val="26"/>
        </w:rPr>
        <w:tab/>
        <w:t xml:space="preserve">Ē.Ulass – Transporta nodrošinājuma nodaļas </w:t>
      </w:r>
      <w:r w:rsidR="00756C74">
        <w:rPr>
          <w:rFonts w:ascii="Times New Roman" w:hAnsi="Times New Roman" w:cs="Times New Roman"/>
          <w:sz w:val="26"/>
          <w:szCs w:val="26"/>
        </w:rPr>
        <w:t>priekšnieks;</w:t>
      </w:r>
    </w:p>
    <w:p w:rsidR="00230366" w:rsidRDefault="00756C74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2303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K.Magazniece – Vecākā juriskonsulte</w:t>
      </w:r>
    </w:p>
    <w:p w:rsidR="00756C74" w:rsidRPr="00F73E35" w:rsidRDefault="00756C74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Sēdi protokolēja </w:t>
      </w:r>
      <w:proofErr w:type="spellStart"/>
      <w:r>
        <w:rPr>
          <w:rFonts w:ascii="Times New Roman" w:hAnsi="Times New Roman" w:cs="Times New Roman"/>
          <w:sz w:val="26"/>
          <w:szCs w:val="26"/>
        </w:rPr>
        <w:t>K.Magazniece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366" w:rsidRDefault="00230366" w:rsidP="00756C74">
      <w:pPr>
        <w:pStyle w:val="Sarakstarindkopa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C74">
        <w:rPr>
          <w:rFonts w:ascii="Times New Roman" w:hAnsi="Times New Roman" w:cs="Times New Roman"/>
          <w:sz w:val="26"/>
          <w:szCs w:val="26"/>
        </w:rPr>
        <w:t xml:space="preserve"> </w:t>
      </w:r>
      <w:r w:rsidR="00756C74" w:rsidRPr="00756C74">
        <w:rPr>
          <w:rFonts w:ascii="Times New Roman" w:hAnsi="Times New Roman" w:cs="Times New Roman"/>
          <w:sz w:val="26"/>
          <w:szCs w:val="26"/>
        </w:rPr>
        <w:t>Piedāvājumu atvēršanā pied</w:t>
      </w:r>
      <w:r w:rsidR="00341DC5">
        <w:rPr>
          <w:rFonts w:ascii="Times New Roman" w:hAnsi="Times New Roman" w:cs="Times New Roman"/>
          <w:sz w:val="26"/>
          <w:szCs w:val="26"/>
        </w:rPr>
        <w:t>alījās</w:t>
      </w:r>
      <w:r w:rsidR="00756C74" w:rsidRPr="00756C74">
        <w:rPr>
          <w:rFonts w:ascii="Times New Roman" w:hAnsi="Times New Roman" w:cs="Times New Roman"/>
          <w:sz w:val="26"/>
          <w:szCs w:val="26"/>
        </w:rPr>
        <w:t xml:space="preserve"> 3 (trīs) pretendentu pārstāvji: AAS “BALTA stratēģisko klientu vadītājs Raimonds Rubenis; AAS “BTA </w:t>
      </w:r>
      <w:proofErr w:type="spellStart"/>
      <w:r w:rsidR="00756C74" w:rsidRPr="00756C74">
        <w:rPr>
          <w:rFonts w:ascii="Times New Roman" w:hAnsi="Times New Roman" w:cs="Times New Roman"/>
          <w:sz w:val="26"/>
          <w:szCs w:val="26"/>
        </w:rPr>
        <w:t>Baltic</w:t>
      </w:r>
      <w:proofErr w:type="spellEnd"/>
      <w:r w:rsidR="00756C74" w:rsidRPr="00756C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6C74" w:rsidRPr="00756C74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="00756C74" w:rsidRPr="00756C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6C74" w:rsidRPr="00756C74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="00756C74" w:rsidRPr="00756C74">
        <w:rPr>
          <w:rFonts w:ascii="Times New Roman" w:hAnsi="Times New Roman" w:cs="Times New Roman"/>
          <w:sz w:val="26"/>
          <w:szCs w:val="26"/>
        </w:rPr>
        <w:t xml:space="preserve">” klientu darījumu vadītājs Roberts </w:t>
      </w:r>
      <w:proofErr w:type="spellStart"/>
      <w:r w:rsidR="00756C74" w:rsidRPr="00756C74">
        <w:rPr>
          <w:rFonts w:ascii="Times New Roman" w:hAnsi="Times New Roman" w:cs="Times New Roman"/>
          <w:sz w:val="26"/>
          <w:szCs w:val="26"/>
        </w:rPr>
        <w:t>Aparjods</w:t>
      </w:r>
      <w:proofErr w:type="spellEnd"/>
      <w:r w:rsidR="00756C74" w:rsidRPr="00756C74">
        <w:rPr>
          <w:rFonts w:ascii="Times New Roman" w:hAnsi="Times New Roman" w:cs="Times New Roman"/>
          <w:sz w:val="26"/>
          <w:szCs w:val="26"/>
        </w:rPr>
        <w:t>; ADB “</w:t>
      </w:r>
      <w:proofErr w:type="spellStart"/>
      <w:r w:rsidR="00756C74" w:rsidRPr="00756C74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="00756C74" w:rsidRPr="00756C74">
        <w:rPr>
          <w:rFonts w:ascii="Times New Roman" w:hAnsi="Times New Roman" w:cs="Times New Roman"/>
          <w:sz w:val="26"/>
          <w:szCs w:val="26"/>
        </w:rPr>
        <w:t xml:space="preserve">” Latvijas filiāle </w:t>
      </w:r>
      <w:proofErr w:type="spellStart"/>
      <w:r w:rsidR="00756C74" w:rsidRPr="00756C74">
        <w:rPr>
          <w:rFonts w:ascii="Times New Roman" w:hAnsi="Times New Roman" w:cs="Times New Roman"/>
          <w:sz w:val="26"/>
          <w:szCs w:val="26"/>
        </w:rPr>
        <w:t>komercklientu</w:t>
      </w:r>
      <w:proofErr w:type="spellEnd"/>
      <w:r w:rsidR="00756C74" w:rsidRPr="00756C74">
        <w:rPr>
          <w:rFonts w:ascii="Times New Roman" w:hAnsi="Times New Roman" w:cs="Times New Roman"/>
          <w:sz w:val="26"/>
          <w:szCs w:val="26"/>
        </w:rPr>
        <w:t xml:space="preserve"> apkalpošanas vadītāja Vija </w:t>
      </w:r>
      <w:proofErr w:type="spellStart"/>
      <w:r w:rsidR="00756C74" w:rsidRPr="00756C74">
        <w:rPr>
          <w:rFonts w:ascii="Times New Roman" w:hAnsi="Times New Roman" w:cs="Times New Roman"/>
          <w:sz w:val="26"/>
          <w:szCs w:val="26"/>
        </w:rPr>
        <w:t>Siljēkaba</w:t>
      </w:r>
      <w:proofErr w:type="spellEnd"/>
      <w:r w:rsidR="00756C74" w:rsidRPr="00756C7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6C74" w:rsidRPr="00756C74" w:rsidRDefault="00756C74" w:rsidP="00756C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756C74" w:rsidRDefault="00230366" w:rsidP="00756C74">
      <w:pPr>
        <w:pStyle w:val="Sarakstarindkop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56C74">
        <w:rPr>
          <w:rFonts w:ascii="Times New Roman" w:hAnsi="Times New Roman" w:cs="Times New Roman"/>
          <w:sz w:val="26"/>
          <w:szCs w:val="26"/>
        </w:rPr>
        <w:t xml:space="preserve">Piedāvājumus iesniedza: </w:t>
      </w:r>
    </w:p>
    <w:p w:rsidR="00230366" w:rsidRDefault="00756C74" w:rsidP="00756C7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56C74">
        <w:rPr>
          <w:rFonts w:ascii="Times New Roman" w:hAnsi="Times New Roman" w:cs="Times New Roman"/>
          <w:sz w:val="26"/>
          <w:szCs w:val="26"/>
        </w:rPr>
        <w:t xml:space="preserve">SE “ERGO </w:t>
      </w:r>
      <w:proofErr w:type="spellStart"/>
      <w:r w:rsidRPr="00756C74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756C74">
        <w:rPr>
          <w:rFonts w:ascii="Times New Roman" w:hAnsi="Times New Roman" w:cs="Times New Roman"/>
          <w:sz w:val="26"/>
          <w:szCs w:val="26"/>
        </w:rPr>
        <w:t>” Latvijas filiāle piedāvājums iesniegts 04.12.2017. plkst.11.00 – piedāvājuma kopējās OCTA un KASKO apdrošināšanas izmaksas EUR 131 683.28;</w:t>
      </w:r>
    </w:p>
    <w:p w:rsidR="00756C74" w:rsidRDefault="00756C74" w:rsidP="00756C7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56C74">
        <w:rPr>
          <w:rFonts w:ascii="Times New Roman" w:hAnsi="Times New Roman" w:cs="Times New Roman"/>
          <w:sz w:val="26"/>
          <w:szCs w:val="26"/>
        </w:rPr>
        <w:t>ADB “</w:t>
      </w:r>
      <w:proofErr w:type="spellStart"/>
      <w:r w:rsidRPr="00756C74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756C74">
        <w:rPr>
          <w:rFonts w:ascii="Times New Roman" w:hAnsi="Times New Roman" w:cs="Times New Roman"/>
          <w:sz w:val="26"/>
          <w:szCs w:val="26"/>
        </w:rPr>
        <w:t>” Latvijas filiāle piedāvājums iesniegts 05.12.2017. plkst.09.39 - piedāvājuma kopējās OCTA un KASKO apdrošināšanas izmaksas EUR 81 996.75;</w:t>
      </w:r>
    </w:p>
    <w:p w:rsidR="00756C74" w:rsidRDefault="00756C74" w:rsidP="00756C7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56C74">
        <w:rPr>
          <w:rFonts w:ascii="Times New Roman" w:hAnsi="Times New Roman" w:cs="Times New Roman"/>
          <w:sz w:val="26"/>
          <w:szCs w:val="26"/>
        </w:rPr>
        <w:t xml:space="preserve">AAS “BTA </w:t>
      </w:r>
      <w:proofErr w:type="spellStart"/>
      <w:r w:rsidRPr="00756C74">
        <w:rPr>
          <w:rFonts w:ascii="Times New Roman" w:hAnsi="Times New Roman" w:cs="Times New Roman"/>
          <w:sz w:val="26"/>
          <w:szCs w:val="26"/>
        </w:rPr>
        <w:t>Baltic</w:t>
      </w:r>
      <w:proofErr w:type="spellEnd"/>
      <w:r w:rsidRPr="00756C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C74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756C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6C74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Pr="00756C74">
        <w:rPr>
          <w:rFonts w:ascii="Times New Roman" w:hAnsi="Times New Roman" w:cs="Times New Roman"/>
          <w:sz w:val="26"/>
          <w:szCs w:val="26"/>
        </w:rPr>
        <w:t>” piedāvājums iesniegts 05.12.2017. plkst.09.42 - piedāvājuma kopējās OCTA un KASKO apdrošināšanas izmaksas EUR 104 694.70;</w:t>
      </w:r>
    </w:p>
    <w:p w:rsidR="00756C74" w:rsidRPr="00756C74" w:rsidRDefault="00756C74" w:rsidP="00756C7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756C74">
        <w:rPr>
          <w:rFonts w:ascii="Times New Roman" w:hAnsi="Times New Roman" w:cs="Times New Roman"/>
          <w:sz w:val="26"/>
          <w:szCs w:val="26"/>
        </w:rPr>
        <w:t>AAS “BALTA” piedāvājums iesniegts 05.12.2016. plkst.09.50 -  piedāvājuma kopējās OCTA un KASKO apdrošināšanas izmaksas EUR 61 260.10.</w:t>
      </w:r>
    </w:p>
    <w:p w:rsidR="00230366" w:rsidRPr="00C0689E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CE3168" w:rsidRDefault="00230366" w:rsidP="00A1277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168">
        <w:rPr>
          <w:rFonts w:ascii="Times New Roman" w:hAnsi="Times New Roman" w:cs="Times New Roman"/>
          <w:sz w:val="26"/>
          <w:szCs w:val="26"/>
        </w:rPr>
        <w:t xml:space="preserve"> Piedāvājuma dokumentu noformējuma izskatīšana (</w:t>
      </w:r>
      <w:r w:rsidR="00756C74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.12</w:t>
      </w:r>
      <w:r w:rsidRPr="00CE3168">
        <w:rPr>
          <w:rFonts w:ascii="Times New Roman" w:hAnsi="Times New Roman" w:cs="Times New Roman"/>
          <w:sz w:val="26"/>
          <w:szCs w:val="26"/>
        </w:rPr>
        <w:t>.201</w:t>
      </w:r>
      <w:r w:rsidR="00756C74">
        <w:rPr>
          <w:rFonts w:ascii="Times New Roman" w:hAnsi="Times New Roman" w:cs="Times New Roman"/>
          <w:sz w:val="26"/>
          <w:szCs w:val="26"/>
        </w:rPr>
        <w:t>7</w:t>
      </w:r>
      <w:r w:rsidRPr="00CE3168">
        <w:rPr>
          <w:rFonts w:ascii="Times New Roman" w:hAnsi="Times New Roman" w:cs="Times New Roman"/>
          <w:sz w:val="26"/>
          <w:szCs w:val="26"/>
        </w:rPr>
        <w:t>.).</w:t>
      </w:r>
    </w:p>
    <w:p w:rsidR="00230366" w:rsidRPr="00C0689E" w:rsidRDefault="00230366" w:rsidP="00A12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0689E">
        <w:rPr>
          <w:rFonts w:ascii="Times New Roman" w:hAnsi="Times New Roman" w:cs="Times New Roman"/>
          <w:sz w:val="26"/>
          <w:szCs w:val="26"/>
        </w:rPr>
        <w:t>Katrs komi</w:t>
      </w:r>
      <w:r>
        <w:rPr>
          <w:rFonts w:ascii="Times New Roman" w:hAnsi="Times New Roman" w:cs="Times New Roman"/>
          <w:sz w:val="26"/>
          <w:szCs w:val="26"/>
        </w:rPr>
        <w:t>sijas loceklis atsevišķi izskatīja</w:t>
      </w:r>
      <w:r w:rsidRPr="00C0689E">
        <w:rPr>
          <w:rFonts w:ascii="Times New Roman" w:hAnsi="Times New Roman" w:cs="Times New Roman"/>
          <w:sz w:val="26"/>
          <w:szCs w:val="26"/>
        </w:rPr>
        <w:t xml:space="preserve"> pretendentu piedāvājumu dokumentu noformējumu. </w:t>
      </w:r>
    </w:p>
    <w:p w:rsidR="00A12779" w:rsidRPr="00A12779" w:rsidRDefault="00A12779" w:rsidP="00A12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2779">
        <w:rPr>
          <w:rFonts w:ascii="Times New Roman" w:hAnsi="Times New Roman" w:cs="Times New Roman"/>
          <w:sz w:val="26"/>
          <w:szCs w:val="26"/>
        </w:rPr>
        <w:t>Komisijas locekle K.Magazniece informē</w:t>
      </w:r>
      <w:r w:rsidR="00341DC5">
        <w:rPr>
          <w:rFonts w:ascii="Times New Roman" w:hAnsi="Times New Roman" w:cs="Times New Roman"/>
          <w:sz w:val="26"/>
          <w:szCs w:val="26"/>
        </w:rPr>
        <w:t>ja</w:t>
      </w:r>
      <w:r w:rsidRPr="00A12779">
        <w:rPr>
          <w:rFonts w:ascii="Times New Roman" w:hAnsi="Times New Roman" w:cs="Times New Roman"/>
          <w:sz w:val="26"/>
          <w:szCs w:val="26"/>
        </w:rPr>
        <w:t xml:space="preserve"> komisiju, ka ADB “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” Latvijas filiāle nav ievērojusi Nolikuma 1.9.4. punktu, neparakstot vai neaizzīmogojot pieteikuma aploksnes līmējuma vietu. Iepriekš minētā punktā noteikts, ka piedāvājums jāiesniedz 1 (vienā) aizlīmētā un līmējuma vietā/-s ar zīmogu un/vai parakstu aizzīmogotā un/vai parakstītā iepakojumā, nodrošinot iepakojuma drošību, lai piedāvājuma dokumentiem nevar piekļūt, nesabojājot iepakojumu. </w:t>
      </w:r>
    </w:p>
    <w:p w:rsidR="00A12779" w:rsidRPr="00A12779" w:rsidRDefault="00A12779" w:rsidP="00A12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2779">
        <w:rPr>
          <w:rFonts w:ascii="Times New Roman" w:hAnsi="Times New Roman" w:cs="Times New Roman"/>
          <w:sz w:val="26"/>
          <w:szCs w:val="26"/>
        </w:rPr>
        <w:t>Komisijas priekšsēdētājs L.Kudiņš norād</w:t>
      </w:r>
      <w:r>
        <w:rPr>
          <w:rFonts w:ascii="Times New Roman" w:hAnsi="Times New Roman" w:cs="Times New Roman"/>
          <w:sz w:val="26"/>
          <w:szCs w:val="26"/>
        </w:rPr>
        <w:t>īja</w:t>
      </w:r>
      <w:r w:rsidRPr="00A12779">
        <w:rPr>
          <w:rFonts w:ascii="Times New Roman" w:hAnsi="Times New Roman" w:cs="Times New Roman"/>
          <w:sz w:val="26"/>
          <w:szCs w:val="26"/>
        </w:rPr>
        <w:t>, ka ADB “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>” Latvijas filiāle pieteikuma aploksne dalībai atklātā konkursā ir rūpīgi aizlīmēta un nerada šaubas par to, ka aploksne tikusi b</w:t>
      </w:r>
      <w:r w:rsidR="00341DC5">
        <w:rPr>
          <w:rFonts w:ascii="Times New Roman" w:hAnsi="Times New Roman" w:cs="Times New Roman"/>
          <w:sz w:val="26"/>
          <w:szCs w:val="26"/>
        </w:rPr>
        <w:t>ojāta. Komisijas locekļi piekrita</w:t>
      </w:r>
      <w:r w:rsidRPr="00A12779">
        <w:rPr>
          <w:rFonts w:ascii="Times New Roman" w:hAnsi="Times New Roman" w:cs="Times New Roman"/>
          <w:sz w:val="26"/>
          <w:szCs w:val="26"/>
        </w:rPr>
        <w:t xml:space="preserve">, ka pārkāpums ir maznozīmīgs un nevar būt par pamatu pretendenta izslēgšanai no turpmākās dalības atklātā konkursā. </w:t>
      </w:r>
    </w:p>
    <w:p w:rsidR="00230366" w:rsidRDefault="00A12779" w:rsidP="00A127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2779">
        <w:rPr>
          <w:rFonts w:ascii="Times New Roman" w:hAnsi="Times New Roman" w:cs="Times New Roman"/>
          <w:sz w:val="26"/>
          <w:szCs w:val="26"/>
        </w:rPr>
        <w:t>Katrs komisijas loceklis atsevišķi, izskat</w:t>
      </w:r>
      <w:r w:rsidR="00341DC5">
        <w:rPr>
          <w:rFonts w:ascii="Times New Roman" w:hAnsi="Times New Roman" w:cs="Times New Roman"/>
          <w:sz w:val="26"/>
          <w:szCs w:val="26"/>
        </w:rPr>
        <w:t>īja</w:t>
      </w:r>
      <w:r w:rsidRPr="00A12779">
        <w:rPr>
          <w:rFonts w:ascii="Times New Roman" w:hAnsi="Times New Roman" w:cs="Times New Roman"/>
          <w:sz w:val="26"/>
          <w:szCs w:val="26"/>
        </w:rPr>
        <w:t xml:space="preserve"> katra pretendenta piedāvājumu dokumentu noformējumu, un komisija kopumā nol</w:t>
      </w:r>
      <w:r w:rsidR="00341DC5">
        <w:rPr>
          <w:rFonts w:ascii="Times New Roman" w:hAnsi="Times New Roman" w:cs="Times New Roman"/>
          <w:sz w:val="26"/>
          <w:szCs w:val="26"/>
        </w:rPr>
        <w:t>ēma</w:t>
      </w:r>
      <w:r w:rsidRPr="00A12779">
        <w:rPr>
          <w:rFonts w:ascii="Times New Roman" w:hAnsi="Times New Roman" w:cs="Times New Roman"/>
          <w:sz w:val="26"/>
          <w:szCs w:val="26"/>
        </w:rPr>
        <w:t xml:space="preserve"> atzīt pretendentu – AAS “BALTA”, AAS </w:t>
      </w:r>
      <w:r w:rsidRPr="00A12779">
        <w:rPr>
          <w:rFonts w:ascii="Times New Roman" w:hAnsi="Times New Roman" w:cs="Times New Roman"/>
          <w:sz w:val="26"/>
          <w:szCs w:val="26"/>
        </w:rPr>
        <w:lastRenderedPageBreak/>
        <w:t xml:space="preserve">“BTA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Baltic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>”, ADB “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” Latvijas filiāle un SE “ERGO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>” Latvijas filiāle piedāvājumu dokumentu noformējumu par atbilstošu Nolikumā izvirzītajām prasībām.</w:t>
      </w:r>
    </w:p>
    <w:p w:rsidR="00230366" w:rsidRPr="00CE3168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3168">
        <w:rPr>
          <w:rFonts w:ascii="Times New Roman" w:hAnsi="Times New Roman" w:cs="Times New Roman"/>
          <w:sz w:val="26"/>
          <w:szCs w:val="26"/>
        </w:rPr>
        <w:t xml:space="preserve"> Atlases dokumentu izskatīšana (</w:t>
      </w:r>
      <w:r w:rsidR="00A12779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.12.201</w:t>
      </w:r>
      <w:r w:rsidR="00A12779">
        <w:rPr>
          <w:rFonts w:ascii="Times New Roman" w:hAnsi="Times New Roman" w:cs="Times New Roman"/>
          <w:sz w:val="26"/>
          <w:szCs w:val="26"/>
        </w:rPr>
        <w:t>7</w:t>
      </w:r>
      <w:r w:rsidRPr="00CE3168">
        <w:rPr>
          <w:rFonts w:ascii="Times New Roman" w:hAnsi="Times New Roman" w:cs="Times New Roman"/>
          <w:sz w:val="26"/>
          <w:szCs w:val="26"/>
        </w:rPr>
        <w:t>.).</w:t>
      </w:r>
    </w:p>
    <w:p w:rsidR="00A12779" w:rsidRPr="00A12779" w:rsidRDefault="00A12779" w:rsidP="00341D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12779">
        <w:rPr>
          <w:rFonts w:ascii="Times New Roman" w:hAnsi="Times New Roman" w:cs="Times New Roman"/>
          <w:sz w:val="26"/>
          <w:szCs w:val="26"/>
        </w:rPr>
        <w:t>Komisijas priekšsēdētājs L.Kudiņš uzd</w:t>
      </w:r>
      <w:r>
        <w:rPr>
          <w:rFonts w:ascii="Times New Roman" w:hAnsi="Times New Roman" w:cs="Times New Roman"/>
          <w:sz w:val="26"/>
          <w:szCs w:val="26"/>
        </w:rPr>
        <w:t>eva</w:t>
      </w:r>
      <w:r w:rsidRPr="00A12779">
        <w:rPr>
          <w:rFonts w:ascii="Times New Roman" w:hAnsi="Times New Roman" w:cs="Times New Roman"/>
          <w:sz w:val="26"/>
          <w:szCs w:val="26"/>
        </w:rPr>
        <w:t xml:space="preserve"> komisijas locekl</w:t>
      </w:r>
      <w:r>
        <w:rPr>
          <w:rFonts w:ascii="Times New Roman" w:hAnsi="Times New Roman" w:cs="Times New Roman"/>
          <w:sz w:val="26"/>
          <w:szCs w:val="26"/>
        </w:rPr>
        <w:t>ei</w:t>
      </w:r>
      <w:r w:rsidRPr="00A127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K.Magazniecei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 sēdes laikā iegūt informāciju no Uzņēmumu reģistra, lai pārliecinātos vai pretendenti -  AAS “BALTA”, AAS “BTA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Baltic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”, SE “ERGO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>” Latvijas filiāle un ADB “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>” Latvijas filiāle atbilst Nolikuma 3.1.2.apakšpunkta prasībām.</w:t>
      </w:r>
    </w:p>
    <w:p w:rsidR="00230366" w:rsidRPr="00AE6DFD" w:rsidRDefault="00A12779" w:rsidP="00A12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2779">
        <w:rPr>
          <w:rFonts w:ascii="Times New Roman" w:hAnsi="Times New Roman" w:cs="Times New Roman"/>
          <w:sz w:val="26"/>
          <w:szCs w:val="26"/>
        </w:rPr>
        <w:t>Komisijas locekle K.Magazniece komisijas sēdes laikā ieg</w:t>
      </w:r>
      <w:r>
        <w:rPr>
          <w:rFonts w:ascii="Times New Roman" w:hAnsi="Times New Roman" w:cs="Times New Roman"/>
          <w:sz w:val="26"/>
          <w:szCs w:val="26"/>
        </w:rPr>
        <w:t>uva</w:t>
      </w:r>
      <w:r w:rsidRPr="00A12779">
        <w:rPr>
          <w:rFonts w:ascii="Times New Roman" w:hAnsi="Times New Roman" w:cs="Times New Roman"/>
          <w:sz w:val="26"/>
          <w:szCs w:val="26"/>
        </w:rPr>
        <w:t xml:space="preserve"> informāciju no Uzņēmumu reģistra (skatīt pielikumā izdrukas no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www.ur.gov.lv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>) un komisija tās izskat</w:t>
      </w:r>
      <w:r>
        <w:rPr>
          <w:rFonts w:ascii="Times New Roman" w:hAnsi="Times New Roman" w:cs="Times New Roman"/>
          <w:sz w:val="26"/>
          <w:szCs w:val="26"/>
        </w:rPr>
        <w:t xml:space="preserve">īja </w:t>
      </w:r>
      <w:r w:rsidR="00230366">
        <w:rPr>
          <w:rFonts w:ascii="Times New Roman" w:hAnsi="Times New Roman" w:cs="Times New Roman"/>
          <w:sz w:val="26"/>
          <w:szCs w:val="26"/>
        </w:rPr>
        <w:t>un nolēma</w:t>
      </w:r>
      <w:r w:rsidR="00230366" w:rsidRPr="00AE6DFD">
        <w:rPr>
          <w:rFonts w:ascii="Times New Roman" w:hAnsi="Times New Roman" w:cs="Times New Roman"/>
          <w:sz w:val="26"/>
          <w:szCs w:val="26"/>
        </w:rPr>
        <w:t xml:space="preserve"> atzīt tās par derīgām.</w:t>
      </w:r>
    </w:p>
    <w:p w:rsidR="00230366" w:rsidRPr="00AE6DFD" w:rsidRDefault="00230366" w:rsidP="00A127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Komisijas priekšsēdētājs aicināja</w:t>
      </w:r>
      <w:r w:rsidRPr="00AE6DFD">
        <w:rPr>
          <w:rFonts w:ascii="Times New Roman" w:hAnsi="Times New Roman" w:cs="Times New Roman"/>
          <w:sz w:val="26"/>
          <w:szCs w:val="26"/>
        </w:rPr>
        <w:t xml:space="preserve"> komisijas locekļus pārbaudīt pārējos pretendentu iesniegtos atlases dokumentus.</w:t>
      </w:r>
    </w:p>
    <w:p w:rsidR="00230366" w:rsidRPr="00AE6DFD" w:rsidRDefault="00230366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E6DFD">
        <w:rPr>
          <w:rFonts w:ascii="Times New Roman" w:hAnsi="Times New Roman" w:cs="Times New Roman"/>
          <w:sz w:val="26"/>
          <w:szCs w:val="26"/>
        </w:rPr>
        <w:t>Katrs komis</w:t>
      </w:r>
      <w:r>
        <w:rPr>
          <w:rFonts w:ascii="Times New Roman" w:hAnsi="Times New Roman" w:cs="Times New Roman"/>
          <w:sz w:val="26"/>
          <w:szCs w:val="26"/>
        </w:rPr>
        <w:t>ijas loceklis atsevišķi pārbaudīja</w:t>
      </w:r>
      <w:r w:rsidRPr="00AE6DFD">
        <w:rPr>
          <w:rFonts w:ascii="Times New Roman" w:hAnsi="Times New Roman" w:cs="Times New Roman"/>
          <w:sz w:val="26"/>
          <w:szCs w:val="26"/>
        </w:rPr>
        <w:t xml:space="preserve"> pretendentu iesniegtos dokumentus.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6DFD">
        <w:rPr>
          <w:rFonts w:ascii="Times New Roman" w:hAnsi="Times New Roman" w:cs="Times New Roman"/>
          <w:sz w:val="26"/>
          <w:szCs w:val="26"/>
        </w:rPr>
        <w:t>Katrs komisijas loceklis atsevišķi un komisija kopumā pieņ</w:t>
      </w:r>
      <w:r w:rsidR="00A12779">
        <w:rPr>
          <w:rFonts w:ascii="Times New Roman" w:hAnsi="Times New Roman" w:cs="Times New Roman"/>
          <w:sz w:val="26"/>
          <w:szCs w:val="26"/>
        </w:rPr>
        <w:t>ē</w:t>
      </w:r>
      <w:r w:rsidRPr="00AE6DFD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AE6DFD">
        <w:rPr>
          <w:rFonts w:ascii="Times New Roman" w:hAnsi="Times New Roman" w:cs="Times New Roman"/>
          <w:sz w:val="26"/>
          <w:szCs w:val="26"/>
        </w:rPr>
        <w:t xml:space="preserve"> lēmumu atzīt pretendentu – AAS “BALTA”, AAS “BTA </w:t>
      </w:r>
      <w:proofErr w:type="spellStart"/>
      <w:r w:rsidRPr="00AE6DFD">
        <w:rPr>
          <w:rFonts w:ascii="Times New Roman" w:hAnsi="Times New Roman" w:cs="Times New Roman"/>
          <w:sz w:val="26"/>
          <w:szCs w:val="26"/>
        </w:rPr>
        <w:t>Baltic</w:t>
      </w:r>
      <w:proofErr w:type="spellEnd"/>
      <w:r w:rsidRPr="00AE6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DFD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E6D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6DFD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Pr="00AE6DFD">
        <w:rPr>
          <w:rFonts w:ascii="Times New Roman" w:hAnsi="Times New Roman" w:cs="Times New Roman"/>
          <w:sz w:val="26"/>
          <w:szCs w:val="26"/>
        </w:rPr>
        <w:t xml:space="preserve">”, SE “ERGO </w:t>
      </w:r>
      <w:proofErr w:type="spellStart"/>
      <w:r w:rsidRPr="00AE6DFD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E6DFD">
        <w:rPr>
          <w:rFonts w:ascii="Times New Roman" w:hAnsi="Times New Roman" w:cs="Times New Roman"/>
          <w:sz w:val="26"/>
          <w:szCs w:val="26"/>
        </w:rPr>
        <w:t>” Latvijas filiāle un ADB “</w:t>
      </w:r>
      <w:proofErr w:type="spellStart"/>
      <w:r w:rsidRPr="00AE6DFD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AE6DFD">
        <w:rPr>
          <w:rFonts w:ascii="Times New Roman" w:hAnsi="Times New Roman" w:cs="Times New Roman"/>
          <w:sz w:val="26"/>
          <w:szCs w:val="26"/>
        </w:rPr>
        <w:t>” Latvijas filiāle iesniegtos atlases dokumentus par atbilstošiem nolikuma prasībām.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CE3168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Ē.Ulasa</w:t>
      </w:r>
      <w:proofErr w:type="spellEnd"/>
      <w:r w:rsidRPr="00CE3168">
        <w:rPr>
          <w:rFonts w:ascii="Times New Roman" w:hAnsi="Times New Roman" w:cs="Times New Roman"/>
          <w:sz w:val="26"/>
          <w:szCs w:val="26"/>
        </w:rPr>
        <w:t xml:space="preserve"> atzinuma izskatīšana</w:t>
      </w:r>
      <w:r>
        <w:rPr>
          <w:rFonts w:ascii="Times New Roman" w:hAnsi="Times New Roman" w:cs="Times New Roman"/>
          <w:sz w:val="26"/>
          <w:szCs w:val="26"/>
        </w:rPr>
        <w:t xml:space="preserve"> un tehnisko piedāvājumu vērtēšana</w:t>
      </w:r>
      <w:r w:rsidRPr="00CE3168">
        <w:rPr>
          <w:rFonts w:ascii="Times New Roman" w:hAnsi="Times New Roman" w:cs="Times New Roman"/>
          <w:sz w:val="26"/>
          <w:szCs w:val="26"/>
        </w:rPr>
        <w:t xml:space="preserve"> (1</w:t>
      </w:r>
      <w:r w:rsidR="00A1277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.12</w:t>
      </w:r>
      <w:r w:rsidRPr="00CE3168">
        <w:rPr>
          <w:rFonts w:ascii="Times New Roman" w:hAnsi="Times New Roman" w:cs="Times New Roman"/>
          <w:sz w:val="26"/>
          <w:szCs w:val="26"/>
        </w:rPr>
        <w:t>.201</w:t>
      </w:r>
      <w:r w:rsidR="00A12779">
        <w:rPr>
          <w:rFonts w:ascii="Times New Roman" w:hAnsi="Times New Roman" w:cs="Times New Roman"/>
          <w:sz w:val="26"/>
          <w:szCs w:val="26"/>
        </w:rPr>
        <w:t>7</w:t>
      </w:r>
      <w:r w:rsidRPr="00CE3168">
        <w:rPr>
          <w:rFonts w:ascii="Times New Roman" w:hAnsi="Times New Roman" w:cs="Times New Roman"/>
          <w:sz w:val="26"/>
          <w:szCs w:val="26"/>
        </w:rPr>
        <w:t>.).</w:t>
      </w:r>
    </w:p>
    <w:p w:rsidR="00A12779" w:rsidRDefault="00A12779" w:rsidP="00A127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No </w:t>
      </w:r>
      <w:r w:rsidR="00341DC5">
        <w:rPr>
          <w:rFonts w:ascii="Times New Roman" w:hAnsi="Times New Roman" w:cs="Times New Roman"/>
          <w:sz w:val="26"/>
          <w:szCs w:val="26"/>
        </w:rPr>
        <w:t>Ē.Ulass norādīja</w:t>
      </w:r>
      <w:r w:rsidRPr="00A12779">
        <w:rPr>
          <w:rFonts w:ascii="Times New Roman" w:hAnsi="Times New Roman" w:cs="Times New Roman"/>
          <w:sz w:val="26"/>
          <w:szCs w:val="26"/>
        </w:rPr>
        <w:t>, ka AAS “Balta”, ADB “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” Latvijas filiāle, AAS “BTA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Baltic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 xml:space="preserve">” un SE “ERGO </w:t>
      </w:r>
      <w:proofErr w:type="spellStart"/>
      <w:r w:rsidRPr="00A12779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12779">
        <w:rPr>
          <w:rFonts w:ascii="Times New Roman" w:hAnsi="Times New Roman" w:cs="Times New Roman"/>
          <w:sz w:val="26"/>
          <w:szCs w:val="26"/>
        </w:rPr>
        <w:t>” Latvijas filiāle iesniegtie tehniskie piedāvājumi par OCTA un KASKO (nolikuma 2. un 3.pielikums) sagatavoti atbilstoši iepirkuma nolikumam izvirzītajām prasībām.</w:t>
      </w:r>
    </w:p>
    <w:p w:rsidR="00A12779" w:rsidRPr="00A12779" w:rsidRDefault="00A12779" w:rsidP="00A127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Komisijas priekšsēdētājs L.Kudiņš aicin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āja</w:t>
      </w:r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komisijas locekļus izskatīt </w:t>
      </w:r>
      <w:proofErr w:type="spellStart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Ē.Ulasa</w:t>
      </w:r>
      <w:proofErr w:type="spellEnd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atzinumu un katra pretendenta iesniegtos tehniskos piedāvājums.</w:t>
      </w:r>
    </w:p>
    <w:p w:rsidR="00A12779" w:rsidRPr="00A12779" w:rsidRDefault="00A12779" w:rsidP="00A127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Katrs komisijas loceklis atsevišķi, izskat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īja</w:t>
      </w:r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, pretendentu iesniegtos tehniskos piedāvājumus, un komisija kopumā pieņ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ēma</w:t>
      </w:r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lēmumu atzīt par atbilstošiem pretendentu AAS “Balta”, ADB “</w:t>
      </w:r>
      <w:proofErr w:type="spellStart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Gjensidige</w:t>
      </w:r>
      <w:proofErr w:type="spellEnd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Latvijas filiāle, AAS “BTA </w:t>
      </w:r>
      <w:proofErr w:type="spellStart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Baltic</w:t>
      </w:r>
      <w:proofErr w:type="spellEnd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Insurance</w:t>
      </w:r>
      <w:proofErr w:type="spellEnd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Company</w:t>
      </w:r>
      <w:proofErr w:type="spellEnd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 un SE “ERGO </w:t>
      </w:r>
      <w:proofErr w:type="spellStart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Insurance</w:t>
      </w:r>
      <w:proofErr w:type="spellEnd"/>
      <w:r w:rsidRPr="00A12779">
        <w:rPr>
          <w:rFonts w:ascii="Times New Roman" w:eastAsia="Times New Roman" w:hAnsi="Times New Roman" w:cs="Times New Roman"/>
          <w:color w:val="000000"/>
          <w:sz w:val="26"/>
          <w:szCs w:val="26"/>
        </w:rPr>
        <w:t>” Latvijas filiāle iesniegtos tehniskos piedāvājumus OCTA un KASKO polisēm (nolikuma 2. un 3.pielikums).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A415A8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5A8">
        <w:rPr>
          <w:rFonts w:ascii="Times New Roman" w:hAnsi="Times New Roman" w:cs="Times New Roman"/>
        </w:rPr>
        <w:t xml:space="preserve">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Ē.Ulasa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 atzinuma izskatīšana un finanšu piedāvājumu vērtēšana (</w:t>
      </w:r>
      <w:r w:rsidR="00A415A8" w:rsidRPr="00A415A8">
        <w:rPr>
          <w:rFonts w:ascii="Times New Roman" w:hAnsi="Times New Roman" w:cs="Times New Roman"/>
          <w:sz w:val="26"/>
          <w:szCs w:val="26"/>
        </w:rPr>
        <w:t>13</w:t>
      </w:r>
      <w:r w:rsidRPr="00A415A8">
        <w:rPr>
          <w:rFonts w:ascii="Times New Roman" w:hAnsi="Times New Roman" w:cs="Times New Roman"/>
          <w:sz w:val="26"/>
          <w:szCs w:val="26"/>
        </w:rPr>
        <w:t>.12.201</w:t>
      </w:r>
      <w:r w:rsidR="00A415A8" w:rsidRPr="00A415A8">
        <w:rPr>
          <w:rFonts w:ascii="Times New Roman" w:hAnsi="Times New Roman" w:cs="Times New Roman"/>
          <w:sz w:val="26"/>
          <w:szCs w:val="26"/>
        </w:rPr>
        <w:t>7</w:t>
      </w:r>
      <w:r w:rsidRPr="00A415A8">
        <w:rPr>
          <w:rFonts w:ascii="Times New Roman" w:hAnsi="Times New Roman" w:cs="Times New Roman"/>
          <w:sz w:val="26"/>
          <w:szCs w:val="26"/>
        </w:rPr>
        <w:t>.).</w:t>
      </w:r>
    </w:p>
    <w:p w:rsidR="00A415A8" w:rsidRPr="00A415A8" w:rsidRDefault="00A415A8" w:rsidP="00A415A8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415A8">
        <w:rPr>
          <w:rFonts w:ascii="Times New Roman" w:hAnsi="Times New Roman" w:cs="Times New Roman"/>
          <w:sz w:val="26"/>
          <w:szCs w:val="26"/>
        </w:rPr>
        <w:t>No Ē.Ulas</w:t>
      </w:r>
      <w:r w:rsidR="00341DC5">
        <w:rPr>
          <w:rFonts w:ascii="Times New Roman" w:hAnsi="Times New Roman" w:cs="Times New Roman"/>
          <w:sz w:val="26"/>
          <w:szCs w:val="26"/>
        </w:rPr>
        <w:t>s</w:t>
      </w:r>
      <w:r w:rsidRPr="00A415A8">
        <w:rPr>
          <w:rFonts w:ascii="Times New Roman" w:hAnsi="Times New Roman" w:cs="Times New Roman"/>
          <w:sz w:val="26"/>
          <w:szCs w:val="26"/>
        </w:rPr>
        <w:t xml:space="preserve"> </w:t>
      </w:r>
      <w:r w:rsidR="00341DC5">
        <w:rPr>
          <w:rFonts w:ascii="Times New Roman" w:hAnsi="Times New Roman" w:cs="Times New Roman"/>
          <w:sz w:val="26"/>
          <w:szCs w:val="26"/>
        </w:rPr>
        <w:t>informēja,</w:t>
      </w:r>
      <w:r w:rsidRPr="00A415A8">
        <w:rPr>
          <w:rFonts w:ascii="Times New Roman" w:hAnsi="Times New Roman" w:cs="Times New Roman"/>
          <w:sz w:val="26"/>
          <w:szCs w:val="26"/>
        </w:rPr>
        <w:t xml:space="preserve"> ka AAS “Balta”, ADB “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” Latvijas filiāle un AAS “BTA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Baltic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”  iesniegtie finanšu piedāvājumi par OCTA un KASKO (nolikuma 4.pielikums) sagatavoti atbilstoši iepirkuma nolikumam izvirzītajām prasībām, savukārt SE “ERGO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>” Latvijas filiāle finanšu piedāvājums OCTA un KASKO polisēm  neatbil</w:t>
      </w:r>
      <w:r>
        <w:rPr>
          <w:rFonts w:ascii="Times New Roman" w:hAnsi="Times New Roman" w:cs="Times New Roman"/>
          <w:sz w:val="26"/>
          <w:szCs w:val="26"/>
        </w:rPr>
        <w:t>da</w:t>
      </w:r>
      <w:r w:rsidRPr="00A415A8">
        <w:rPr>
          <w:rFonts w:ascii="Times New Roman" w:hAnsi="Times New Roman" w:cs="Times New Roman"/>
          <w:sz w:val="26"/>
          <w:szCs w:val="26"/>
        </w:rPr>
        <w:t xml:space="preserve"> nolikumā izvirzītajām prasībām, jo pretendents SE “ERGO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>” n</w:t>
      </w:r>
      <w:r>
        <w:rPr>
          <w:rFonts w:ascii="Times New Roman" w:hAnsi="Times New Roman" w:cs="Times New Roman"/>
          <w:sz w:val="26"/>
          <w:szCs w:val="26"/>
        </w:rPr>
        <w:t>ebija</w:t>
      </w:r>
      <w:r w:rsidRPr="00A415A8">
        <w:rPr>
          <w:rFonts w:ascii="Times New Roman" w:hAnsi="Times New Roman" w:cs="Times New Roman"/>
          <w:sz w:val="26"/>
          <w:szCs w:val="26"/>
        </w:rPr>
        <w:t xml:space="preserve"> norādījis 4.punkta B ailē prasīto informāciju. </w:t>
      </w:r>
    </w:p>
    <w:p w:rsidR="00A415A8" w:rsidRPr="00A415A8" w:rsidRDefault="00A415A8" w:rsidP="00A415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15A8">
        <w:rPr>
          <w:rFonts w:ascii="Times New Roman" w:hAnsi="Times New Roman" w:cs="Times New Roman"/>
          <w:sz w:val="26"/>
          <w:szCs w:val="26"/>
        </w:rPr>
        <w:t>Ē.Ulass papildus informē</w:t>
      </w:r>
      <w:r w:rsidR="00341DC5">
        <w:rPr>
          <w:rFonts w:ascii="Times New Roman" w:hAnsi="Times New Roman" w:cs="Times New Roman"/>
          <w:sz w:val="26"/>
          <w:szCs w:val="26"/>
        </w:rPr>
        <w:t>ja</w:t>
      </w:r>
      <w:r w:rsidRPr="00A415A8">
        <w:rPr>
          <w:rFonts w:ascii="Times New Roman" w:hAnsi="Times New Roman" w:cs="Times New Roman"/>
          <w:sz w:val="26"/>
          <w:szCs w:val="26"/>
        </w:rPr>
        <w:t xml:space="preserve"> komisiju, ka visu pretendentu finanšu piedāvājumus pārbaudījis arī pretendentu iesniegtajās CD matricās un konstatējis, ka pretendents SE “ERGO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>” arī CD matricā n</w:t>
      </w:r>
      <w:r>
        <w:rPr>
          <w:rFonts w:ascii="Times New Roman" w:hAnsi="Times New Roman" w:cs="Times New Roman"/>
          <w:sz w:val="26"/>
          <w:szCs w:val="26"/>
        </w:rPr>
        <w:t>ebija</w:t>
      </w:r>
      <w:r w:rsidRPr="00A415A8">
        <w:rPr>
          <w:rFonts w:ascii="Times New Roman" w:hAnsi="Times New Roman" w:cs="Times New Roman"/>
          <w:sz w:val="26"/>
          <w:szCs w:val="26"/>
        </w:rPr>
        <w:t xml:space="preserve"> norādījis 4.punkta B ailē prasīto informāciju par viena transportlīdzekļa apdrošinājuma summa ieskaitot papildus aprīkojumu.</w:t>
      </w:r>
    </w:p>
    <w:p w:rsidR="00A415A8" w:rsidRPr="00A415A8" w:rsidRDefault="00A415A8" w:rsidP="00A415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5A8">
        <w:rPr>
          <w:rFonts w:ascii="Times New Roman" w:hAnsi="Times New Roman" w:cs="Times New Roman"/>
          <w:color w:val="000000"/>
          <w:sz w:val="26"/>
          <w:szCs w:val="26"/>
        </w:rPr>
        <w:lastRenderedPageBreak/>
        <w:t>Komisijas priekšsēdētājs L.Kudiņš aicin</w:t>
      </w:r>
      <w:r>
        <w:rPr>
          <w:rFonts w:ascii="Times New Roman" w:hAnsi="Times New Roman" w:cs="Times New Roman"/>
          <w:color w:val="000000"/>
          <w:sz w:val="26"/>
          <w:szCs w:val="26"/>
        </w:rPr>
        <w:t>āja</w:t>
      </w:r>
      <w:r w:rsidRPr="00A415A8">
        <w:rPr>
          <w:rFonts w:ascii="Times New Roman" w:hAnsi="Times New Roman" w:cs="Times New Roman"/>
          <w:color w:val="000000"/>
          <w:sz w:val="26"/>
          <w:szCs w:val="26"/>
        </w:rPr>
        <w:t xml:space="preserve"> komisijas locekļus izskatīt </w:t>
      </w:r>
      <w:proofErr w:type="spellStart"/>
      <w:r w:rsidRPr="00A415A8">
        <w:rPr>
          <w:rFonts w:ascii="Times New Roman" w:hAnsi="Times New Roman" w:cs="Times New Roman"/>
          <w:color w:val="000000"/>
          <w:sz w:val="26"/>
          <w:szCs w:val="26"/>
        </w:rPr>
        <w:t>Ē.Ulasa</w:t>
      </w:r>
      <w:proofErr w:type="spellEnd"/>
      <w:r w:rsidRPr="00A415A8">
        <w:rPr>
          <w:rFonts w:ascii="Times New Roman" w:hAnsi="Times New Roman" w:cs="Times New Roman"/>
          <w:color w:val="000000"/>
          <w:sz w:val="26"/>
          <w:szCs w:val="26"/>
        </w:rPr>
        <w:t xml:space="preserve"> atzinumu un katra pretendenta iesniegtos finanšu piedāvājums.</w:t>
      </w:r>
    </w:p>
    <w:p w:rsidR="00A415A8" w:rsidRPr="00A415A8" w:rsidRDefault="00A415A8" w:rsidP="00A415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415A8">
        <w:rPr>
          <w:rFonts w:ascii="Times New Roman" w:hAnsi="Times New Roman" w:cs="Times New Roman"/>
          <w:color w:val="000000"/>
          <w:sz w:val="26"/>
          <w:szCs w:val="26"/>
        </w:rPr>
        <w:t>Katrs komisijas loceklis atsevišķi, izskat</w:t>
      </w:r>
      <w:r>
        <w:rPr>
          <w:rFonts w:ascii="Times New Roman" w:hAnsi="Times New Roman" w:cs="Times New Roman"/>
          <w:color w:val="000000"/>
          <w:sz w:val="26"/>
          <w:szCs w:val="26"/>
        </w:rPr>
        <w:t>īja</w:t>
      </w:r>
      <w:r w:rsidRPr="00A415A8">
        <w:rPr>
          <w:rFonts w:ascii="Times New Roman" w:hAnsi="Times New Roman" w:cs="Times New Roman"/>
          <w:color w:val="000000"/>
          <w:sz w:val="26"/>
          <w:szCs w:val="26"/>
        </w:rPr>
        <w:t>, pretendentu iesniegtos finanšu piedāvājumus, un komisija kopumā pieņ</w:t>
      </w:r>
      <w:r>
        <w:rPr>
          <w:rFonts w:ascii="Times New Roman" w:hAnsi="Times New Roman" w:cs="Times New Roman"/>
          <w:color w:val="000000"/>
          <w:sz w:val="26"/>
          <w:szCs w:val="26"/>
        </w:rPr>
        <w:t>ēma</w:t>
      </w:r>
      <w:r w:rsidRPr="00A415A8">
        <w:rPr>
          <w:rFonts w:ascii="Times New Roman" w:hAnsi="Times New Roman" w:cs="Times New Roman"/>
          <w:color w:val="000000"/>
          <w:sz w:val="26"/>
          <w:szCs w:val="26"/>
        </w:rPr>
        <w:t xml:space="preserve"> lēmumu atzīt par atbilstošiem pretendentu AAS “Balta”, ADB “</w:t>
      </w:r>
      <w:proofErr w:type="spellStart"/>
      <w:r w:rsidRPr="00A415A8">
        <w:rPr>
          <w:rFonts w:ascii="Times New Roman" w:hAnsi="Times New Roman" w:cs="Times New Roman"/>
          <w:color w:val="000000"/>
          <w:sz w:val="26"/>
          <w:szCs w:val="26"/>
        </w:rPr>
        <w:t>Gjensidige</w:t>
      </w:r>
      <w:proofErr w:type="spellEnd"/>
      <w:r w:rsidRPr="00A415A8">
        <w:rPr>
          <w:rFonts w:ascii="Times New Roman" w:hAnsi="Times New Roman" w:cs="Times New Roman"/>
          <w:color w:val="000000"/>
          <w:sz w:val="26"/>
          <w:szCs w:val="26"/>
        </w:rPr>
        <w:t xml:space="preserve">” Latvijas filiāle un AAS “BTA </w:t>
      </w:r>
      <w:proofErr w:type="spellStart"/>
      <w:r w:rsidRPr="00A415A8">
        <w:rPr>
          <w:rFonts w:ascii="Times New Roman" w:hAnsi="Times New Roman" w:cs="Times New Roman"/>
          <w:color w:val="000000"/>
          <w:sz w:val="26"/>
          <w:szCs w:val="26"/>
        </w:rPr>
        <w:t>Baltic</w:t>
      </w:r>
      <w:proofErr w:type="spellEnd"/>
      <w:r w:rsidRPr="00A415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15A8">
        <w:rPr>
          <w:rFonts w:ascii="Times New Roman" w:hAnsi="Times New Roman" w:cs="Times New Roman"/>
          <w:color w:val="000000"/>
          <w:sz w:val="26"/>
          <w:szCs w:val="26"/>
        </w:rPr>
        <w:t>Insurance</w:t>
      </w:r>
      <w:proofErr w:type="spellEnd"/>
      <w:r w:rsidRPr="00A415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415A8">
        <w:rPr>
          <w:rFonts w:ascii="Times New Roman" w:hAnsi="Times New Roman" w:cs="Times New Roman"/>
          <w:color w:val="000000"/>
          <w:sz w:val="26"/>
          <w:szCs w:val="26"/>
        </w:rPr>
        <w:t>Company</w:t>
      </w:r>
      <w:proofErr w:type="spellEnd"/>
      <w:r w:rsidRPr="00A415A8">
        <w:rPr>
          <w:rFonts w:ascii="Times New Roman" w:hAnsi="Times New Roman" w:cs="Times New Roman"/>
          <w:color w:val="000000"/>
          <w:sz w:val="26"/>
          <w:szCs w:val="26"/>
        </w:rPr>
        <w:t xml:space="preserve">”  iesniegtos finanšu piedāvājumus OCTA un KASKO polisēm (nolikuma 4.pielikums). Komisija nolēma SE “ERGO </w:t>
      </w:r>
      <w:proofErr w:type="spellStart"/>
      <w:r w:rsidRPr="00A415A8">
        <w:rPr>
          <w:rFonts w:ascii="Times New Roman" w:hAnsi="Times New Roman" w:cs="Times New Roman"/>
          <w:color w:val="000000"/>
          <w:sz w:val="26"/>
          <w:szCs w:val="26"/>
        </w:rPr>
        <w:t>Insurance</w:t>
      </w:r>
      <w:proofErr w:type="spellEnd"/>
      <w:r w:rsidRPr="00A415A8">
        <w:rPr>
          <w:rFonts w:ascii="Times New Roman" w:hAnsi="Times New Roman" w:cs="Times New Roman"/>
          <w:color w:val="000000"/>
          <w:sz w:val="26"/>
          <w:szCs w:val="26"/>
        </w:rPr>
        <w:t>” Latvijas filiāle iesniegto finanšu piedāvājumu OCTA un KASKO polisēm (nolikuma 4.pielikums), ņemot vērā, ka pretendents 4.punkta B ailē n</w:t>
      </w:r>
      <w:r>
        <w:rPr>
          <w:rFonts w:ascii="Times New Roman" w:hAnsi="Times New Roman" w:cs="Times New Roman"/>
          <w:color w:val="000000"/>
          <w:sz w:val="26"/>
          <w:szCs w:val="26"/>
        </w:rPr>
        <w:t>ebija</w:t>
      </w:r>
      <w:r w:rsidR="00341D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15A8">
        <w:rPr>
          <w:rFonts w:ascii="Times New Roman" w:hAnsi="Times New Roman" w:cs="Times New Roman"/>
          <w:color w:val="000000"/>
          <w:sz w:val="26"/>
          <w:szCs w:val="26"/>
        </w:rPr>
        <w:t xml:space="preserve">norādījis prasīto informāciju, atzīt par neatbilstošu un, pamatojoties uz nolikuma 3.19.punktu, finanšu piedāvājumu noraidīt un pretendentu izslēgt no turpmākās dalības atklātā konkursā. </w:t>
      </w:r>
    </w:p>
    <w:p w:rsidR="00230366" w:rsidRPr="00CE3168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1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R.Grietēnas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atzinuma izskatīšana un finanšu piedāvājuma vērtēšana</w:t>
      </w:r>
      <w:r w:rsidRPr="00CE31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(2</w:t>
      </w:r>
      <w:r w:rsidR="00A415A8">
        <w:rPr>
          <w:rFonts w:ascii="Times New Roman" w:hAnsi="Times New Roman" w:cs="Times New Roman"/>
          <w:sz w:val="26"/>
          <w:szCs w:val="26"/>
        </w:rPr>
        <w:t>0</w:t>
      </w:r>
      <w:r w:rsidRPr="00CE316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CE3168">
        <w:rPr>
          <w:rFonts w:ascii="Times New Roman" w:hAnsi="Times New Roman" w:cs="Times New Roman"/>
          <w:sz w:val="26"/>
          <w:szCs w:val="26"/>
        </w:rPr>
        <w:t>.201</w:t>
      </w:r>
      <w:r w:rsidR="00A415A8">
        <w:rPr>
          <w:rFonts w:ascii="Times New Roman" w:hAnsi="Times New Roman" w:cs="Times New Roman"/>
          <w:sz w:val="26"/>
          <w:szCs w:val="26"/>
        </w:rPr>
        <w:t>7</w:t>
      </w:r>
      <w:r w:rsidRPr="00CE3168">
        <w:rPr>
          <w:rFonts w:ascii="Times New Roman" w:hAnsi="Times New Roman" w:cs="Times New Roman"/>
          <w:sz w:val="26"/>
          <w:szCs w:val="26"/>
        </w:rPr>
        <w:t>.).</w:t>
      </w:r>
    </w:p>
    <w:p w:rsidR="00A415A8" w:rsidRPr="00A415A8" w:rsidRDefault="00A415A8" w:rsidP="00A415A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415A8">
        <w:rPr>
          <w:rFonts w:ascii="Times New Roman" w:hAnsi="Times New Roman" w:cs="Times New Roman"/>
          <w:sz w:val="26"/>
          <w:szCs w:val="26"/>
        </w:rPr>
        <w:t xml:space="preserve">No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R.Grietēnas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 sagatavotā atzinuma izrie</w:t>
      </w:r>
      <w:r w:rsidR="00341DC5">
        <w:rPr>
          <w:rFonts w:ascii="Times New Roman" w:hAnsi="Times New Roman" w:cs="Times New Roman"/>
          <w:sz w:val="26"/>
          <w:szCs w:val="26"/>
        </w:rPr>
        <w:t>tēja</w:t>
      </w:r>
      <w:r w:rsidRPr="00A415A8">
        <w:rPr>
          <w:rFonts w:ascii="Times New Roman" w:hAnsi="Times New Roman" w:cs="Times New Roman"/>
          <w:sz w:val="26"/>
          <w:szCs w:val="26"/>
        </w:rPr>
        <w:t>, ka AAS “Balta”, ADB “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Gjensidige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” Latvijas filiāle un AAS “BTA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Baltic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Insurance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15A8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Pr="00A415A8">
        <w:rPr>
          <w:rFonts w:ascii="Times New Roman" w:hAnsi="Times New Roman" w:cs="Times New Roman"/>
          <w:sz w:val="26"/>
          <w:szCs w:val="26"/>
        </w:rPr>
        <w:t>”  iesniegtie finanšu piedāvājumi par OCTA un KASKO (nolikuma 4.pielikums) sagatavoti atbilstoši iepirkuma nolikumam izvirzītajām prasībām un tajos nav pieļautas aritmētiskās kļūdas.</w:t>
      </w:r>
    </w:p>
    <w:p w:rsidR="00230366" w:rsidRDefault="00A415A8" w:rsidP="00A415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5A8">
        <w:rPr>
          <w:rFonts w:ascii="Times New Roman" w:hAnsi="Times New Roman" w:cs="Times New Roman"/>
          <w:sz w:val="26"/>
          <w:szCs w:val="26"/>
        </w:rPr>
        <w:t>Katrs komisijas loceklis atsevišķi izskat</w:t>
      </w:r>
      <w:r>
        <w:rPr>
          <w:rFonts w:ascii="Times New Roman" w:hAnsi="Times New Roman" w:cs="Times New Roman"/>
          <w:sz w:val="26"/>
          <w:szCs w:val="26"/>
        </w:rPr>
        <w:t>īja</w:t>
      </w:r>
      <w:r w:rsidRPr="00A415A8">
        <w:rPr>
          <w:rFonts w:ascii="Times New Roman" w:hAnsi="Times New Roman" w:cs="Times New Roman"/>
          <w:sz w:val="26"/>
          <w:szCs w:val="26"/>
        </w:rPr>
        <w:t xml:space="preserve"> pretendentu finanšu piedāvājumus un komisija kopīgi nol</w:t>
      </w:r>
      <w:r>
        <w:rPr>
          <w:rFonts w:ascii="Times New Roman" w:hAnsi="Times New Roman" w:cs="Times New Roman"/>
          <w:sz w:val="26"/>
          <w:szCs w:val="26"/>
        </w:rPr>
        <w:t>ēma</w:t>
      </w:r>
      <w:r w:rsidRPr="00A415A8">
        <w:rPr>
          <w:rFonts w:ascii="Times New Roman" w:hAnsi="Times New Roman" w:cs="Times New Roman"/>
          <w:sz w:val="26"/>
          <w:szCs w:val="26"/>
        </w:rPr>
        <w:t>, ka tie ir izstrādāti atbilstoši un aritmētiskās kļūdas n</w:t>
      </w:r>
      <w:r>
        <w:rPr>
          <w:rFonts w:ascii="Times New Roman" w:hAnsi="Times New Roman" w:cs="Times New Roman"/>
          <w:sz w:val="26"/>
          <w:szCs w:val="26"/>
        </w:rPr>
        <w:t>ebija</w:t>
      </w:r>
      <w:r w:rsidRPr="00A415A8">
        <w:rPr>
          <w:rFonts w:ascii="Times New Roman" w:hAnsi="Times New Roman" w:cs="Times New Roman"/>
          <w:sz w:val="26"/>
          <w:szCs w:val="26"/>
        </w:rPr>
        <w:t xml:space="preserve"> pie</w:t>
      </w:r>
      <w:r w:rsidR="008146F8">
        <w:rPr>
          <w:rFonts w:ascii="Times New Roman" w:hAnsi="Times New Roman" w:cs="Times New Roman"/>
          <w:sz w:val="26"/>
          <w:szCs w:val="26"/>
        </w:rPr>
        <w:t>ļautas</w:t>
      </w:r>
      <w:r w:rsidRPr="00A415A8">
        <w:rPr>
          <w:rFonts w:ascii="Times New Roman" w:hAnsi="Times New Roman" w:cs="Times New Roman"/>
          <w:sz w:val="26"/>
          <w:szCs w:val="26"/>
        </w:rPr>
        <w:t>.</w:t>
      </w:r>
    </w:p>
    <w:p w:rsidR="00230366" w:rsidRDefault="00230366" w:rsidP="002303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CE3168" w:rsidRDefault="00230366" w:rsidP="0023036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A35">
        <w:t xml:space="preserve"> </w:t>
      </w:r>
      <w:r w:rsidRPr="00CE3168">
        <w:rPr>
          <w:rFonts w:ascii="Times New Roman" w:hAnsi="Times New Roman" w:cs="Times New Roman"/>
          <w:sz w:val="26"/>
          <w:szCs w:val="26"/>
        </w:rPr>
        <w:t>Izziņu vē</w:t>
      </w:r>
      <w:r>
        <w:rPr>
          <w:rFonts w:ascii="Times New Roman" w:hAnsi="Times New Roman" w:cs="Times New Roman"/>
          <w:sz w:val="26"/>
          <w:szCs w:val="26"/>
        </w:rPr>
        <w:t>rtēšana un lēmuma pieņemšana (</w:t>
      </w:r>
      <w:r w:rsidR="00341DC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341DC5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.2017</w:t>
      </w:r>
      <w:r w:rsidRPr="00CE3168">
        <w:rPr>
          <w:rFonts w:ascii="Times New Roman" w:hAnsi="Times New Roman" w:cs="Times New Roman"/>
          <w:sz w:val="26"/>
          <w:szCs w:val="26"/>
        </w:rPr>
        <w:t>.).</w:t>
      </w: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>Komisijas priekšsēdētājs L.Kudiņš aicin</w:t>
      </w:r>
      <w:r w:rsidR="008146F8">
        <w:rPr>
          <w:rFonts w:ascii="Times New Roman" w:hAnsi="Times New Roman" w:cs="Times New Roman"/>
          <w:sz w:val="26"/>
          <w:szCs w:val="26"/>
        </w:rPr>
        <w:t>āja</w:t>
      </w:r>
      <w:r w:rsidRPr="00341DC5">
        <w:rPr>
          <w:rFonts w:ascii="Times New Roman" w:hAnsi="Times New Roman" w:cs="Times New Roman"/>
          <w:sz w:val="26"/>
          <w:szCs w:val="26"/>
        </w:rPr>
        <w:t xml:space="preserve"> komisijas locekļu</w:t>
      </w:r>
      <w:r w:rsidR="008146F8">
        <w:rPr>
          <w:rFonts w:ascii="Times New Roman" w:hAnsi="Times New Roman" w:cs="Times New Roman"/>
          <w:sz w:val="26"/>
          <w:szCs w:val="26"/>
        </w:rPr>
        <w:t>s</w:t>
      </w:r>
      <w:r w:rsidRPr="00341DC5">
        <w:rPr>
          <w:rFonts w:ascii="Times New Roman" w:hAnsi="Times New Roman" w:cs="Times New Roman"/>
          <w:sz w:val="26"/>
          <w:szCs w:val="26"/>
        </w:rPr>
        <w:t xml:space="preserve"> noteikt piedāvājumu ar viszemāko cenu. Katrs komisijas loceklis pārska</w:t>
      </w:r>
      <w:r w:rsidR="008146F8">
        <w:rPr>
          <w:rFonts w:ascii="Times New Roman" w:hAnsi="Times New Roman" w:cs="Times New Roman"/>
          <w:sz w:val="26"/>
          <w:szCs w:val="26"/>
        </w:rPr>
        <w:t>tīja</w:t>
      </w:r>
      <w:r w:rsidRPr="00341DC5">
        <w:rPr>
          <w:rFonts w:ascii="Times New Roman" w:hAnsi="Times New Roman" w:cs="Times New Roman"/>
          <w:sz w:val="26"/>
          <w:szCs w:val="26"/>
        </w:rPr>
        <w:t xml:space="preserve"> katra pretendenta piedāvājuma kopējo cenu un vienbalsīgi ti</w:t>
      </w:r>
      <w:r w:rsidR="008146F8">
        <w:rPr>
          <w:rFonts w:ascii="Times New Roman" w:hAnsi="Times New Roman" w:cs="Times New Roman"/>
          <w:sz w:val="26"/>
          <w:szCs w:val="26"/>
        </w:rPr>
        <w:t>ka</w:t>
      </w:r>
      <w:r w:rsidRPr="00341DC5">
        <w:rPr>
          <w:rFonts w:ascii="Times New Roman" w:hAnsi="Times New Roman" w:cs="Times New Roman"/>
          <w:sz w:val="26"/>
          <w:szCs w:val="26"/>
        </w:rPr>
        <w:t xml:space="preserve"> nolemts iespējamās iepirkuma līguma slēgšanas tiesības piešķirt AAS “Balta”.</w:t>
      </w:r>
    </w:p>
    <w:p w:rsidR="00341DC5" w:rsidRPr="00341DC5" w:rsidRDefault="00341DC5" w:rsidP="00341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>Komisijas priekšsēdētājs L.Kudiņš uzd</w:t>
      </w:r>
      <w:r w:rsidR="008146F8">
        <w:rPr>
          <w:rFonts w:ascii="Times New Roman" w:hAnsi="Times New Roman" w:cs="Times New Roman"/>
          <w:sz w:val="26"/>
          <w:szCs w:val="26"/>
        </w:rPr>
        <w:t>eva</w:t>
      </w:r>
      <w:r w:rsidRPr="00341DC5">
        <w:rPr>
          <w:rFonts w:ascii="Times New Roman" w:hAnsi="Times New Roman" w:cs="Times New Roman"/>
          <w:sz w:val="26"/>
          <w:szCs w:val="26"/>
        </w:rPr>
        <w:t xml:space="preserve"> komisijas loceklei </w:t>
      </w:r>
      <w:proofErr w:type="spellStart"/>
      <w:r w:rsidRPr="00341DC5">
        <w:rPr>
          <w:rFonts w:ascii="Times New Roman" w:hAnsi="Times New Roman" w:cs="Times New Roman"/>
          <w:sz w:val="26"/>
          <w:szCs w:val="26"/>
        </w:rPr>
        <w:t>K.Magazniecei</w:t>
      </w:r>
      <w:proofErr w:type="spellEnd"/>
      <w:r w:rsidRPr="00341DC5">
        <w:rPr>
          <w:rFonts w:ascii="Times New Roman" w:hAnsi="Times New Roman" w:cs="Times New Roman"/>
          <w:sz w:val="26"/>
          <w:szCs w:val="26"/>
        </w:rPr>
        <w:t xml:space="preserve"> sēdes laikā Ministru kabineta noteiktajā kārtībā iegūt informāciju par AAS „Balta  no: </w:t>
      </w: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ab/>
        <w:t>- VID un pašvaldību datu bāzēm par nodokļu nomaksu;</w:t>
      </w: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ab/>
        <w:t>- IeM IC Sodu reģistra par tiesību aktu pārkāpumiem;</w:t>
      </w: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ab/>
        <w:t>- Uzņēmumu reģistra par maksātnespējas un likvidāciju procesiem.</w:t>
      </w: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>Komisijas locekļi katrs atsevišķi un visi kopā izskat</w:t>
      </w:r>
      <w:r w:rsidR="008146F8">
        <w:rPr>
          <w:rFonts w:ascii="Times New Roman" w:hAnsi="Times New Roman" w:cs="Times New Roman"/>
          <w:sz w:val="26"/>
          <w:szCs w:val="26"/>
        </w:rPr>
        <w:t>īja</w:t>
      </w:r>
      <w:r w:rsidRPr="00341DC5">
        <w:rPr>
          <w:rFonts w:ascii="Times New Roman" w:hAnsi="Times New Roman" w:cs="Times New Roman"/>
          <w:sz w:val="26"/>
          <w:szCs w:val="26"/>
        </w:rPr>
        <w:t xml:space="preserve"> iegūtās izziņas un atz</w:t>
      </w:r>
      <w:r w:rsidR="008146F8">
        <w:rPr>
          <w:rFonts w:ascii="Times New Roman" w:hAnsi="Times New Roman" w:cs="Times New Roman"/>
          <w:sz w:val="26"/>
          <w:szCs w:val="26"/>
        </w:rPr>
        <w:t>ina</w:t>
      </w:r>
      <w:r w:rsidRPr="00341DC5">
        <w:rPr>
          <w:rFonts w:ascii="Times New Roman" w:hAnsi="Times New Roman" w:cs="Times New Roman"/>
          <w:sz w:val="26"/>
          <w:szCs w:val="26"/>
        </w:rPr>
        <w:t xml:space="preserve"> tās par derīgām. Komisija konstatē</w:t>
      </w:r>
      <w:r w:rsidR="008146F8">
        <w:rPr>
          <w:rFonts w:ascii="Times New Roman" w:hAnsi="Times New Roman" w:cs="Times New Roman"/>
          <w:sz w:val="26"/>
          <w:szCs w:val="26"/>
        </w:rPr>
        <w:t>ja</w:t>
      </w:r>
      <w:bookmarkStart w:id="0" w:name="_GoBack"/>
      <w:bookmarkEnd w:id="0"/>
      <w:r w:rsidRPr="00341DC5">
        <w:rPr>
          <w:rFonts w:ascii="Times New Roman" w:hAnsi="Times New Roman" w:cs="Times New Roman"/>
          <w:sz w:val="26"/>
          <w:szCs w:val="26"/>
        </w:rPr>
        <w:t>, ka AAS “Balta”  nav VID un pašvaldību administrēto nodokļu parāda, nav tiesību aktu pārkāpumu un nav uzsākts maksātnespējas vai likvidācijas process.</w:t>
      </w: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>Komisija nolēma:</w:t>
      </w: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>1. Atzīt AAS “Balta” piedāvājumu ar viszemāko cenu;</w:t>
      </w:r>
    </w:p>
    <w:p w:rsidR="00341DC5" w:rsidRPr="00341DC5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 xml:space="preserve">2. Piešķirt līguma slēgšanas tiesības AAS “Balta”, slēgt līgumu par EUR 61260.10 (sešdesmit viens tūkstotis divi simti sešdesmit </w:t>
      </w:r>
      <w:proofErr w:type="spellStart"/>
      <w:r w:rsidRPr="00341DC5">
        <w:rPr>
          <w:rFonts w:ascii="Times New Roman" w:hAnsi="Times New Roman" w:cs="Times New Roman"/>
          <w:sz w:val="26"/>
          <w:szCs w:val="26"/>
        </w:rPr>
        <w:t>euro</w:t>
      </w:r>
      <w:proofErr w:type="spellEnd"/>
      <w:r w:rsidRPr="00341DC5">
        <w:rPr>
          <w:rFonts w:ascii="Times New Roman" w:hAnsi="Times New Roman" w:cs="Times New Roman"/>
          <w:sz w:val="26"/>
          <w:szCs w:val="26"/>
        </w:rPr>
        <w:t>, 10 centi);</w:t>
      </w:r>
    </w:p>
    <w:p w:rsidR="00230366" w:rsidRDefault="00341DC5" w:rsidP="00341D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41DC5">
        <w:rPr>
          <w:rFonts w:ascii="Times New Roman" w:hAnsi="Times New Roman" w:cs="Times New Roman"/>
          <w:sz w:val="26"/>
          <w:szCs w:val="26"/>
        </w:rPr>
        <w:t>3. Nosūtīt paziņojumus par lēmuma pieņemšanu Pretendentiem.</w:t>
      </w:r>
    </w:p>
    <w:p w:rsidR="00230366" w:rsidRDefault="00230366" w:rsidP="002303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41DC5" w:rsidRDefault="00341DC5" w:rsidP="00341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366" w:rsidRPr="00F73E35" w:rsidRDefault="00230366" w:rsidP="00341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5D27">
        <w:rPr>
          <w:rFonts w:ascii="Times New Roman" w:hAnsi="Times New Roman" w:cs="Times New Roman"/>
          <w:sz w:val="26"/>
          <w:szCs w:val="26"/>
        </w:rPr>
        <w:t>Komisijas pr</w:t>
      </w:r>
      <w:r>
        <w:rPr>
          <w:rFonts w:ascii="Times New Roman" w:hAnsi="Times New Roman" w:cs="Times New Roman"/>
          <w:sz w:val="26"/>
          <w:szCs w:val="26"/>
        </w:rPr>
        <w:t xml:space="preserve">iekšsēdētājs:              </w:t>
      </w:r>
      <w:r w:rsidR="00341DC5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41DC5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5D27">
        <w:rPr>
          <w:rFonts w:ascii="Times New Roman" w:hAnsi="Times New Roman" w:cs="Times New Roman"/>
          <w:sz w:val="26"/>
          <w:szCs w:val="26"/>
        </w:rPr>
        <w:t>______________________ L. Kudiņš</w:t>
      </w:r>
    </w:p>
    <w:p w:rsidR="0075091C" w:rsidRDefault="0075091C"/>
    <w:sectPr w:rsidR="0075091C" w:rsidSect="00E27FF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66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27FFB" w:rsidRPr="00E27FFB" w:rsidRDefault="008146F8">
        <w:pPr>
          <w:pStyle w:val="Galvene"/>
          <w:jc w:val="center"/>
          <w:rPr>
            <w:rFonts w:ascii="Times New Roman" w:hAnsi="Times New Roman" w:cs="Times New Roman"/>
          </w:rPr>
        </w:pPr>
        <w:r w:rsidRPr="00E27FFB">
          <w:rPr>
            <w:rFonts w:ascii="Times New Roman" w:hAnsi="Times New Roman" w:cs="Times New Roman"/>
          </w:rPr>
          <w:fldChar w:fldCharType="begin"/>
        </w:r>
        <w:r w:rsidRPr="00E27FFB">
          <w:rPr>
            <w:rFonts w:ascii="Times New Roman" w:hAnsi="Times New Roman" w:cs="Times New Roman"/>
          </w:rPr>
          <w:instrText>PAGE   \* MERGEFORMAT</w:instrText>
        </w:r>
        <w:r w:rsidRPr="00E27FF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27FFB">
          <w:rPr>
            <w:rFonts w:ascii="Times New Roman" w:hAnsi="Times New Roman" w:cs="Times New Roman"/>
          </w:rPr>
          <w:fldChar w:fldCharType="end"/>
        </w:r>
      </w:p>
    </w:sdtContent>
  </w:sdt>
  <w:p w:rsidR="00E27FFB" w:rsidRDefault="008146F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568B"/>
    <w:multiLevelType w:val="hybridMultilevel"/>
    <w:tmpl w:val="3F9C9786"/>
    <w:lvl w:ilvl="0" w:tplc="5D7AAE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53E357F"/>
    <w:multiLevelType w:val="hybridMultilevel"/>
    <w:tmpl w:val="4612A6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66"/>
    <w:rsid w:val="0003434F"/>
    <w:rsid w:val="001526B8"/>
    <w:rsid w:val="00230366"/>
    <w:rsid w:val="00281FD4"/>
    <w:rsid w:val="00341DC5"/>
    <w:rsid w:val="0075091C"/>
    <w:rsid w:val="00756C74"/>
    <w:rsid w:val="008146F8"/>
    <w:rsid w:val="00A12779"/>
    <w:rsid w:val="00A4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0366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303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0366"/>
  </w:style>
  <w:style w:type="paragraph" w:styleId="Sarakstarindkopa">
    <w:name w:val="List Paragraph"/>
    <w:basedOn w:val="Parasts"/>
    <w:uiPriority w:val="34"/>
    <w:qFormat/>
    <w:rsid w:val="00230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0366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303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0366"/>
  </w:style>
  <w:style w:type="paragraph" w:styleId="Sarakstarindkopa">
    <w:name w:val="List Paragraph"/>
    <w:basedOn w:val="Parasts"/>
    <w:uiPriority w:val="34"/>
    <w:qFormat/>
    <w:rsid w:val="0023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7670</Words>
  <Characters>4372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Magazniece</dc:creator>
  <cp:lastModifiedBy>Kristīne Magazniece</cp:lastModifiedBy>
  <cp:revision>1</cp:revision>
  <dcterms:created xsi:type="dcterms:W3CDTF">2017-12-21T07:47:00Z</dcterms:created>
  <dcterms:modified xsi:type="dcterms:W3CDTF">2017-12-21T13:27:00Z</dcterms:modified>
</cp:coreProperties>
</file>