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36" w:rsidRDefault="00992D36" w:rsidP="007E1021">
      <w:pPr>
        <w:pStyle w:val="Virsraksts1"/>
        <w:jc w:val="left"/>
        <w:rPr>
          <w:sz w:val="26"/>
        </w:rPr>
      </w:pPr>
    </w:p>
    <w:p w:rsidR="00992D36" w:rsidRDefault="00992D36" w:rsidP="007E1021">
      <w:pPr>
        <w:pStyle w:val="Virsraksts1"/>
        <w:rPr>
          <w:sz w:val="26"/>
        </w:rPr>
      </w:pPr>
    </w:p>
    <w:p w:rsidR="00992D36" w:rsidRDefault="00992D36" w:rsidP="007E1021">
      <w:pPr>
        <w:rPr>
          <w:lang w:eastAsia="en-US"/>
        </w:rPr>
      </w:pPr>
    </w:p>
    <w:p w:rsidR="00992D36" w:rsidRDefault="00992D36"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16579D" w:rsidRDefault="0016579D" w:rsidP="007E1021">
      <w:pPr>
        <w:rPr>
          <w:lang w:eastAsia="en-US"/>
        </w:rPr>
      </w:pPr>
    </w:p>
    <w:p w:rsidR="00992D36" w:rsidRPr="00C21CF0" w:rsidRDefault="0016579D" w:rsidP="007E1021">
      <w:pPr>
        <w:jc w:val="center"/>
        <w:rPr>
          <w:b/>
          <w:sz w:val="34"/>
          <w:szCs w:val="34"/>
          <w:lang w:eastAsia="en-US"/>
        </w:rPr>
      </w:pPr>
      <w:r>
        <w:rPr>
          <w:b/>
          <w:sz w:val="34"/>
          <w:szCs w:val="34"/>
          <w:lang w:eastAsia="en-US"/>
        </w:rPr>
        <w:t>Tirgus izpētes dokuments</w:t>
      </w:r>
    </w:p>
    <w:p w:rsidR="00992D36" w:rsidRDefault="00992D36" w:rsidP="007E1021">
      <w:pPr>
        <w:jc w:val="center"/>
        <w:rPr>
          <w:lang w:eastAsia="en-US"/>
        </w:rPr>
      </w:pPr>
    </w:p>
    <w:p w:rsidR="00992D36" w:rsidRDefault="00992D36" w:rsidP="007E1021">
      <w:pPr>
        <w:jc w:val="center"/>
        <w:rPr>
          <w:lang w:eastAsia="en-US"/>
        </w:rPr>
      </w:pPr>
    </w:p>
    <w:p w:rsidR="0012010D" w:rsidRDefault="00992D36" w:rsidP="007E1021">
      <w:pPr>
        <w:jc w:val="center"/>
        <w:rPr>
          <w:b/>
          <w:sz w:val="34"/>
          <w:szCs w:val="34"/>
          <w:lang w:eastAsia="en-US"/>
        </w:rPr>
      </w:pPr>
      <w:r w:rsidRPr="00C21CF0">
        <w:rPr>
          <w:b/>
          <w:sz w:val="34"/>
          <w:szCs w:val="34"/>
          <w:lang w:eastAsia="en-US"/>
        </w:rPr>
        <w:t>“</w:t>
      </w:r>
      <w:r w:rsidR="00A80847" w:rsidRPr="00A80847">
        <w:rPr>
          <w:b/>
          <w:sz w:val="34"/>
          <w:szCs w:val="34"/>
          <w:lang w:eastAsia="en-US"/>
        </w:rPr>
        <w:t>Par darbinieku apmācību policijas taktikā un saskarsmē</w:t>
      </w:r>
      <w:r w:rsidR="0012010D">
        <w:rPr>
          <w:b/>
          <w:sz w:val="34"/>
          <w:szCs w:val="34"/>
          <w:lang w:eastAsia="en-US"/>
        </w:rPr>
        <w:t>”</w:t>
      </w:r>
    </w:p>
    <w:p w:rsidR="00992D36" w:rsidRDefault="00992D36" w:rsidP="0012010D">
      <w:pPr>
        <w:rPr>
          <w:lang w:eastAsia="en-US"/>
        </w:rPr>
      </w:pPr>
    </w:p>
    <w:p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ziņojums par tirgus izpēti Nr.</w:t>
      </w:r>
      <w:r w:rsidR="00A80847">
        <w:rPr>
          <w:sz w:val="34"/>
          <w:szCs w:val="34"/>
          <w:lang w:eastAsia="en-US"/>
        </w:rPr>
        <w:t>4</w:t>
      </w:r>
      <w:r w:rsidR="00992D36">
        <w:rPr>
          <w:sz w:val="34"/>
          <w:szCs w:val="34"/>
          <w:lang w:eastAsia="en-US"/>
        </w:rPr>
        <w:t>)</w:t>
      </w: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92D36" w:rsidRDefault="00992D36" w:rsidP="007E1021">
      <w:pPr>
        <w:rPr>
          <w:lang w:eastAsia="en-US"/>
        </w:rPr>
      </w:pPr>
    </w:p>
    <w:p w:rsidR="009D2DA9" w:rsidRDefault="009D2DA9" w:rsidP="007E1021">
      <w:pPr>
        <w:rPr>
          <w:lang w:eastAsia="en-US"/>
        </w:rPr>
      </w:pPr>
    </w:p>
    <w:p w:rsidR="00992D36" w:rsidRDefault="00992D36" w:rsidP="007E1021">
      <w:pPr>
        <w:rPr>
          <w:lang w:eastAsia="en-US"/>
        </w:rPr>
      </w:pPr>
    </w:p>
    <w:p w:rsidR="00A80847" w:rsidRDefault="00A80847" w:rsidP="007E1021">
      <w:pPr>
        <w:rPr>
          <w:lang w:eastAsia="en-US"/>
        </w:rPr>
      </w:pPr>
    </w:p>
    <w:p w:rsidR="007E1021" w:rsidRDefault="007E1021" w:rsidP="007E1021">
      <w:pPr>
        <w:rPr>
          <w:lang w:eastAsia="en-US"/>
        </w:rPr>
      </w:pPr>
    </w:p>
    <w:p w:rsidR="00D10BD8" w:rsidRDefault="0016579D" w:rsidP="006D3E0E">
      <w:pPr>
        <w:jc w:val="center"/>
        <w:rPr>
          <w:sz w:val="26"/>
          <w:szCs w:val="26"/>
          <w:lang w:eastAsia="en-US"/>
        </w:rPr>
      </w:pPr>
      <w:r w:rsidRPr="00B226EB">
        <w:rPr>
          <w:sz w:val="26"/>
          <w:szCs w:val="26"/>
          <w:lang w:eastAsia="en-US"/>
        </w:rPr>
        <w:t>R</w:t>
      </w:r>
      <w:r w:rsidR="00D10BD8">
        <w:rPr>
          <w:sz w:val="26"/>
          <w:szCs w:val="26"/>
          <w:lang w:eastAsia="en-US"/>
        </w:rPr>
        <w:t>īga, 2019</w:t>
      </w:r>
    </w:p>
    <w:p w:rsidR="00A80847" w:rsidRDefault="00A80847" w:rsidP="006D3E0E">
      <w:pPr>
        <w:jc w:val="center"/>
        <w:rPr>
          <w:sz w:val="26"/>
          <w:szCs w:val="26"/>
          <w:lang w:eastAsia="en-US"/>
        </w:rPr>
      </w:pPr>
    </w:p>
    <w:p w:rsidR="00992D36" w:rsidRPr="00BE2572" w:rsidRDefault="00EC66D8" w:rsidP="007E1021">
      <w:pPr>
        <w:pStyle w:val="Sarakstarindkopa"/>
        <w:numPr>
          <w:ilvl w:val="0"/>
          <w:numId w:val="4"/>
        </w:numPr>
        <w:jc w:val="center"/>
        <w:rPr>
          <w:b/>
          <w:sz w:val="26"/>
          <w:szCs w:val="26"/>
        </w:rPr>
      </w:pPr>
      <w:r w:rsidRPr="00BE2572">
        <w:rPr>
          <w:b/>
          <w:sz w:val="26"/>
          <w:szCs w:val="26"/>
        </w:rPr>
        <w:lastRenderedPageBreak/>
        <w:t>Vispārīgā informācija</w:t>
      </w:r>
    </w:p>
    <w:p w:rsidR="00992D36" w:rsidRPr="00BE2572" w:rsidRDefault="00992D36" w:rsidP="007E1021">
      <w:pPr>
        <w:pStyle w:val="Sarakstarindkopa"/>
        <w:numPr>
          <w:ilvl w:val="1"/>
          <w:numId w:val="4"/>
        </w:numPr>
        <w:ind w:left="709" w:hanging="709"/>
        <w:jc w:val="both"/>
        <w:rPr>
          <w:sz w:val="26"/>
          <w:szCs w:val="26"/>
        </w:rPr>
      </w:pPr>
      <w:r w:rsidRPr="00BE2572">
        <w:rPr>
          <w:b/>
          <w:sz w:val="26"/>
          <w:szCs w:val="26"/>
          <w:u w:val="single"/>
        </w:rPr>
        <w:t>Pasūtītājs</w:t>
      </w:r>
      <w:r w:rsidRPr="00BE2572">
        <w:rPr>
          <w:sz w:val="26"/>
          <w:szCs w:val="26"/>
        </w:rPr>
        <w:t>:</w:t>
      </w:r>
    </w:p>
    <w:p w:rsidR="00992D36" w:rsidRPr="00BE2572" w:rsidRDefault="00992D36" w:rsidP="007E1021">
      <w:pPr>
        <w:ind w:left="709"/>
        <w:jc w:val="both"/>
        <w:rPr>
          <w:sz w:val="26"/>
          <w:szCs w:val="26"/>
        </w:rPr>
      </w:pPr>
      <w:r w:rsidRPr="00BE2572">
        <w:rPr>
          <w:b/>
          <w:sz w:val="26"/>
          <w:szCs w:val="26"/>
        </w:rPr>
        <w:t>Nosaukums</w:t>
      </w:r>
      <w:r w:rsidRPr="00BE2572">
        <w:rPr>
          <w:sz w:val="26"/>
          <w:szCs w:val="26"/>
        </w:rPr>
        <w:t>: Rīgas pašvaldības policija</w:t>
      </w:r>
      <w:r w:rsidR="00EC66D8" w:rsidRPr="00BE2572">
        <w:rPr>
          <w:sz w:val="26"/>
          <w:szCs w:val="26"/>
        </w:rPr>
        <w:t xml:space="preserve"> (turpmāk – RPP)</w:t>
      </w:r>
    </w:p>
    <w:p w:rsidR="00992D36" w:rsidRPr="00BE2572" w:rsidRDefault="00992D36" w:rsidP="007E1021">
      <w:pPr>
        <w:ind w:left="709"/>
        <w:jc w:val="both"/>
        <w:rPr>
          <w:sz w:val="26"/>
          <w:szCs w:val="26"/>
        </w:rPr>
      </w:pPr>
      <w:r w:rsidRPr="00BE2572">
        <w:rPr>
          <w:b/>
          <w:sz w:val="26"/>
          <w:szCs w:val="26"/>
        </w:rPr>
        <w:t>Juridiskā adrese</w:t>
      </w:r>
      <w:r w:rsidRPr="00BE2572">
        <w:rPr>
          <w:sz w:val="26"/>
          <w:szCs w:val="26"/>
        </w:rPr>
        <w:t>: Lomonosova iela 12A, Rīga, LV - 1019</w:t>
      </w:r>
    </w:p>
    <w:p w:rsidR="00992D36" w:rsidRPr="00BE2572" w:rsidRDefault="00992D36" w:rsidP="007E1021">
      <w:pPr>
        <w:ind w:left="709"/>
        <w:jc w:val="both"/>
        <w:rPr>
          <w:sz w:val="26"/>
          <w:szCs w:val="26"/>
        </w:rPr>
      </w:pPr>
      <w:r w:rsidRPr="00BE2572">
        <w:rPr>
          <w:b/>
          <w:sz w:val="26"/>
          <w:szCs w:val="26"/>
        </w:rPr>
        <w:t>Darba laiks</w:t>
      </w:r>
      <w:r w:rsidRPr="00BE2572">
        <w:rPr>
          <w:sz w:val="26"/>
          <w:szCs w:val="26"/>
        </w:rPr>
        <w:t>: darba dienās plkst. 8.30 - 17.00 (pusdienu pārtraukums plkst.12.00-12.30)</w:t>
      </w:r>
    </w:p>
    <w:p w:rsidR="00EC66D8" w:rsidRPr="00BE2572" w:rsidRDefault="00992D36" w:rsidP="007E1021">
      <w:pPr>
        <w:ind w:left="709"/>
        <w:jc w:val="both"/>
        <w:rPr>
          <w:sz w:val="26"/>
          <w:szCs w:val="26"/>
        </w:rPr>
      </w:pPr>
      <w:r w:rsidRPr="00BE2572">
        <w:rPr>
          <w:b/>
          <w:sz w:val="26"/>
          <w:szCs w:val="26"/>
        </w:rPr>
        <w:t>Kontaktpersonas</w:t>
      </w:r>
      <w:r w:rsidRPr="00BE2572">
        <w:rPr>
          <w:sz w:val="26"/>
          <w:szCs w:val="26"/>
        </w:rPr>
        <w:t xml:space="preserve">: </w:t>
      </w:r>
    </w:p>
    <w:p w:rsidR="00EC66D8" w:rsidRPr="00BE2572" w:rsidRDefault="000E26A0" w:rsidP="007E1021">
      <w:pPr>
        <w:ind w:left="709"/>
        <w:jc w:val="both"/>
        <w:rPr>
          <w:sz w:val="26"/>
          <w:szCs w:val="26"/>
        </w:rPr>
      </w:pPr>
      <w:r w:rsidRPr="00BE2572">
        <w:rPr>
          <w:sz w:val="26"/>
          <w:szCs w:val="26"/>
        </w:rPr>
        <w:t xml:space="preserve">Jautājumos par līguma izpildi, rēķinu iesniegšanu un apmaksu </w:t>
      </w:r>
      <w:r w:rsidR="006B6F4E" w:rsidRPr="00BE2572">
        <w:rPr>
          <w:sz w:val="26"/>
          <w:szCs w:val="26"/>
        </w:rPr>
        <w:t>–</w:t>
      </w:r>
      <w:r w:rsidRPr="00BE2572">
        <w:rPr>
          <w:sz w:val="26"/>
          <w:szCs w:val="26"/>
        </w:rPr>
        <w:t xml:space="preserve"> </w:t>
      </w:r>
      <w:r w:rsidR="006B6F4E" w:rsidRPr="00BE2572">
        <w:rPr>
          <w:sz w:val="26"/>
          <w:szCs w:val="26"/>
        </w:rPr>
        <w:t>Guntis Dūda</w:t>
      </w:r>
      <w:r w:rsidR="00992D36" w:rsidRPr="00BE2572">
        <w:rPr>
          <w:sz w:val="26"/>
          <w:szCs w:val="26"/>
        </w:rPr>
        <w:t>, tālrunis 67037</w:t>
      </w:r>
      <w:r w:rsidR="006B6F4E" w:rsidRPr="00BE2572">
        <w:rPr>
          <w:sz w:val="26"/>
          <w:szCs w:val="26"/>
        </w:rPr>
        <w:t>279</w:t>
      </w:r>
      <w:r w:rsidR="00992D36" w:rsidRPr="00BE2572">
        <w:rPr>
          <w:sz w:val="26"/>
          <w:szCs w:val="26"/>
        </w:rPr>
        <w:t xml:space="preserve">, e-pasts: </w:t>
      </w:r>
      <w:hyperlink r:id="rId8" w:history="1">
        <w:r w:rsidR="006B6F4E" w:rsidRPr="00BE2572">
          <w:rPr>
            <w:rStyle w:val="Hipersaite"/>
            <w:sz w:val="26"/>
            <w:szCs w:val="26"/>
          </w:rPr>
          <w:t>Guntis.Duda@riga.lv</w:t>
        </w:r>
      </w:hyperlink>
      <w:r w:rsidR="00EC66D8" w:rsidRPr="00BE2572">
        <w:rPr>
          <w:sz w:val="26"/>
          <w:szCs w:val="26"/>
        </w:rPr>
        <w:t>;</w:t>
      </w:r>
    </w:p>
    <w:p w:rsidR="00EC66D8" w:rsidRPr="00BE2572" w:rsidRDefault="000E26A0" w:rsidP="007E1021">
      <w:pPr>
        <w:ind w:left="709"/>
        <w:jc w:val="both"/>
        <w:rPr>
          <w:sz w:val="26"/>
          <w:szCs w:val="26"/>
        </w:rPr>
      </w:pPr>
      <w:r w:rsidRPr="00BE2572">
        <w:rPr>
          <w:sz w:val="26"/>
          <w:szCs w:val="26"/>
        </w:rPr>
        <w:t>Jautājumos par tirgus izpētes veikšanu</w:t>
      </w:r>
      <w:r w:rsidR="009D2DA9" w:rsidRPr="00BE2572">
        <w:rPr>
          <w:sz w:val="26"/>
          <w:szCs w:val="26"/>
        </w:rPr>
        <w:t xml:space="preserve"> un paredzamā līguma noslēgšanu</w:t>
      </w:r>
      <w:r w:rsidRPr="00BE2572">
        <w:rPr>
          <w:sz w:val="26"/>
          <w:szCs w:val="26"/>
        </w:rPr>
        <w:t xml:space="preserve"> </w:t>
      </w:r>
      <w:r w:rsidR="006B6F4E" w:rsidRPr="00BE2572">
        <w:rPr>
          <w:sz w:val="26"/>
          <w:szCs w:val="26"/>
        </w:rPr>
        <w:t>–</w:t>
      </w:r>
      <w:r w:rsidRPr="00BE2572">
        <w:rPr>
          <w:sz w:val="26"/>
          <w:szCs w:val="26"/>
        </w:rPr>
        <w:t xml:space="preserve"> </w:t>
      </w:r>
      <w:r w:rsidR="00A80847">
        <w:rPr>
          <w:sz w:val="26"/>
          <w:szCs w:val="26"/>
        </w:rPr>
        <w:t>Andrejs Vessers-Arness</w:t>
      </w:r>
      <w:r w:rsidR="00992D36" w:rsidRPr="00BE2572">
        <w:rPr>
          <w:sz w:val="26"/>
          <w:szCs w:val="26"/>
        </w:rPr>
        <w:t>, tālrunis 670378</w:t>
      </w:r>
      <w:r w:rsidR="00A80847">
        <w:rPr>
          <w:sz w:val="26"/>
          <w:szCs w:val="26"/>
        </w:rPr>
        <w:t>69</w:t>
      </w:r>
      <w:r w:rsidR="00992D36" w:rsidRPr="00BE2572">
        <w:rPr>
          <w:sz w:val="26"/>
          <w:szCs w:val="26"/>
        </w:rPr>
        <w:t xml:space="preserve">, e-pasts: </w:t>
      </w:r>
      <w:hyperlink r:id="rId9" w:history="1">
        <w:r w:rsidR="00A80847" w:rsidRPr="003A0D3C">
          <w:rPr>
            <w:rStyle w:val="Hipersaite"/>
            <w:sz w:val="26"/>
            <w:szCs w:val="26"/>
          </w:rPr>
          <w:t>Andrejs.Vessers@riga.lv</w:t>
        </w:r>
      </w:hyperlink>
      <w:r w:rsidR="00EC66D8" w:rsidRPr="00BE2572">
        <w:rPr>
          <w:sz w:val="26"/>
          <w:szCs w:val="26"/>
        </w:rPr>
        <w:t>.</w:t>
      </w:r>
    </w:p>
    <w:p w:rsidR="005E6511" w:rsidRPr="00BE2572" w:rsidRDefault="000E26A0" w:rsidP="007E1021">
      <w:pPr>
        <w:pStyle w:val="Sarakstarindkopa"/>
        <w:numPr>
          <w:ilvl w:val="1"/>
          <w:numId w:val="3"/>
        </w:numPr>
        <w:ind w:left="709" w:hanging="709"/>
        <w:jc w:val="both"/>
        <w:rPr>
          <w:sz w:val="26"/>
          <w:szCs w:val="26"/>
        </w:rPr>
      </w:pPr>
      <w:r w:rsidRPr="00BE2572">
        <w:rPr>
          <w:b/>
          <w:sz w:val="26"/>
          <w:szCs w:val="26"/>
        </w:rPr>
        <w:t>Tirgus izpētes (paredzamā l</w:t>
      </w:r>
      <w:r w:rsidR="007A452D" w:rsidRPr="00BE2572">
        <w:rPr>
          <w:b/>
          <w:sz w:val="26"/>
          <w:szCs w:val="26"/>
        </w:rPr>
        <w:t>īguma</w:t>
      </w:r>
      <w:r w:rsidRPr="00BE2572">
        <w:rPr>
          <w:b/>
          <w:sz w:val="26"/>
          <w:szCs w:val="26"/>
        </w:rPr>
        <w:t>)</w:t>
      </w:r>
      <w:r w:rsidR="007A452D" w:rsidRPr="00BE2572">
        <w:rPr>
          <w:b/>
          <w:sz w:val="26"/>
          <w:szCs w:val="26"/>
        </w:rPr>
        <w:t xml:space="preserve"> </w:t>
      </w:r>
      <w:r w:rsidR="005E6511" w:rsidRPr="00BE2572">
        <w:rPr>
          <w:b/>
          <w:sz w:val="26"/>
          <w:szCs w:val="26"/>
        </w:rPr>
        <w:t>priekšmets</w:t>
      </w:r>
      <w:r w:rsidR="00EC66D8" w:rsidRPr="00BE2572">
        <w:rPr>
          <w:sz w:val="26"/>
          <w:szCs w:val="26"/>
        </w:rPr>
        <w:t>:</w:t>
      </w:r>
    </w:p>
    <w:p w:rsidR="000E26A0" w:rsidRPr="00A80847" w:rsidRDefault="005E6511" w:rsidP="00A80847">
      <w:pPr>
        <w:pStyle w:val="Sarakstarindkopa"/>
        <w:numPr>
          <w:ilvl w:val="2"/>
          <w:numId w:val="3"/>
        </w:numPr>
        <w:jc w:val="both"/>
        <w:rPr>
          <w:sz w:val="26"/>
          <w:szCs w:val="26"/>
        </w:rPr>
      </w:pPr>
      <w:r w:rsidRPr="00BE2572">
        <w:rPr>
          <w:sz w:val="26"/>
          <w:szCs w:val="26"/>
        </w:rPr>
        <w:t xml:space="preserve">1.daļa - </w:t>
      </w:r>
      <w:r w:rsidR="00A80847" w:rsidRPr="00A80847">
        <w:rPr>
          <w:sz w:val="26"/>
          <w:szCs w:val="26"/>
        </w:rPr>
        <w:t>“Rīgas pašvaldības policijas darbinieku taktika” kursa apmācība.</w:t>
      </w:r>
      <w:r w:rsidR="00A80847">
        <w:rPr>
          <w:sz w:val="26"/>
          <w:szCs w:val="26"/>
        </w:rPr>
        <w:t xml:space="preserve"> </w:t>
      </w:r>
      <w:r w:rsidR="00A80847" w:rsidRPr="00A80847">
        <w:rPr>
          <w:sz w:val="26"/>
          <w:szCs w:val="26"/>
        </w:rPr>
        <w:t>Maksimālā līguma summa EUR 12 000.00 bez PVN.</w:t>
      </w:r>
      <w:r w:rsidRPr="00A80847">
        <w:rPr>
          <w:sz w:val="26"/>
          <w:szCs w:val="26"/>
        </w:rPr>
        <w:t>;</w:t>
      </w:r>
    </w:p>
    <w:p w:rsidR="005E6511" w:rsidRPr="00A80847" w:rsidRDefault="005E6511" w:rsidP="00A80847">
      <w:pPr>
        <w:pStyle w:val="Sarakstarindkopa"/>
        <w:numPr>
          <w:ilvl w:val="2"/>
          <w:numId w:val="3"/>
        </w:numPr>
        <w:jc w:val="both"/>
        <w:rPr>
          <w:sz w:val="26"/>
          <w:szCs w:val="26"/>
        </w:rPr>
      </w:pPr>
      <w:r w:rsidRPr="00BE2572">
        <w:rPr>
          <w:sz w:val="26"/>
          <w:szCs w:val="26"/>
        </w:rPr>
        <w:t xml:space="preserve">2.daļa – </w:t>
      </w:r>
      <w:r w:rsidR="00A80847" w:rsidRPr="00A80847">
        <w:rPr>
          <w:sz w:val="26"/>
          <w:szCs w:val="26"/>
        </w:rPr>
        <w:t>“Rīgas pašvaldības policijas darbinieka darba specifika pie izglītības iestādēm” kursa apmācība.</w:t>
      </w:r>
      <w:r w:rsidR="00A80847">
        <w:rPr>
          <w:sz w:val="26"/>
          <w:szCs w:val="26"/>
        </w:rPr>
        <w:t xml:space="preserve"> </w:t>
      </w:r>
      <w:r w:rsidR="00A80847" w:rsidRPr="00A80847">
        <w:rPr>
          <w:sz w:val="26"/>
          <w:szCs w:val="26"/>
        </w:rPr>
        <w:t>Maksimālā līguma summa EUR 3 000.00 bez PVN.</w:t>
      </w:r>
    </w:p>
    <w:p w:rsidR="007A452D" w:rsidRPr="00BE2572" w:rsidRDefault="00F94E1D" w:rsidP="007E1021">
      <w:pPr>
        <w:pStyle w:val="Sarakstarindkopa"/>
        <w:numPr>
          <w:ilvl w:val="1"/>
          <w:numId w:val="3"/>
        </w:numPr>
        <w:ind w:left="709" w:hanging="709"/>
        <w:jc w:val="both"/>
        <w:rPr>
          <w:sz w:val="26"/>
          <w:szCs w:val="26"/>
        </w:rPr>
      </w:pPr>
      <w:r w:rsidRPr="00BE2572">
        <w:rPr>
          <w:sz w:val="26"/>
          <w:szCs w:val="26"/>
        </w:rPr>
        <w:t xml:space="preserve">Pakalpojuma  CPV </w:t>
      </w:r>
      <w:r w:rsidR="00EC66D8" w:rsidRPr="00BE2572">
        <w:rPr>
          <w:sz w:val="26"/>
          <w:szCs w:val="26"/>
        </w:rPr>
        <w:t xml:space="preserve">kods: </w:t>
      </w:r>
      <w:hyperlink r:id="rId10" w:history="1">
        <w:r w:rsidR="00EC66D8" w:rsidRPr="00BE2572">
          <w:rPr>
            <w:sz w:val="26"/>
            <w:szCs w:val="26"/>
          </w:rPr>
          <w:t>92610000-0</w:t>
        </w:r>
      </w:hyperlink>
      <w:r w:rsidR="00EC66D8" w:rsidRPr="00BE2572">
        <w:rPr>
          <w:sz w:val="26"/>
          <w:szCs w:val="26"/>
        </w:rPr>
        <w:t xml:space="preserve"> (Sport</w:t>
      </w:r>
      <w:r w:rsidR="007A452D" w:rsidRPr="00BE2572">
        <w:rPr>
          <w:sz w:val="26"/>
          <w:szCs w:val="26"/>
        </w:rPr>
        <w:t>a iestāžu darbības pakalpojumi).</w:t>
      </w:r>
    </w:p>
    <w:p w:rsidR="007A452D" w:rsidRPr="00BE2572" w:rsidRDefault="007A452D" w:rsidP="007E1021">
      <w:pPr>
        <w:pStyle w:val="Sarakstarindkopa"/>
        <w:numPr>
          <w:ilvl w:val="1"/>
          <w:numId w:val="3"/>
        </w:numPr>
        <w:ind w:left="709" w:hanging="709"/>
        <w:jc w:val="both"/>
        <w:rPr>
          <w:sz w:val="26"/>
          <w:szCs w:val="26"/>
        </w:rPr>
      </w:pPr>
      <w:r w:rsidRPr="00BE2572">
        <w:rPr>
          <w:b/>
          <w:sz w:val="26"/>
          <w:szCs w:val="26"/>
        </w:rPr>
        <w:t>Paredzamais līguma darbības termiņš</w:t>
      </w:r>
      <w:r w:rsidR="005E6511" w:rsidRPr="00BE2572">
        <w:rPr>
          <w:b/>
          <w:sz w:val="26"/>
          <w:szCs w:val="26"/>
        </w:rPr>
        <w:t xml:space="preserve"> katrai </w:t>
      </w:r>
      <w:r w:rsidR="000E26A0" w:rsidRPr="00BE2572">
        <w:rPr>
          <w:b/>
          <w:sz w:val="26"/>
          <w:szCs w:val="26"/>
        </w:rPr>
        <w:t>tirgus izpētes (paredzamā līguma)</w:t>
      </w:r>
      <w:r w:rsidR="005E6511" w:rsidRPr="00BE2572">
        <w:rPr>
          <w:b/>
          <w:sz w:val="26"/>
          <w:szCs w:val="26"/>
        </w:rPr>
        <w:t xml:space="preserve"> priekšmeta daļai</w:t>
      </w:r>
      <w:r w:rsidRPr="00BE2572">
        <w:rPr>
          <w:sz w:val="26"/>
          <w:szCs w:val="26"/>
        </w:rPr>
        <w:t xml:space="preserve">: </w:t>
      </w:r>
      <w:r w:rsidR="00A80847">
        <w:rPr>
          <w:sz w:val="26"/>
          <w:szCs w:val="26"/>
        </w:rPr>
        <w:t>līdz 2019.gada 30.novembrim</w:t>
      </w:r>
      <w:r w:rsidRPr="00BE2572">
        <w:rPr>
          <w:sz w:val="26"/>
          <w:szCs w:val="26"/>
        </w:rPr>
        <w:t>.</w:t>
      </w:r>
    </w:p>
    <w:p w:rsidR="00EF0581" w:rsidRPr="00BE2572" w:rsidRDefault="00781151" w:rsidP="00F94E1D">
      <w:pPr>
        <w:pStyle w:val="Sarakstarindkopa"/>
        <w:numPr>
          <w:ilvl w:val="1"/>
          <w:numId w:val="3"/>
        </w:numPr>
        <w:ind w:left="709" w:hanging="709"/>
        <w:jc w:val="both"/>
        <w:rPr>
          <w:sz w:val="26"/>
          <w:szCs w:val="26"/>
        </w:rPr>
      </w:pPr>
      <w:r w:rsidRPr="00BE2572">
        <w:rPr>
          <w:b/>
          <w:sz w:val="26"/>
          <w:szCs w:val="26"/>
        </w:rPr>
        <w:t>Piedāvājumu v</w:t>
      </w:r>
      <w:r w:rsidR="00ED4D5D">
        <w:rPr>
          <w:b/>
          <w:sz w:val="26"/>
          <w:szCs w:val="26"/>
        </w:rPr>
        <w:t xml:space="preserve">ērtēšanas kritērijs: </w:t>
      </w:r>
      <w:r w:rsidR="00A80847" w:rsidRPr="00A80847">
        <w:rPr>
          <w:sz w:val="26"/>
          <w:szCs w:val="26"/>
        </w:rPr>
        <w:t>Atlases prasībām un</w:t>
      </w:r>
      <w:r w:rsidR="00A80847">
        <w:rPr>
          <w:b/>
          <w:sz w:val="26"/>
          <w:szCs w:val="26"/>
        </w:rPr>
        <w:t xml:space="preserve"> </w:t>
      </w:r>
      <w:r w:rsidR="00A80847">
        <w:rPr>
          <w:sz w:val="26"/>
          <w:szCs w:val="26"/>
        </w:rPr>
        <w:t>t</w:t>
      </w:r>
      <w:r w:rsidR="00F94E1D" w:rsidRPr="00BE2572">
        <w:rPr>
          <w:sz w:val="26"/>
          <w:szCs w:val="26"/>
        </w:rPr>
        <w:t>ehniskajai specifikācijai-</w:t>
      </w:r>
      <w:r w:rsidR="000C0ABA" w:rsidRPr="00BE2572">
        <w:rPr>
          <w:sz w:val="26"/>
          <w:szCs w:val="26"/>
        </w:rPr>
        <w:t xml:space="preserve">finanšu piedāvājumam atbilstošs piedāvājums ar zemāko </w:t>
      </w:r>
      <w:r w:rsidR="00984F15" w:rsidRPr="00BE2572">
        <w:rPr>
          <w:sz w:val="26"/>
          <w:szCs w:val="26"/>
        </w:rPr>
        <w:t>cenu.</w:t>
      </w:r>
    </w:p>
    <w:p w:rsidR="00BE2572" w:rsidRDefault="00FB6AC2" w:rsidP="007E1021">
      <w:pPr>
        <w:pStyle w:val="Sarakstarindkopa"/>
        <w:numPr>
          <w:ilvl w:val="1"/>
          <w:numId w:val="3"/>
        </w:numPr>
        <w:ind w:left="709" w:hanging="709"/>
        <w:jc w:val="both"/>
        <w:rPr>
          <w:sz w:val="26"/>
          <w:szCs w:val="26"/>
        </w:rPr>
      </w:pPr>
      <w:r w:rsidRPr="00BE2572">
        <w:rPr>
          <w:b/>
          <w:sz w:val="26"/>
          <w:szCs w:val="26"/>
        </w:rPr>
        <w:t>Norēķinu kārtība</w:t>
      </w:r>
      <w:r w:rsidRPr="00BE2572">
        <w:rPr>
          <w:sz w:val="26"/>
          <w:szCs w:val="26"/>
        </w:rPr>
        <w:t xml:space="preserve">: </w:t>
      </w:r>
    </w:p>
    <w:p w:rsidR="00BE2572" w:rsidRDefault="00FB6AC2" w:rsidP="00BE2572">
      <w:pPr>
        <w:pStyle w:val="Sarakstarindkopa"/>
        <w:numPr>
          <w:ilvl w:val="2"/>
          <w:numId w:val="3"/>
        </w:numPr>
        <w:ind w:left="709" w:hanging="709"/>
        <w:jc w:val="both"/>
        <w:rPr>
          <w:sz w:val="26"/>
          <w:szCs w:val="26"/>
        </w:rPr>
      </w:pPr>
      <w:r w:rsidRPr="00BE2572">
        <w:rPr>
          <w:sz w:val="26"/>
          <w:szCs w:val="26"/>
        </w:rPr>
        <w:t xml:space="preserve">ar pēcapmaksu </w:t>
      </w:r>
      <w:r w:rsidR="00E45ED0" w:rsidRPr="00BE2572">
        <w:rPr>
          <w:sz w:val="26"/>
          <w:szCs w:val="26"/>
        </w:rPr>
        <w:t>14</w:t>
      </w:r>
      <w:r w:rsidRPr="00BE2572">
        <w:rPr>
          <w:sz w:val="26"/>
          <w:szCs w:val="26"/>
        </w:rPr>
        <w:t xml:space="preserve"> (</w:t>
      </w:r>
      <w:r w:rsidR="00E45ED0" w:rsidRPr="00BE2572">
        <w:rPr>
          <w:sz w:val="26"/>
          <w:szCs w:val="26"/>
        </w:rPr>
        <w:t>četrpadsmit</w:t>
      </w:r>
      <w:r w:rsidRPr="00BE2572">
        <w:rPr>
          <w:sz w:val="26"/>
          <w:szCs w:val="26"/>
        </w:rPr>
        <w:t xml:space="preserve">) dienu laikā no </w:t>
      </w:r>
      <w:r w:rsidR="00361C9C" w:rsidRPr="00BE2572">
        <w:rPr>
          <w:sz w:val="26"/>
          <w:szCs w:val="26"/>
        </w:rPr>
        <w:t xml:space="preserve">elektroniska </w:t>
      </w:r>
      <w:r w:rsidRPr="00BE2572">
        <w:rPr>
          <w:sz w:val="26"/>
          <w:szCs w:val="26"/>
        </w:rPr>
        <w:t>rēķina</w:t>
      </w:r>
      <w:r w:rsidR="00802D93" w:rsidRPr="00BE2572">
        <w:rPr>
          <w:sz w:val="26"/>
          <w:szCs w:val="26"/>
        </w:rPr>
        <w:t xml:space="preserve"> saņemšanas</w:t>
      </w:r>
      <w:r w:rsidRPr="00BE2572">
        <w:rPr>
          <w:sz w:val="26"/>
          <w:szCs w:val="26"/>
        </w:rPr>
        <w:t xml:space="preserve">. </w:t>
      </w:r>
    </w:p>
    <w:p w:rsidR="00BE2572" w:rsidRPr="00BE2572" w:rsidRDefault="00BE2572" w:rsidP="00BE2572">
      <w:pPr>
        <w:pStyle w:val="Sarakstarindkopa"/>
        <w:numPr>
          <w:ilvl w:val="2"/>
          <w:numId w:val="3"/>
        </w:numPr>
        <w:ind w:left="709" w:hanging="709"/>
        <w:jc w:val="both"/>
        <w:rPr>
          <w:sz w:val="26"/>
          <w:szCs w:val="26"/>
        </w:rPr>
      </w:pPr>
      <w:r w:rsidRPr="00BE2572">
        <w:rPr>
          <w:sz w:val="26"/>
          <w:szCs w:val="26"/>
        </w:rPr>
        <w:t xml:space="preserve">Piegādātājs elektroniskā </w:t>
      </w:r>
      <w:r w:rsidR="00A56883">
        <w:rPr>
          <w:sz w:val="26"/>
          <w:szCs w:val="26"/>
        </w:rPr>
        <w:t xml:space="preserve">rēķina </w:t>
      </w:r>
      <w:r w:rsidR="008B63BC">
        <w:rPr>
          <w:sz w:val="26"/>
          <w:szCs w:val="26"/>
        </w:rPr>
        <w:t xml:space="preserve">(turpmāk – rēķins) </w:t>
      </w:r>
      <w:r w:rsidRPr="00BE2572">
        <w:rPr>
          <w:sz w:val="26"/>
          <w:szCs w:val="26"/>
        </w:rPr>
        <w:t xml:space="preserve">iesniegšanai izmanto Rīgas pilsētas pašvaldības portālu </w:t>
      </w:r>
      <w:hyperlink r:id="rId11" w:history="1">
        <w:r w:rsidRPr="00BE2572">
          <w:rPr>
            <w:rStyle w:val="Hipersaite"/>
            <w:rFonts w:eastAsiaTheme="majorEastAsia"/>
            <w:sz w:val="26"/>
            <w:szCs w:val="26"/>
          </w:rPr>
          <w:t>www.eriga.lv</w:t>
        </w:r>
      </w:hyperlink>
      <w:r w:rsidRPr="00BE2572">
        <w:rPr>
          <w:sz w:val="26"/>
          <w:szCs w:val="26"/>
        </w:rPr>
        <w:t>, norādot:</w:t>
      </w:r>
    </w:p>
    <w:p w:rsidR="00BE2572" w:rsidRPr="00A80847" w:rsidRDefault="00BE2572" w:rsidP="00BE2572">
      <w:pPr>
        <w:pStyle w:val="Sarakstarindkopa"/>
        <w:ind w:left="0" w:firstLine="709"/>
        <w:rPr>
          <w:rFonts w:eastAsia="SimSun, 宋体"/>
          <w:color w:val="000000"/>
          <w:kern w:val="3"/>
          <w:sz w:val="26"/>
          <w:szCs w:val="26"/>
          <w:lang w:bidi="fa-IR"/>
        </w:rPr>
      </w:pPr>
      <w:r w:rsidRPr="00A80847">
        <w:rPr>
          <w:rFonts w:eastAsia="SimSun, 宋体"/>
          <w:color w:val="000000"/>
          <w:kern w:val="3"/>
          <w:sz w:val="26"/>
          <w:szCs w:val="26"/>
          <w:lang w:bidi="fa-IR"/>
        </w:rPr>
        <w:t>Saņēmējs: Rīgas pilsētas pašvaldība;</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Adrese: Rātslaukums 1, Rīga, LV-1050;</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NMR kods:90011524360;</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 xml:space="preserve">PVN </w:t>
      </w:r>
      <w:proofErr w:type="spellStart"/>
      <w:r w:rsidRPr="00A80847">
        <w:rPr>
          <w:rFonts w:eastAsia="SimSun, 宋体"/>
          <w:color w:val="000000"/>
          <w:kern w:val="3"/>
          <w:sz w:val="26"/>
          <w:szCs w:val="26"/>
          <w:lang w:bidi="fa-IR"/>
        </w:rPr>
        <w:t>reģ.Nr</w:t>
      </w:r>
      <w:proofErr w:type="spellEnd"/>
      <w:r w:rsidRPr="00A80847">
        <w:rPr>
          <w:rFonts w:eastAsia="SimSun, 宋体"/>
          <w:color w:val="000000"/>
          <w:kern w:val="3"/>
          <w:sz w:val="26"/>
          <w:szCs w:val="26"/>
          <w:lang w:bidi="fa-IR"/>
        </w:rPr>
        <w:t>.: LV90011524360;</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Banka: AS “</w:t>
      </w:r>
      <w:proofErr w:type="spellStart"/>
      <w:r w:rsidRPr="00A80847">
        <w:rPr>
          <w:rFonts w:eastAsia="SimSun, 宋体"/>
          <w:color w:val="000000"/>
          <w:kern w:val="3"/>
          <w:sz w:val="26"/>
          <w:szCs w:val="26"/>
          <w:lang w:bidi="fa-IR"/>
        </w:rPr>
        <w:t>Luminor</w:t>
      </w:r>
      <w:proofErr w:type="spellEnd"/>
      <w:r w:rsidRPr="00A80847">
        <w:rPr>
          <w:rFonts w:eastAsia="SimSun, 宋体"/>
          <w:color w:val="000000"/>
          <w:kern w:val="3"/>
          <w:sz w:val="26"/>
          <w:szCs w:val="26"/>
          <w:lang w:bidi="fa-IR"/>
        </w:rPr>
        <w:t xml:space="preserve"> </w:t>
      </w:r>
      <w:proofErr w:type="spellStart"/>
      <w:r w:rsidRPr="00A80847">
        <w:rPr>
          <w:rFonts w:eastAsia="SimSun, 宋体"/>
          <w:color w:val="000000"/>
          <w:kern w:val="3"/>
          <w:sz w:val="26"/>
          <w:szCs w:val="26"/>
          <w:lang w:bidi="fa-IR"/>
        </w:rPr>
        <w:t>Bank</w:t>
      </w:r>
      <w:proofErr w:type="spellEnd"/>
      <w:r w:rsidRPr="00A80847">
        <w:rPr>
          <w:rFonts w:eastAsia="SimSun, 宋体"/>
          <w:color w:val="000000"/>
          <w:kern w:val="3"/>
          <w:sz w:val="26"/>
          <w:szCs w:val="26"/>
          <w:lang w:bidi="fa-IR"/>
        </w:rPr>
        <w:t>”;</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Bankas kods: NDEALV2X;</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Konts: LV82NDEA0021800014010;</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RD iestāde: Rīgas pašvaldības policija;</w:t>
      </w:r>
    </w:p>
    <w:p w:rsidR="00BE2572" w:rsidRPr="00A80847" w:rsidRDefault="00BE2572" w:rsidP="00BE2572">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 xml:space="preserve">RD iestādes adrese: Lomonosova iela 12A, Rīga, LV-1019; </w:t>
      </w:r>
    </w:p>
    <w:p w:rsidR="001134BF" w:rsidRPr="00A80847" w:rsidRDefault="001134BF" w:rsidP="001134BF">
      <w:pPr>
        <w:widowControl w:val="0"/>
        <w:suppressAutoHyphens/>
        <w:autoSpaceDN w:val="0"/>
        <w:ind w:firstLine="709"/>
        <w:textAlignment w:val="baseline"/>
        <w:rPr>
          <w:rFonts w:eastAsia="SimSun, 宋体"/>
          <w:color w:val="000000"/>
          <w:kern w:val="3"/>
          <w:sz w:val="26"/>
          <w:szCs w:val="26"/>
          <w:lang w:bidi="fa-IR"/>
        </w:rPr>
      </w:pPr>
      <w:r w:rsidRPr="00A80847">
        <w:rPr>
          <w:rFonts w:eastAsia="SimSun, 宋体"/>
          <w:color w:val="000000"/>
          <w:kern w:val="3"/>
          <w:sz w:val="26"/>
          <w:szCs w:val="26"/>
          <w:lang w:bidi="fa-IR"/>
        </w:rPr>
        <w:t>RD iestādes kods: 219.</w:t>
      </w:r>
    </w:p>
    <w:p w:rsidR="001134BF" w:rsidRPr="001134BF" w:rsidRDefault="00BE2572" w:rsidP="001134BF">
      <w:pPr>
        <w:pStyle w:val="Sarakstarindkopa"/>
        <w:widowControl w:val="0"/>
        <w:numPr>
          <w:ilvl w:val="2"/>
          <w:numId w:val="3"/>
        </w:numPr>
        <w:suppressAutoHyphens/>
        <w:autoSpaceDN w:val="0"/>
        <w:ind w:left="709" w:hanging="709"/>
        <w:textAlignment w:val="baseline"/>
        <w:rPr>
          <w:sz w:val="26"/>
          <w:szCs w:val="26"/>
        </w:rPr>
      </w:pPr>
      <w:r w:rsidRPr="001134BF">
        <w:rPr>
          <w:sz w:val="26"/>
          <w:szCs w:val="26"/>
        </w:rPr>
        <w:t>Rēķina iesniegšana notiek šādi:</w:t>
      </w:r>
    </w:p>
    <w:p w:rsidR="008B63BC" w:rsidRPr="008B63BC" w:rsidRDefault="00BE2572" w:rsidP="008B63BC">
      <w:pPr>
        <w:pStyle w:val="Sarakstarindkopa"/>
        <w:widowControl w:val="0"/>
        <w:numPr>
          <w:ilvl w:val="3"/>
          <w:numId w:val="3"/>
        </w:numPr>
        <w:suppressAutoHyphens/>
        <w:autoSpaceDN w:val="0"/>
        <w:ind w:left="851" w:hanging="851"/>
        <w:textAlignment w:val="baseline"/>
        <w:rPr>
          <w:rFonts w:eastAsia="SimSun, 宋体"/>
          <w:b/>
          <w:color w:val="000000"/>
          <w:kern w:val="3"/>
          <w:sz w:val="26"/>
          <w:szCs w:val="26"/>
          <w:lang w:bidi="fa-IR"/>
        </w:rPr>
      </w:pPr>
      <w:r w:rsidRPr="008B63BC">
        <w:rPr>
          <w:sz w:val="26"/>
          <w:szCs w:val="26"/>
        </w:rPr>
        <w:t>Izpildītājs sagatavo rēķinu, atbilstoši Rīgas pilsētas pašvaldības portālā www.eriga.lv, sadaļā „Rēķinu iesniegšana” norādītajai informācijai par rēķina formātu;</w:t>
      </w:r>
    </w:p>
    <w:p w:rsidR="00BE2572" w:rsidRPr="008B63BC" w:rsidRDefault="00BE2572" w:rsidP="008B63BC">
      <w:pPr>
        <w:pStyle w:val="Sarakstarindkopa"/>
        <w:widowControl w:val="0"/>
        <w:numPr>
          <w:ilvl w:val="3"/>
          <w:numId w:val="3"/>
        </w:numPr>
        <w:suppressAutoHyphens/>
        <w:autoSpaceDN w:val="0"/>
        <w:ind w:left="851" w:hanging="851"/>
        <w:textAlignment w:val="baseline"/>
        <w:rPr>
          <w:rFonts w:eastAsia="SimSun, 宋体"/>
          <w:b/>
          <w:color w:val="000000"/>
          <w:kern w:val="3"/>
          <w:sz w:val="26"/>
          <w:szCs w:val="26"/>
          <w:lang w:bidi="fa-IR"/>
        </w:rPr>
      </w:pPr>
      <w:r w:rsidRPr="008B63BC">
        <w:rPr>
          <w:sz w:val="26"/>
          <w:szCs w:val="26"/>
        </w:rPr>
        <w:t>rēķinu apmaksai Izpildītājs iesniedz Pasūtītājam, izvēloties vienu no sekojošiem rēķina piegādes veidiem:</w:t>
      </w:r>
    </w:p>
    <w:p w:rsidR="00BE2572" w:rsidRPr="00BE2572" w:rsidRDefault="00BE2572" w:rsidP="00BE2572">
      <w:pPr>
        <w:ind w:left="709"/>
        <w:jc w:val="both"/>
        <w:rPr>
          <w:sz w:val="26"/>
          <w:szCs w:val="26"/>
        </w:rPr>
      </w:pPr>
      <w:r w:rsidRPr="00BE2572">
        <w:rPr>
          <w:sz w:val="26"/>
          <w:szCs w:val="26"/>
        </w:rPr>
        <w:t>- izveido programmatūru datu apmaiņai starp Izpildītāja norēķinu sistēmu un pašvaldības vienoto informācijas sistēmu (WEB API);</w:t>
      </w:r>
    </w:p>
    <w:p w:rsidR="00BE2572" w:rsidRPr="00BE2572" w:rsidRDefault="00BE2572" w:rsidP="00BE2572">
      <w:pPr>
        <w:ind w:left="709"/>
        <w:jc w:val="both"/>
        <w:rPr>
          <w:sz w:val="26"/>
          <w:szCs w:val="26"/>
        </w:rPr>
      </w:pPr>
      <w:r w:rsidRPr="00BE2572">
        <w:rPr>
          <w:sz w:val="26"/>
          <w:szCs w:val="26"/>
        </w:rPr>
        <w:t>-  augšupielādē rēķinu failus portālā www.eriga.lv, atbilstoši portālā www.eriga.lv, sadaļā „Rēķinu iesniegšana” norādītajai informācijai par failu augšupielādi XML formātā;</w:t>
      </w:r>
    </w:p>
    <w:p w:rsidR="001134BF" w:rsidRDefault="00BE2572" w:rsidP="001134BF">
      <w:pPr>
        <w:tabs>
          <w:tab w:val="left" w:pos="993"/>
        </w:tabs>
        <w:ind w:left="709"/>
        <w:jc w:val="both"/>
        <w:rPr>
          <w:sz w:val="26"/>
          <w:szCs w:val="26"/>
        </w:rPr>
      </w:pPr>
      <w:r w:rsidRPr="00BE2572">
        <w:rPr>
          <w:sz w:val="26"/>
          <w:szCs w:val="26"/>
        </w:rPr>
        <w:t>-</w:t>
      </w:r>
      <w:r w:rsidRPr="00BE2572">
        <w:rPr>
          <w:sz w:val="26"/>
          <w:szCs w:val="26"/>
        </w:rPr>
        <w:tab/>
        <w:t xml:space="preserve">izmanto manuālu rēķina informācijas ievades </w:t>
      </w:r>
      <w:proofErr w:type="spellStart"/>
      <w:r w:rsidRPr="00BE2572">
        <w:rPr>
          <w:sz w:val="26"/>
          <w:szCs w:val="26"/>
        </w:rPr>
        <w:t>Web</w:t>
      </w:r>
      <w:proofErr w:type="spellEnd"/>
      <w:r w:rsidRPr="00BE2572">
        <w:rPr>
          <w:sz w:val="26"/>
          <w:szCs w:val="26"/>
        </w:rPr>
        <w:t xml:space="preserve"> formu  portālā http://www.eriga.l</w:t>
      </w:r>
      <w:r w:rsidR="001134BF">
        <w:rPr>
          <w:sz w:val="26"/>
          <w:szCs w:val="26"/>
        </w:rPr>
        <w:t>v, sadaļā „Rēķinu iesniegšana”.</w:t>
      </w:r>
    </w:p>
    <w:p w:rsidR="001134BF" w:rsidRDefault="008B63BC" w:rsidP="001134BF">
      <w:pPr>
        <w:tabs>
          <w:tab w:val="left" w:pos="993"/>
        </w:tabs>
        <w:ind w:left="709" w:hanging="709"/>
        <w:jc w:val="both"/>
        <w:rPr>
          <w:sz w:val="26"/>
          <w:szCs w:val="26"/>
        </w:rPr>
      </w:pPr>
      <w:r>
        <w:rPr>
          <w:sz w:val="26"/>
          <w:szCs w:val="26"/>
        </w:rPr>
        <w:lastRenderedPageBreak/>
        <w:t>1.8.4</w:t>
      </w:r>
      <w:r w:rsidR="001134BF">
        <w:rPr>
          <w:sz w:val="26"/>
          <w:szCs w:val="26"/>
        </w:rPr>
        <w:t xml:space="preserve">. </w:t>
      </w:r>
      <w:r w:rsidR="00BE2572" w:rsidRPr="00BE2572">
        <w:rPr>
          <w:sz w:val="26"/>
          <w:szCs w:val="26"/>
        </w:rPr>
        <w:t>Līgumā noteiktā kārtībā iesniegts rēķins nodrošina Pusēm rēķina izcelsmes autentiskumu un satura integritāti.</w:t>
      </w:r>
    </w:p>
    <w:p w:rsidR="001134BF" w:rsidRDefault="008B63BC" w:rsidP="001134BF">
      <w:pPr>
        <w:tabs>
          <w:tab w:val="left" w:pos="993"/>
        </w:tabs>
        <w:ind w:left="709" w:hanging="709"/>
        <w:jc w:val="both"/>
        <w:rPr>
          <w:sz w:val="26"/>
          <w:szCs w:val="26"/>
        </w:rPr>
      </w:pPr>
      <w:r>
        <w:rPr>
          <w:sz w:val="26"/>
          <w:szCs w:val="26"/>
        </w:rPr>
        <w:t>1.8.5</w:t>
      </w:r>
      <w:r w:rsidR="001134BF">
        <w:rPr>
          <w:sz w:val="26"/>
          <w:szCs w:val="26"/>
        </w:rPr>
        <w:t xml:space="preserve">. </w:t>
      </w:r>
      <w:r w:rsidR="00BE2572" w:rsidRPr="001134BF">
        <w:rPr>
          <w:sz w:val="26"/>
          <w:szCs w:val="26"/>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rsidR="001134BF" w:rsidRDefault="008B63BC" w:rsidP="001134BF">
      <w:pPr>
        <w:tabs>
          <w:tab w:val="left" w:pos="993"/>
        </w:tabs>
        <w:ind w:left="709" w:hanging="709"/>
        <w:jc w:val="both"/>
        <w:rPr>
          <w:sz w:val="26"/>
          <w:szCs w:val="26"/>
        </w:rPr>
      </w:pPr>
      <w:r>
        <w:rPr>
          <w:sz w:val="26"/>
          <w:szCs w:val="26"/>
        </w:rPr>
        <w:t>1.8.6</w:t>
      </w:r>
      <w:r w:rsidR="001134BF">
        <w:rPr>
          <w:sz w:val="26"/>
          <w:szCs w:val="26"/>
        </w:rPr>
        <w:t xml:space="preserve">. </w:t>
      </w:r>
      <w:r w:rsidR="00BE2572" w:rsidRPr="001134BF">
        <w:rPr>
          <w:sz w:val="26"/>
          <w:szCs w:val="26"/>
        </w:rPr>
        <w:t>Izpildītājam ir pienākums pašvaldības portālā www.eriga.lv sekot līdzi iesniegtā rēķina apstrādes statusam.</w:t>
      </w:r>
    </w:p>
    <w:p w:rsidR="00BE2572" w:rsidRPr="001134BF" w:rsidRDefault="008B63BC" w:rsidP="001134BF">
      <w:pPr>
        <w:tabs>
          <w:tab w:val="left" w:pos="993"/>
        </w:tabs>
        <w:ind w:left="709" w:hanging="709"/>
        <w:jc w:val="both"/>
        <w:rPr>
          <w:sz w:val="26"/>
          <w:szCs w:val="26"/>
        </w:rPr>
      </w:pPr>
      <w:r>
        <w:rPr>
          <w:sz w:val="26"/>
          <w:szCs w:val="26"/>
        </w:rPr>
        <w:t>1.8.7</w:t>
      </w:r>
      <w:r w:rsidR="001134BF">
        <w:rPr>
          <w:sz w:val="26"/>
          <w:szCs w:val="26"/>
        </w:rPr>
        <w:t xml:space="preserve">. </w:t>
      </w:r>
      <w:r w:rsidR="00BE2572" w:rsidRPr="001134BF">
        <w:rPr>
          <w:sz w:val="26"/>
          <w:szCs w:val="26"/>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rsidR="00FB6AC2" w:rsidRPr="00BE2572" w:rsidRDefault="00FB6AC2" w:rsidP="007E1021">
      <w:pPr>
        <w:ind w:firstLine="284"/>
        <w:jc w:val="both"/>
        <w:rPr>
          <w:sz w:val="26"/>
          <w:szCs w:val="26"/>
        </w:rPr>
      </w:pPr>
    </w:p>
    <w:p w:rsidR="0000312B" w:rsidRPr="00BE2572" w:rsidRDefault="00FB6AC2" w:rsidP="007E1021">
      <w:pPr>
        <w:pStyle w:val="Sarakstarindkopa"/>
        <w:numPr>
          <w:ilvl w:val="0"/>
          <w:numId w:val="3"/>
        </w:numPr>
        <w:jc w:val="center"/>
        <w:rPr>
          <w:b/>
          <w:sz w:val="26"/>
          <w:szCs w:val="26"/>
        </w:rPr>
      </w:pPr>
      <w:bookmarkStart w:id="0" w:name="_Hlk2932074"/>
      <w:r w:rsidRPr="00BE2572">
        <w:rPr>
          <w:b/>
          <w:sz w:val="26"/>
          <w:szCs w:val="26"/>
        </w:rPr>
        <w:t>Iesniedzamie dokumenti</w:t>
      </w:r>
    </w:p>
    <w:p w:rsidR="00B226EB" w:rsidRPr="00BE2572" w:rsidRDefault="00BE2572" w:rsidP="007E1021">
      <w:pPr>
        <w:pStyle w:val="naisf"/>
        <w:numPr>
          <w:ilvl w:val="1"/>
          <w:numId w:val="5"/>
        </w:numPr>
        <w:spacing w:before="0" w:after="0"/>
        <w:ind w:left="709" w:hanging="709"/>
        <w:rPr>
          <w:sz w:val="26"/>
          <w:szCs w:val="26"/>
          <w:lang w:val="lv-LV"/>
        </w:rPr>
      </w:pPr>
      <w:r w:rsidRPr="00BE2572">
        <w:rPr>
          <w:sz w:val="26"/>
          <w:szCs w:val="26"/>
          <w:lang w:val="lv-LV"/>
        </w:rPr>
        <w:t>Aizpildīta tehniskā specifikācija-</w:t>
      </w:r>
      <w:r w:rsidR="00FB6AC2" w:rsidRPr="00BE2572">
        <w:rPr>
          <w:sz w:val="26"/>
          <w:szCs w:val="26"/>
          <w:lang w:val="lv-LV"/>
        </w:rPr>
        <w:t xml:space="preserve">finanšu piedāvājums </w:t>
      </w:r>
      <w:r w:rsidR="00D3370B">
        <w:rPr>
          <w:sz w:val="26"/>
          <w:szCs w:val="26"/>
          <w:lang w:val="lv-LV"/>
        </w:rPr>
        <w:t xml:space="preserve">1.daļā un/vai 2.daļā </w:t>
      </w:r>
      <w:r w:rsidR="00FB6AC2" w:rsidRPr="00BE2572">
        <w:rPr>
          <w:sz w:val="26"/>
          <w:szCs w:val="26"/>
          <w:lang w:val="lv-LV"/>
        </w:rPr>
        <w:t>(</w:t>
      </w:r>
      <w:r w:rsidR="009E2B8E" w:rsidRPr="00BE2572">
        <w:rPr>
          <w:sz w:val="26"/>
          <w:szCs w:val="26"/>
          <w:lang w:val="lv-LV"/>
        </w:rPr>
        <w:t>s</w:t>
      </w:r>
      <w:r w:rsidR="00B226EB" w:rsidRPr="00BE2572">
        <w:rPr>
          <w:sz w:val="26"/>
          <w:szCs w:val="26"/>
          <w:lang w:val="lv-LV"/>
        </w:rPr>
        <w:t xml:space="preserve">katīt </w:t>
      </w:r>
      <w:r w:rsidR="00A80847">
        <w:rPr>
          <w:sz w:val="26"/>
          <w:szCs w:val="26"/>
          <w:lang w:val="lv-LV"/>
        </w:rPr>
        <w:t>2</w:t>
      </w:r>
      <w:r w:rsidR="00B226EB" w:rsidRPr="00BE2572">
        <w:rPr>
          <w:sz w:val="26"/>
          <w:szCs w:val="26"/>
          <w:lang w:val="lv-LV"/>
        </w:rPr>
        <w:t>.</w:t>
      </w:r>
      <w:r w:rsidR="00D3370B">
        <w:rPr>
          <w:sz w:val="26"/>
          <w:szCs w:val="26"/>
          <w:lang w:val="lv-LV"/>
        </w:rPr>
        <w:t xml:space="preserve"> un </w:t>
      </w:r>
      <w:r w:rsidR="00A80847">
        <w:rPr>
          <w:sz w:val="26"/>
          <w:szCs w:val="26"/>
          <w:lang w:val="lv-LV"/>
        </w:rPr>
        <w:t>3</w:t>
      </w:r>
      <w:r w:rsidR="00D3370B">
        <w:rPr>
          <w:sz w:val="26"/>
          <w:szCs w:val="26"/>
          <w:lang w:val="lv-LV"/>
        </w:rPr>
        <w:t>.</w:t>
      </w:r>
      <w:r w:rsidR="00B226EB" w:rsidRPr="00BE2572">
        <w:rPr>
          <w:sz w:val="26"/>
          <w:szCs w:val="26"/>
          <w:lang w:val="lv-LV"/>
        </w:rPr>
        <w:t>pielikumu</w:t>
      </w:r>
      <w:r w:rsidR="00FB6AC2" w:rsidRPr="00BE2572">
        <w:rPr>
          <w:sz w:val="26"/>
          <w:szCs w:val="26"/>
          <w:lang w:val="lv-LV"/>
        </w:rPr>
        <w:t>).</w:t>
      </w:r>
    </w:p>
    <w:p w:rsidR="00B226EB" w:rsidRDefault="009D2DA9" w:rsidP="007E1021">
      <w:pPr>
        <w:pStyle w:val="naisf"/>
        <w:numPr>
          <w:ilvl w:val="1"/>
          <w:numId w:val="5"/>
        </w:numPr>
        <w:spacing w:before="0" w:after="0"/>
        <w:ind w:left="709" w:hanging="709"/>
        <w:rPr>
          <w:sz w:val="26"/>
          <w:szCs w:val="26"/>
          <w:lang w:val="lv-LV"/>
        </w:rPr>
      </w:pPr>
      <w:r w:rsidRPr="00BE2572">
        <w:rPr>
          <w:sz w:val="26"/>
          <w:szCs w:val="26"/>
          <w:lang w:val="lv-LV"/>
        </w:rPr>
        <w:t>Pakalpojuma sniedzēja pieteikums dalībai tirgus izpētē</w:t>
      </w:r>
      <w:r w:rsidR="009473E0" w:rsidRPr="00BE2572">
        <w:rPr>
          <w:sz w:val="26"/>
          <w:szCs w:val="26"/>
          <w:lang w:val="lv-LV"/>
        </w:rPr>
        <w:t xml:space="preserve"> </w:t>
      </w:r>
      <w:r w:rsidR="00B226EB" w:rsidRPr="00BE2572">
        <w:rPr>
          <w:sz w:val="26"/>
          <w:szCs w:val="26"/>
          <w:lang w:val="lv-LV"/>
        </w:rPr>
        <w:t>(</w:t>
      </w:r>
      <w:r w:rsidR="00D82C9F" w:rsidRPr="00BE2572">
        <w:rPr>
          <w:sz w:val="26"/>
          <w:szCs w:val="26"/>
          <w:lang w:val="lv-LV"/>
        </w:rPr>
        <w:t xml:space="preserve">skatīt </w:t>
      </w:r>
      <w:r w:rsidR="00A80847">
        <w:rPr>
          <w:sz w:val="26"/>
          <w:szCs w:val="26"/>
          <w:lang w:val="lv-LV"/>
        </w:rPr>
        <w:t>1</w:t>
      </w:r>
      <w:r w:rsidR="00D82C9F" w:rsidRPr="00BE2572">
        <w:rPr>
          <w:sz w:val="26"/>
          <w:szCs w:val="26"/>
          <w:lang w:val="lv-LV"/>
        </w:rPr>
        <w:t>.pielikumu</w:t>
      </w:r>
      <w:r w:rsidR="009473E0" w:rsidRPr="00BE2572">
        <w:rPr>
          <w:sz w:val="26"/>
          <w:szCs w:val="26"/>
          <w:lang w:val="lv-LV"/>
        </w:rPr>
        <w:t>).</w:t>
      </w:r>
    </w:p>
    <w:p w:rsidR="00FF13AF" w:rsidRDefault="00FF13AF" w:rsidP="007E1021">
      <w:pPr>
        <w:pStyle w:val="naisf"/>
        <w:numPr>
          <w:ilvl w:val="1"/>
          <w:numId w:val="5"/>
        </w:numPr>
        <w:spacing w:before="0" w:after="0"/>
        <w:ind w:left="709" w:hanging="709"/>
        <w:rPr>
          <w:sz w:val="26"/>
          <w:szCs w:val="26"/>
          <w:lang w:val="lv-LV"/>
        </w:rPr>
      </w:pPr>
      <w:r>
        <w:rPr>
          <w:sz w:val="26"/>
          <w:szCs w:val="26"/>
          <w:lang w:val="lv-LV"/>
        </w:rPr>
        <w:t>Profesionālās izglītības programmas licences kopiju. Licencētai programmai jāaptver tehniskajā specifikācijā izvirzīto mācību mērķi tirgus izpētes 1.daļā un/vai 2.daļā, atkarīgi no tā kurā daļā iesniegts piedāvājums.</w:t>
      </w:r>
    </w:p>
    <w:p w:rsidR="00974DFD" w:rsidRPr="00974DFD" w:rsidRDefault="00875F7B" w:rsidP="007E1021">
      <w:pPr>
        <w:pStyle w:val="naisf"/>
        <w:numPr>
          <w:ilvl w:val="1"/>
          <w:numId w:val="5"/>
        </w:numPr>
        <w:spacing w:before="0" w:after="0"/>
        <w:ind w:left="709" w:hanging="709"/>
        <w:rPr>
          <w:sz w:val="26"/>
          <w:szCs w:val="26"/>
          <w:lang w:val="lv-LV"/>
        </w:rPr>
      </w:pPr>
      <w:r w:rsidRPr="00875F7B">
        <w:rPr>
          <w:sz w:val="26"/>
          <w:szCs w:val="26"/>
          <w:lang w:val="lv-LV"/>
        </w:rPr>
        <w:t>Jāiesniedz Izglītības dokumenta (augstskolas diploma) kopija, kas apliecina pretendenta piedāvātā/-o pasniedzēja/-u iegūto augstāko izglītību psiholoģijā un/vai psihiatrijā, un tiesību zinātnē (ja apmācības vadīs vairāki pasniedzēji, vismaz vienam pasniedzējam jābūt augstākai izglītībai psiholoģijā un/vai psihiatrijā un vismaz vienam tiesību zinātnē.</w:t>
      </w:r>
      <w:r w:rsidR="003C31DC" w:rsidRPr="003C31DC">
        <w:rPr>
          <w:rFonts w:asciiTheme="minorHAnsi" w:eastAsiaTheme="minorHAnsi" w:hAnsiTheme="minorHAnsi" w:cstheme="minorBidi"/>
          <w:sz w:val="28"/>
          <w:szCs w:val="28"/>
          <w:lang w:val="lv-LV"/>
        </w:rPr>
        <w:t xml:space="preserve"> </w:t>
      </w:r>
    </w:p>
    <w:p w:rsidR="00FF13AF" w:rsidRDefault="00974DFD" w:rsidP="007E1021">
      <w:pPr>
        <w:pStyle w:val="naisf"/>
        <w:numPr>
          <w:ilvl w:val="1"/>
          <w:numId w:val="5"/>
        </w:numPr>
        <w:spacing w:before="0" w:after="0"/>
        <w:ind w:left="709" w:hanging="709"/>
        <w:rPr>
          <w:sz w:val="26"/>
          <w:szCs w:val="26"/>
          <w:lang w:val="lv-LV"/>
        </w:rPr>
      </w:pPr>
      <w:r>
        <w:rPr>
          <w:sz w:val="26"/>
          <w:szCs w:val="26"/>
          <w:lang w:val="lv-LV"/>
        </w:rPr>
        <w:t>V</w:t>
      </w:r>
      <w:bookmarkStart w:id="1" w:name="_GoBack"/>
      <w:bookmarkEnd w:id="1"/>
      <w:r w:rsidR="003C31DC" w:rsidRPr="003C31DC">
        <w:rPr>
          <w:sz w:val="26"/>
          <w:szCs w:val="26"/>
          <w:lang w:val="lv-LV"/>
        </w:rPr>
        <w:t>ismaz vienam pasniedzējam ir apgūti pedagoģiskās darbības pamati vai iegūta augstākā pedagoģiskā izglītība</w:t>
      </w:r>
      <w:r w:rsidR="006915D7">
        <w:rPr>
          <w:sz w:val="26"/>
          <w:szCs w:val="26"/>
          <w:lang w:val="lv-LV"/>
        </w:rPr>
        <w:t xml:space="preserve"> (jāiesniedz apliecinošā dokumenta kopiju)</w:t>
      </w:r>
      <w:r>
        <w:rPr>
          <w:sz w:val="26"/>
          <w:szCs w:val="26"/>
          <w:lang w:val="lv-LV"/>
        </w:rPr>
        <w:t>.</w:t>
      </w:r>
    </w:p>
    <w:p w:rsidR="00F26405" w:rsidRPr="00F26405" w:rsidRDefault="00F26405" w:rsidP="00F26405">
      <w:pPr>
        <w:pStyle w:val="naisf"/>
        <w:numPr>
          <w:ilvl w:val="1"/>
          <w:numId w:val="5"/>
        </w:numPr>
        <w:ind w:left="709" w:hanging="709"/>
        <w:rPr>
          <w:sz w:val="26"/>
          <w:szCs w:val="26"/>
          <w:lang w:val="lv-LV"/>
        </w:rPr>
      </w:pPr>
      <w:r>
        <w:rPr>
          <w:sz w:val="26"/>
          <w:szCs w:val="26"/>
          <w:lang w:val="lv-LV"/>
        </w:rPr>
        <w:t>Apliecinājumu par p</w:t>
      </w:r>
      <w:r w:rsidRPr="00F26405">
        <w:rPr>
          <w:sz w:val="26"/>
          <w:szCs w:val="26"/>
          <w:lang w:val="lv-LV"/>
        </w:rPr>
        <w:t>retendenta piedāvāt</w:t>
      </w:r>
      <w:r>
        <w:rPr>
          <w:sz w:val="26"/>
          <w:szCs w:val="26"/>
          <w:lang w:val="lv-LV"/>
        </w:rPr>
        <w:t>o</w:t>
      </w:r>
      <w:r w:rsidRPr="00F26405">
        <w:rPr>
          <w:sz w:val="26"/>
          <w:szCs w:val="26"/>
          <w:lang w:val="lv-LV"/>
        </w:rPr>
        <w:t xml:space="preserve"> </w:t>
      </w:r>
      <w:r w:rsidR="002E0194" w:rsidRPr="00F26405">
        <w:rPr>
          <w:sz w:val="26"/>
          <w:szCs w:val="26"/>
          <w:lang w:val="lv-LV"/>
        </w:rPr>
        <w:t>specialis</w:t>
      </w:r>
      <w:r w:rsidR="002E0194">
        <w:rPr>
          <w:sz w:val="26"/>
          <w:szCs w:val="26"/>
          <w:lang w:val="lv-LV"/>
        </w:rPr>
        <w:t>tu</w:t>
      </w:r>
      <w:r w:rsidRPr="00F26405">
        <w:rPr>
          <w:sz w:val="26"/>
          <w:szCs w:val="26"/>
          <w:lang w:val="lv-LV"/>
        </w:rPr>
        <w:t xml:space="preserve"> praktisk</w:t>
      </w:r>
      <w:r w:rsidR="002E0194">
        <w:rPr>
          <w:sz w:val="26"/>
          <w:szCs w:val="26"/>
          <w:lang w:val="lv-LV"/>
        </w:rPr>
        <w:t>o</w:t>
      </w:r>
      <w:r w:rsidRPr="00F26405">
        <w:rPr>
          <w:sz w:val="26"/>
          <w:szCs w:val="26"/>
          <w:lang w:val="lv-LV"/>
        </w:rPr>
        <w:t xml:space="preserve"> darba pieredz</w:t>
      </w:r>
      <w:r w:rsidR="002E0194">
        <w:rPr>
          <w:sz w:val="26"/>
          <w:szCs w:val="26"/>
          <w:lang w:val="lv-LV"/>
        </w:rPr>
        <w:t>i</w:t>
      </w:r>
      <w:r w:rsidRPr="00F26405">
        <w:rPr>
          <w:sz w:val="26"/>
          <w:szCs w:val="26"/>
          <w:lang w:val="lv-LV"/>
        </w:rPr>
        <w:t>:</w:t>
      </w:r>
    </w:p>
    <w:p w:rsidR="00F26405" w:rsidRPr="00F26405" w:rsidRDefault="00F26405" w:rsidP="00F26405">
      <w:pPr>
        <w:pStyle w:val="naisf"/>
        <w:numPr>
          <w:ilvl w:val="2"/>
          <w:numId w:val="5"/>
        </w:numPr>
        <w:ind w:left="709" w:hanging="709"/>
        <w:rPr>
          <w:sz w:val="26"/>
          <w:szCs w:val="26"/>
          <w:lang w:val="lv-LV"/>
        </w:rPr>
      </w:pPr>
      <w:r w:rsidRPr="00F26405">
        <w:rPr>
          <w:sz w:val="26"/>
          <w:szCs w:val="26"/>
          <w:lang w:val="lv-LV"/>
        </w:rPr>
        <w:t>ne mazāk kā 5 (pieci) gadi krīzes situāciju risināšanā un pārrunu vešanā, t.sk. praktiskas saskarsmes pieredze ar agresīvām un bruņotām personām;</w:t>
      </w:r>
    </w:p>
    <w:p w:rsidR="00F26405" w:rsidRPr="00F26405" w:rsidRDefault="00F26405" w:rsidP="00BC09C9">
      <w:pPr>
        <w:pStyle w:val="naisf"/>
        <w:numPr>
          <w:ilvl w:val="2"/>
          <w:numId w:val="5"/>
        </w:numPr>
        <w:ind w:left="709" w:hanging="709"/>
        <w:rPr>
          <w:sz w:val="26"/>
          <w:szCs w:val="26"/>
          <w:lang w:val="lv-LV"/>
        </w:rPr>
      </w:pPr>
      <w:r w:rsidRPr="00F26405">
        <w:rPr>
          <w:sz w:val="26"/>
          <w:szCs w:val="26"/>
          <w:lang w:val="lv-LV"/>
        </w:rPr>
        <w:t>ne mazāk kā 7 (septiņi) gadi tiesību aizsardzības iestādē operatīvajā darbībā vai darbā ar krīzes situācijā iesaistītām personām.</w:t>
      </w:r>
    </w:p>
    <w:p w:rsidR="00B34E51" w:rsidRDefault="00B34E51" w:rsidP="007E1021">
      <w:pPr>
        <w:pStyle w:val="naisf"/>
        <w:numPr>
          <w:ilvl w:val="1"/>
          <w:numId w:val="5"/>
        </w:numPr>
        <w:spacing w:before="0" w:after="0"/>
        <w:ind w:left="709" w:hanging="709"/>
        <w:rPr>
          <w:sz w:val="26"/>
          <w:szCs w:val="26"/>
          <w:lang w:val="lv-LV"/>
        </w:rPr>
      </w:pPr>
      <w:r w:rsidRPr="00B34E51">
        <w:rPr>
          <w:sz w:val="26"/>
          <w:szCs w:val="26"/>
          <w:lang w:val="lv-LV"/>
        </w:rPr>
        <w:t xml:space="preserve">Ja apmācību realizēšanā tiek iesaistīti divi pasniedzēji, prasība par darba pieredzi </w:t>
      </w:r>
      <w:proofErr w:type="spellStart"/>
      <w:r w:rsidRPr="00B34E51">
        <w:rPr>
          <w:sz w:val="26"/>
          <w:szCs w:val="26"/>
          <w:lang w:val="lv-LV"/>
        </w:rPr>
        <w:t>tiesībsargājošās</w:t>
      </w:r>
      <w:proofErr w:type="spellEnd"/>
      <w:r w:rsidRPr="00B34E51">
        <w:rPr>
          <w:sz w:val="26"/>
          <w:szCs w:val="26"/>
          <w:lang w:val="lv-LV"/>
        </w:rPr>
        <w:t xml:space="preserve"> iestādēs attiecināma uz katru no pasniedzējiem.</w:t>
      </w:r>
    </w:p>
    <w:p w:rsidR="00B34E51" w:rsidRPr="00B34E51" w:rsidRDefault="00B34E51" w:rsidP="00F26405">
      <w:pPr>
        <w:pStyle w:val="Sarakstarindkopa"/>
        <w:numPr>
          <w:ilvl w:val="1"/>
          <w:numId w:val="5"/>
        </w:numPr>
        <w:ind w:left="709" w:hanging="709"/>
        <w:jc w:val="both"/>
        <w:rPr>
          <w:rFonts w:eastAsia="Arial Unicode MS"/>
          <w:sz w:val="26"/>
          <w:szCs w:val="26"/>
          <w:lang w:eastAsia="en-US"/>
        </w:rPr>
      </w:pPr>
      <w:r w:rsidRPr="00B34E51">
        <w:rPr>
          <w:rFonts w:eastAsia="Arial Unicode MS"/>
          <w:sz w:val="26"/>
          <w:szCs w:val="26"/>
          <w:lang w:eastAsia="en-US"/>
        </w:rPr>
        <w:t xml:space="preserve">Jāiesniedz vismaz 2 (divas) pozitīvas atsauksmes par katru iepirkuma daļu, kurā pretendents iesniedz piedāvājumu, kuras ne agrāk kā 3 (trīs) gadus pirms piedāvājuma iesniegšanas izdeva pakalpojuma saņēmēji, kas saņēmuši teorētiskās un praktiskās apmācības. Atsauksmē jānorāda pasniedzēja/-u vārdu, uzvārdu, apmācības tēmu un pasniegto teorētisko un praktisko apmācību stundu skaitu, kā arī </w:t>
      </w:r>
      <w:proofErr w:type="spellStart"/>
      <w:r w:rsidRPr="00B34E51">
        <w:rPr>
          <w:rFonts w:eastAsia="Arial Unicode MS"/>
          <w:sz w:val="26"/>
          <w:szCs w:val="26"/>
          <w:lang w:eastAsia="en-US"/>
        </w:rPr>
        <w:t>tiesībsargājošo</w:t>
      </w:r>
      <w:proofErr w:type="spellEnd"/>
      <w:r w:rsidRPr="00B34E51">
        <w:rPr>
          <w:rFonts w:eastAsia="Arial Unicode MS"/>
          <w:sz w:val="26"/>
          <w:szCs w:val="26"/>
          <w:lang w:eastAsia="en-US"/>
        </w:rPr>
        <w:t xml:space="preserve"> iestādi, kuras darbinieki tika apmācīti</w:t>
      </w:r>
    </w:p>
    <w:bookmarkEnd w:id="0"/>
    <w:p w:rsidR="00B34E51" w:rsidRPr="00BE2572" w:rsidRDefault="00B34E51" w:rsidP="00B34E51">
      <w:pPr>
        <w:pStyle w:val="naisf"/>
        <w:spacing w:before="0" w:after="0"/>
        <w:rPr>
          <w:sz w:val="26"/>
          <w:szCs w:val="26"/>
          <w:lang w:val="lv-LV"/>
        </w:rPr>
      </w:pPr>
    </w:p>
    <w:p w:rsidR="0000312B" w:rsidRPr="00BE2572" w:rsidRDefault="0000312B" w:rsidP="007E1021">
      <w:pPr>
        <w:ind w:firstLine="284"/>
        <w:jc w:val="both"/>
        <w:rPr>
          <w:sz w:val="26"/>
          <w:szCs w:val="26"/>
        </w:rPr>
      </w:pPr>
    </w:p>
    <w:p w:rsidR="0000312B" w:rsidRPr="00BE2572" w:rsidRDefault="00AB68C0" w:rsidP="007E1021">
      <w:pPr>
        <w:pStyle w:val="Sarakstarindkopa"/>
        <w:numPr>
          <w:ilvl w:val="0"/>
          <w:numId w:val="5"/>
        </w:numPr>
        <w:jc w:val="center"/>
        <w:rPr>
          <w:b/>
          <w:sz w:val="26"/>
          <w:szCs w:val="26"/>
        </w:rPr>
      </w:pPr>
      <w:r w:rsidRPr="00BE2572">
        <w:rPr>
          <w:b/>
          <w:sz w:val="26"/>
          <w:szCs w:val="26"/>
        </w:rPr>
        <w:t>Piedāvājuma iesniegšanas kārtība</w:t>
      </w:r>
    </w:p>
    <w:p w:rsidR="0000312B" w:rsidRPr="00BE2572" w:rsidRDefault="00F13023" w:rsidP="007E1021">
      <w:pPr>
        <w:ind w:firstLine="709"/>
        <w:jc w:val="both"/>
        <w:rPr>
          <w:sz w:val="26"/>
          <w:szCs w:val="26"/>
        </w:rPr>
      </w:pPr>
      <w:r w:rsidRPr="00BE2572">
        <w:rPr>
          <w:sz w:val="26"/>
          <w:szCs w:val="26"/>
        </w:rPr>
        <w:t>Piedāvājumus var iesnieg</w:t>
      </w:r>
      <w:r w:rsidR="00DE627A" w:rsidRPr="00BE2572">
        <w:rPr>
          <w:sz w:val="26"/>
          <w:szCs w:val="26"/>
        </w:rPr>
        <w:t>t</w:t>
      </w:r>
      <w:r w:rsidR="00781151" w:rsidRPr="00BE2572">
        <w:rPr>
          <w:sz w:val="26"/>
          <w:szCs w:val="26"/>
        </w:rPr>
        <w:t xml:space="preserve">, nosūtot </w:t>
      </w:r>
      <w:r w:rsidR="009B21ED" w:rsidRPr="00BE2572">
        <w:rPr>
          <w:sz w:val="26"/>
          <w:szCs w:val="26"/>
        </w:rPr>
        <w:t xml:space="preserve">parakstītus un ieskanētus dokumentus </w:t>
      </w:r>
      <w:r w:rsidR="00781151" w:rsidRPr="00BE2572">
        <w:rPr>
          <w:sz w:val="26"/>
          <w:szCs w:val="26"/>
        </w:rPr>
        <w:t>uz e-pastu</w:t>
      </w:r>
      <w:r w:rsidRPr="00BE2572">
        <w:rPr>
          <w:sz w:val="26"/>
          <w:szCs w:val="26"/>
        </w:rPr>
        <w:t xml:space="preserve"> </w:t>
      </w:r>
      <w:r w:rsidR="00A80847" w:rsidRPr="00A80847">
        <w:rPr>
          <w:rStyle w:val="Hipersaite"/>
          <w:color w:val="auto"/>
          <w:sz w:val="26"/>
          <w:szCs w:val="26"/>
          <w:u w:val="none"/>
        </w:rPr>
        <w:t>Andrejs.Vessers</w:t>
      </w:r>
      <w:r w:rsidR="00DA646E" w:rsidRPr="00A80847">
        <w:rPr>
          <w:rStyle w:val="Hipersaite"/>
          <w:color w:val="auto"/>
          <w:sz w:val="26"/>
          <w:szCs w:val="26"/>
          <w:u w:val="none"/>
        </w:rPr>
        <w:t>@riga.lv</w:t>
      </w:r>
      <w:r w:rsidRPr="00BE2572">
        <w:rPr>
          <w:sz w:val="26"/>
          <w:szCs w:val="26"/>
        </w:rPr>
        <w:t xml:space="preserve"> vai iesniedzot Rīgas pašvaldības poli</w:t>
      </w:r>
      <w:r w:rsidR="00DA646E">
        <w:rPr>
          <w:sz w:val="26"/>
          <w:szCs w:val="26"/>
        </w:rPr>
        <w:t xml:space="preserve">cijā, Rīgā, </w:t>
      </w:r>
      <w:r w:rsidR="00DA646E">
        <w:rPr>
          <w:sz w:val="26"/>
          <w:szCs w:val="26"/>
        </w:rPr>
        <w:lastRenderedPageBreak/>
        <w:t>Lomonosova ielā 12A</w:t>
      </w:r>
      <w:r w:rsidRPr="00BE2572">
        <w:rPr>
          <w:sz w:val="26"/>
          <w:szCs w:val="26"/>
        </w:rPr>
        <w:t xml:space="preserve"> 39.kabinetā katru darba dienu </w:t>
      </w:r>
      <w:r w:rsidR="001F5905">
        <w:rPr>
          <w:sz w:val="26"/>
          <w:szCs w:val="26"/>
        </w:rPr>
        <w:t xml:space="preserve">no </w:t>
      </w:r>
      <w:r w:rsidR="00200421">
        <w:rPr>
          <w:sz w:val="26"/>
          <w:szCs w:val="26"/>
        </w:rPr>
        <w:t>pulksten 8.</w:t>
      </w:r>
      <w:r w:rsidR="00A80847">
        <w:rPr>
          <w:sz w:val="26"/>
          <w:szCs w:val="26"/>
        </w:rPr>
        <w:t>0</w:t>
      </w:r>
      <w:r w:rsidR="00200421">
        <w:rPr>
          <w:sz w:val="26"/>
          <w:szCs w:val="26"/>
        </w:rPr>
        <w:t>0 līdz pulksten</w:t>
      </w:r>
      <w:r w:rsidR="009D2DA9" w:rsidRPr="00BE2572">
        <w:rPr>
          <w:sz w:val="26"/>
          <w:szCs w:val="26"/>
        </w:rPr>
        <w:t xml:space="preserve"> 1</w:t>
      </w:r>
      <w:r w:rsidR="00A80847">
        <w:rPr>
          <w:sz w:val="26"/>
          <w:szCs w:val="26"/>
        </w:rPr>
        <w:t>6</w:t>
      </w:r>
      <w:r w:rsidR="009D2DA9" w:rsidRPr="00BE2572">
        <w:rPr>
          <w:sz w:val="26"/>
          <w:szCs w:val="26"/>
        </w:rPr>
        <w:t>:</w:t>
      </w:r>
      <w:r w:rsidR="00A80847">
        <w:rPr>
          <w:sz w:val="26"/>
          <w:szCs w:val="26"/>
        </w:rPr>
        <w:t>3</w:t>
      </w:r>
      <w:r w:rsidR="009D2DA9" w:rsidRPr="00BE2572">
        <w:rPr>
          <w:sz w:val="26"/>
          <w:szCs w:val="26"/>
        </w:rPr>
        <w:t>0</w:t>
      </w:r>
      <w:r w:rsidR="006B70D9" w:rsidRPr="00BE2572">
        <w:rPr>
          <w:sz w:val="26"/>
          <w:szCs w:val="26"/>
        </w:rPr>
        <w:t xml:space="preserve"> (Pus</w:t>
      </w:r>
      <w:r w:rsidR="00361C9C" w:rsidRPr="00BE2572">
        <w:rPr>
          <w:sz w:val="26"/>
          <w:szCs w:val="26"/>
        </w:rPr>
        <w:t xml:space="preserve">dienu pārtraukums </w:t>
      </w:r>
      <w:r w:rsidR="00200421">
        <w:rPr>
          <w:sz w:val="26"/>
          <w:szCs w:val="26"/>
        </w:rPr>
        <w:t xml:space="preserve">no pulksten </w:t>
      </w:r>
      <w:r w:rsidR="006B70D9" w:rsidRPr="00BE2572">
        <w:rPr>
          <w:sz w:val="26"/>
          <w:szCs w:val="26"/>
        </w:rPr>
        <w:t>12:</w:t>
      </w:r>
      <w:r w:rsidR="00361C9C" w:rsidRPr="00BE2572">
        <w:rPr>
          <w:sz w:val="26"/>
          <w:szCs w:val="26"/>
        </w:rPr>
        <w:t>00</w:t>
      </w:r>
      <w:r w:rsidR="00200421">
        <w:rPr>
          <w:sz w:val="26"/>
          <w:szCs w:val="26"/>
        </w:rPr>
        <w:t xml:space="preserve"> līdz pulksten</w:t>
      </w:r>
      <w:r w:rsidR="006B70D9" w:rsidRPr="00BE2572">
        <w:rPr>
          <w:sz w:val="26"/>
          <w:szCs w:val="26"/>
        </w:rPr>
        <w:t xml:space="preserve"> </w:t>
      </w:r>
      <w:r w:rsidR="00361C9C" w:rsidRPr="00BE2572">
        <w:rPr>
          <w:sz w:val="26"/>
          <w:szCs w:val="26"/>
        </w:rPr>
        <w:t>12</w:t>
      </w:r>
      <w:r w:rsidR="006B70D9" w:rsidRPr="00BE2572">
        <w:rPr>
          <w:sz w:val="26"/>
          <w:szCs w:val="26"/>
        </w:rPr>
        <w:t>:</w:t>
      </w:r>
      <w:r w:rsidR="00361C9C" w:rsidRPr="00BE2572">
        <w:rPr>
          <w:sz w:val="26"/>
          <w:szCs w:val="26"/>
        </w:rPr>
        <w:t>30</w:t>
      </w:r>
      <w:r w:rsidR="006B70D9" w:rsidRPr="00BE2572">
        <w:rPr>
          <w:sz w:val="26"/>
          <w:szCs w:val="26"/>
        </w:rPr>
        <w:t>)</w:t>
      </w:r>
      <w:r w:rsidR="009D2DA9" w:rsidRPr="00BE2572">
        <w:rPr>
          <w:sz w:val="26"/>
          <w:szCs w:val="26"/>
        </w:rPr>
        <w:t xml:space="preserve"> līdz 201</w:t>
      </w:r>
      <w:r w:rsidR="00DA646E">
        <w:rPr>
          <w:sz w:val="26"/>
          <w:szCs w:val="26"/>
        </w:rPr>
        <w:t>9</w:t>
      </w:r>
      <w:r w:rsidRPr="00BE2572">
        <w:rPr>
          <w:sz w:val="26"/>
          <w:szCs w:val="26"/>
        </w:rPr>
        <w:t xml:space="preserve">.gada </w:t>
      </w:r>
      <w:r w:rsidR="00957AA7">
        <w:rPr>
          <w:sz w:val="26"/>
          <w:szCs w:val="26"/>
        </w:rPr>
        <w:t>1</w:t>
      </w:r>
      <w:r w:rsidR="00A80847">
        <w:rPr>
          <w:sz w:val="26"/>
          <w:szCs w:val="26"/>
        </w:rPr>
        <w:t>5</w:t>
      </w:r>
      <w:r w:rsidRPr="00BE2572">
        <w:rPr>
          <w:sz w:val="26"/>
          <w:szCs w:val="26"/>
        </w:rPr>
        <w:t>.</w:t>
      </w:r>
      <w:r w:rsidR="00A80847">
        <w:rPr>
          <w:sz w:val="26"/>
          <w:szCs w:val="26"/>
        </w:rPr>
        <w:t>marta</w:t>
      </w:r>
      <w:r w:rsidRPr="00BE2572">
        <w:rPr>
          <w:sz w:val="26"/>
          <w:szCs w:val="26"/>
        </w:rPr>
        <w:t xml:space="preserve"> plkst.10.00.</w:t>
      </w:r>
    </w:p>
    <w:p w:rsidR="009E2B8E" w:rsidRPr="00BE2572" w:rsidRDefault="009E2B8E" w:rsidP="007E1021">
      <w:pPr>
        <w:ind w:firstLine="709"/>
        <w:jc w:val="both"/>
        <w:rPr>
          <w:sz w:val="26"/>
          <w:szCs w:val="26"/>
        </w:rPr>
      </w:pPr>
    </w:p>
    <w:p w:rsidR="00992D36" w:rsidRPr="00BE2572" w:rsidRDefault="00992D36" w:rsidP="007E1021">
      <w:pPr>
        <w:jc w:val="both"/>
        <w:rPr>
          <w:b/>
          <w:sz w:val="26"/>
          <w:szCs w:val="26"/>
        </w:rPr>
      </w:pPr>
      <w:r w:rsidRPr="00BE2572">
        <w:rPr>
          <w:b/>
          <w:sz w:val="26"/>
          <w:szCs w:val="26"/>
        </w:rPr>
        <w:t>Pielikumi:</w:t>
      </w:r>
    </w:p>
    <w:p w:rsidR="00A80847" w:rsidRPr="00D3370B" w:rsidRDefault="00A80847" w:rsidP="00A80847">
      <w:pPr>
        <w:numPr>
          <w:ilvl w:val="0"/>
          <w:numId w:val="2"/>
        </w:numPr>
        <w:ind w:left="284" w:hanging="284"/>
        <w:jc w:val="both"/>
        <w:rPr>
          <w:sz w:val="26"/>
          <w:szCs w:val="26"/>
        </w:rPr>
      </w:pPr>
      <w:r w:rsidRPr="00D3370B">
        <w:rPr>
          <w:sz w:val="26"/>
          <w:szCs w:val="26"/>
        </w:rPr>
        <w:t>Pakalpojuma sniedzēja pieteikums dalībai tirgus izpētē uz 1 (vienas) lapas.</w:t>
      </w:r>
    </w:p>
    <w:p w:rsidR="00992D36" w:rsidRDefault="00D3370B" w:rsidP="00D3370B">
      <w:pPr>
        <w:numPr>
          <w:ilvl w:val="0"/>
          <w:numId w:val="2"/>
        </w:numPr>
        <w:ind w:left="284" w:hanging="284"/>
        <w:jc w:val="both"/>
        <w:rPr>
          <w:sz w:val="26"/>
          <w:szCs w:val="26"/>
        </w:rPr>
      </w:pPr>
      <w:r>
        <w:rPr>
          <w:sz w:val="26"/>
          <w:szCs w:val="26"/>
        </w:rPr>
        <w:t>Tehniskā specifikācija-</w:t>
      </w:r>
      <w:r w:rsidR="00781151" w:rsidRPr="00BE2572">
        <w:rPr>
          <w:sz w:val="26"/>
          <w:szCs w:val="26"/>
        </w:rPr>
        <w:t>f</w:t>
      </w:r>
      <w:r w:rsidR="00F13023" w:rsidRPr="00BE2572">
        <w:rPr>
          <w:sz w:val="26"/>
          <w:szCs w:val="26"/>
        </w:rPr>
        <w:t>inanšu piedāvājums</w:t>
      </w:r>
      <w:r w:rsidR="00992D36" w:rsidRPr="00BE2572">
        <w:rPr>
          <w:sz w:val="26"/>
          <w:szCs w:val="26"/>
        </w:rPr>
        <w:t xml:space="preserve"> </w:t>
      </w:r>
      <w:r>
        <w:rPr>
          <w:sz w:val="26"/>
          <w:szCs w:val="26"/>
        </w:rPr>
        <w:t>1.daļai uz 2 (divām) lapām;</w:t>
      </w:r>
    </w:p>
    <w:p w:rsidR="00D3370B" w:rsidRDefault="00D3370B" w:rsidP="00D3370B">
      <w:pPr>
        <w:numPr>
          <w:ilvl w:val="0"/>
          <w:numId w:val="2"/>
        </w:numPr>
        <w:ind w:left="284" w:hanging="284"/>
        <w:jc w:val="both"/>
        <w:rPr>
          <w:sz w:val="26"/>
          <w:szCs w:val="26"/>
        </w:rPr>
      </w:pPr>
      <w:r>
        <w:rPr>
          <w:sz w:val="26"/>
          <w:szCs w:val="26"/>
        </w:rPr>
        <w:t>Tehniskā specifikācija-</w:t>
      </w:r>
      <w:r w:rsidRPr="00BE2572">
        <w:rPr>
          <w:sz w:val="26"/>
          <w:szCs w:val="26"/>
        </w:rPr>
        <w:t xml:space="preserve">finanšu piedāvājums </w:t>
      </w:r>
      <w:r>
        <w:rPr>
          <w:sz w:val="26"/>
          <w:szCs w:val="26"/>
        </w:rPr>
        <w:t>2.daļai uz 1 (vienas) lapas;</w:t>
      </w: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9E2B8E" w:rsidRPr="00BE2572" w:rsidRDefault="009E2B8E"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p w:rsidR="000C2002" w:rsidRPr="00BE2572" w:rsidRDefault="000C2002" w:rsidP="007E1021">
      <w:pPr>
        <w:widowControl w:val="0"/>
        <w:autoSpaceDE w:val="0"/>
        <w:autoSpaceDN w:val="0"/>
        <w:adjustRightInd w:val="0"/>
        <w:jc w:val="right"/>
        <w:rPr>
          <w:bCs/>
          <w:iCs/>
          <w:sz w:val="26"/>
          <w:szCs w:val="26"/>
        </w:rPr>
      </w:pPr>
    </w:p>
    <w:sectPr w:rsidR="000C2002" w:rsidRPr="00BE2572" w:rsidSect="006D3E0E">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A9" w:rsidRDefault="00AB41A9">
      <w:r>
        <w:separator/>
      </w:r>
    </w:p>
  </w:endnote>
  <w:endnote w:type="continuationSeparator" w:id="0">
    <w:p w:rsidR="00AB41A9" w:rsidRDefault="00AB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panose1 w:val="020B0604020202020204"/>
    <w:charset w:val="00"/>
    <w:family w:val="auto"/>
    <w:pitch w:val="variable"/>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A9" w:rsidRDefault="00AB41A9">
      <w:r>
        <w:separator/>
      </w:r>
    </w:p>
  </w:footnote>
  <w:footnote w:type="continuationSeparator" w:id="0">
    <w:p w:rsidR="00AB41A9" w:rsidRDefault="00AB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F41" w:rsidRDefault="0000312B" w:rsidP="009D2DA9">
    <w:pPr>
      <w:pStyle w:val="Galvene"/>
      <w:jc w:val="center"/>
    </w:pPr>
    <w:r>
      <w:fldChar w:fldCharType="begin"/>
    </w:r>
    <w:r>
      <w:instrText>PAGE   \* MERGEFORMAT</w:instrText>
    </w:r>
    <w:r>
      <w:fldChar w:fldCharType="separate"/>
    </w:r>
    <w:r w:rsidR="00361C9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1246CA"/>
    <w:multiLevelType w:val="multilevel"/>
    <w:tmpl w:val="B046EA7A"/>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1"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876399"/>
    <w:multiLevelType w:val="multilevel"/>
    <w:tmpl w:val="DD405BD6"/>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19"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6"/>
  </w:num>
  <w:num w:numId="4">
    <w:abstractNumId w:val="15"/>
  </w:num>
  <w:num w:numId="5">
    <w:abstractNumId w:val="20"/>
  </w:num>
  <w:num w:numId="6">
    <w:abstractNumId w:val="10"/>
  </w:num>
  <w:num w:numId="7">
    <w:abstractNumId w:val="19"/>
  </w:num>
  <w:num w:numId="8">
    <w:abstractNumId w:val="17"/>
  </w:num>
  <w:num w:numId="9">
    <w:abstractNumId w:val="16"/>
  </w:num>
  <w:num w:numId="10">
    <w:abstractNumId w:val="4"/>
  </w:num>
  <w:num w:numId="11">
    <w:abstractNumId w:val="2"/>
  </w:num>
  <w:num w:numId="12">
    <w:abstractNumId w:val="3"/>
  </w:num>
  <w:num w:numId="13">
    <w:abstractNumId w:val="13"/>
  </w:num>
  <w:num w:numId="14">
    <w:abstractNumId w:val="14"/>
  </w:num>
  <w:num w:numId="15">
    <w:abstractNumId w:val="5"/>
  </w:num>
  <w:num w:numId="16">
    <w:abstractNumId w:val="8"/>
  </w:num>
  <w:num w:numId="17">
    <w:abstractNumId w:val="12"/>
  </w:num>
  <w:num w:numId="18">
    <w:abstractNumId w:val="0"/>
  </w:num>
  <w:num w:numId="19">
    <w:abstractNumId w:val="1"/>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312B"/>
    <w:rsid w:val="00097764"/>
    <w:rsid w:val="000A67D5"/>
    <w:rsid w:val="000C0ABA"/>
    <w:rsid w:val="000C2002"/>
    <w:rsid w:val="000D4F58"/>
    <w:rsid w:val="000E26A0"/>
    <w:rsid w:val="000F5864"/>
    <w:rsid w:val="00104511"/>
    <w:rsid w:val="001134BF"/>
    <w:rsid w:val="0012010D"/>
    <w:rsid w:val="0016579D"/>
    <w:rsid w:val="001F5905"/>
    <w:rsid w:val="00200421"/>
    <w:rsid w:val="00215542"/>
    <w:rsid w:val="002E0194"/>
    <w:rsid w:val="00322467"/>
    <w:rsid w:val="00355AFE"/>
    <w:rsid w:val="00361C9C"/>
    <w:rsid w:val="003C31DC"/>
    <w:rsid w:val="004048CD"/>
    <w:rsid w:val="00443901"/>
    <w:rsid w:val="00484D9A"/>
    <w:rsid w:val="004D19B2"/>
    <w:rsid w:val="004D1A48"/>
    <w:rsid w:val="0055786B"/>
    <w:rsid w:val="0056294B"/>
    <w:rsid w:val="005D2327"/>
    <w:rsid w:val="005E53F3"/>
    <w:rsid w:val="005E6511"/>
    <w:rsid w:val="005F403D"/>
    <w:rsid w:val="006915D7"/>
    <w:rsid w:val="006B6F4E"/>
    <w:rsid w:val="006B70D9"/>
    <w:rsid w:val="006D3E0E"/>
    <w:rsid w:val="006D43CA"/>
    <w:rsid w:val="00701F4F"/>
    <w:rsid w:val="00767A75"/>
    <w:rsid w:val="00781151"/>
    <w:rsid w:val="007942F2"/>
    <w:rsid w:val="007A452D"/>
    <w:rsid w:val="007A74A0"/>
    <w:rsid w:val="007D17B6"/>
    <w:rsid w:val="007E1021"/>
    <w:rsid w:val="00802D93"/>
    <w:rsid w:val="00825B2E"/>
    <w:rsid w:val="00875F7B"/>
    <w:rsid w:val="00893790"/>
    <w:rsid w:val="008B576D"/>
    <w:rsid w:val="008B63BC"/>
    <w:rsid w:val="009473E0"/>
    <w:rsid w:val="00957AA7"/>
    <w:rsid w:val="00974DFD"/>
    <w:rsid w:val="00984F15"/>
    <w:rsid w:val="00992D36"/>
    <w:rsid w:val="009B21ED"/>
    <w:rsid w:val="009D2DA9"/>
    <w:rsid w:val="009E2B8E"/>
    <w:rsid w:val="00A56883"/>
    <w:rsid w:val="00A63B33"/>
    <w:rsid w:val="00A80847"/>
    <w:rsid w:val="00AB41A9"/>
    <w:rsid w:val="00AB68C0"/>
    <w:rsid w:val="00B226EB"/>
    <w:rsid w:val="00B34E51"/>
    <w:rsid w:val="00B90343"/>
    <w:rsid w:val="00BC09C9"/>
    <w:rsid w:val="00BC101E"/>
    <w:rsid w:val="00BE2572"/>
    <w:rsid w:val="00C52425"/>
    <w:rsid w:val="00D0738F"/>
    <w:rsid w:val="00D10BD8"/>
    <w:rsid w:val="00D3370B"/>
    <w:rsid w:val="00D82C9F"/>
    <w:rsid w:val="00DA646E"/>
    <w:rsid w:val="00DA7E77"/>
    <w:rsid w:val="00DE4F3C"/>
    <w:rsid w:val="00DE627A"/>
    <w:rsid w:val="00DF3422"/>
    <w:rsid w:val="00E01451"/>
    <w:rsid w:val="00E45ED0"/>
    <w:rsid w:val="00EC66D8"/>
    <w:rsid w:val="00ED4D5D"/>
    <w:rsid w:val="00EF0581"/>
    <w:rsid w:val="00F13023"/>
    <w:rsid w:val="00F21299"/>
    <w:rsid w:val="00F26405"/>
    <w:rsid w:val="00F94E1D"/>
    <w:rsid w:val="00FA724D"/>
    <w:rsid w:val="00FB6AC2"/>
    <w:rsid w:val="00FC173D"/>
    <w:rsid w:val="00FC6C3B"/>
    <w:rsid w:val="00FF1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40CA"/>
  <w15:docId w15:val="{BEBFD642-5952-435D-AB5E-72FEB5AA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6B6F4E"/>
    <w:rPr>
      <w:color w:val="808080"/>
      <w:shd w:val="clear" w:color="auto" w:fill="E6E6E6"/>
    </w:rPr>
  </w:style>
  <w:style w:type="table" w:customStyle="1" w:styleId="Reatabula1">
    <w:name w:val="Režģa tabula1"/>
    <w:basedOn w:val="Parastatabula"/>
    <w:next w:val="Reatabula"/>
    <w:rsid w:val="000A67D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Duda@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0" Type="http://schemas.openxmlformats.org/officeDocument/2006/relationships/hyperlink" Target="http://iub.gov.lv/iubcpv/parent/5125/clasif/main/" TargetMode="External"/><Relationship Id="rId4" Type="http://schemas.openxmlformats.org/officeDocument/2006/relationships/settings" Target="settings.xml"/><Relationship Id="rId9" Type="http://schemas.openxmlformats.org/officeDocument/2006/relationships/hyperlink" Target="mailto:Andrejs.Vessers@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5645-DDC8-47B9-B98B-09F020B6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4005</Words>
  <Characters>2284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Andrejs Vessers-Arness</cp:lastModifiedBy>
  <cp:revision>4</cp:revision>
  <dcterms:created xsi:type="dcterms:W3CDTF">2019-03-07T13:54:00Z</dcterms:created>
  <dcterms:modified xsi:type="dcterms:W3CDTF">2019-03-08T12:25:00Z</dcterms:modified>
</cp:coreProperties>
</file>