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56" w:rsidRPr="00F822E4" w:rsidRDefault="00670756" w:rsidP="00670756">
      <w:pPr>
        <w:pStyle w:val="Virsraksts1"/>
        <w:jc w:val="right"/>
        <w:rPr>
          <w:sz w:val="26"/>
          <w:szCs w:val="26"/>
        </w:rPr>
      </w:pPr>
      <w:r w:rsidRPr="00F822E4">
        <w:rPr>
          <w:sz w:val="26"/>
          <w:szCs w:val="26"/>
        </w:rPr>
        <w:t>APSTIPRINĀTS</w:t>
      </w:r>
    </w:p>
    <w:p w:rsidR="00670756" w:rsidRPr="00F822E4" w:rsidRDefault="00670756" w:rsidP="00670756">
      <w:pPr>
        <w:pStyle w:val="Virsraksts1"/>
        <w:jc w:val="right"/>
        <w:rPr>
          <w:b w:val="0"/>
          <w:sz w:val="26"/>
          <w:szCs w:val="26"/>
        </w:rPr>
      </w:pPr>
      <w:r w:rsidRPr="00F822E4">
        <w:rPr>
          <w:b w:val="0"/>
          <w:sz w:val="26"/>
          <w:szCs w:val="26"/>
        </w:rPr>
        <w:t>ar Iepirkumu komisijas</w:t>
      </w:r>
    </w:p>
    <w:p w:rsidR="00670756" w:rsidRPr="00F822E4" w:rsidRDefault="00670756" w:rsidP="00670756">
      <w:pPr>
        <w:pStyle w:val="Virsraksts1"/>
        <w:jc w:val="right"/>
        <w:rPr>
          <w:b w:val="0"/>
          <w:sz w:val="26"/>
          <w:szCs w:val="26"/>
        </w:rPr>
      </w:pPr>
      <w:r w:rsidRPr="00FD1336">
        <w:rPr>
          <w:b w:val="0"/>
          <w:sz w:val="26"/>
          <w:szCs w:val="26"/>
        </w:rPr>
        <w:t>201</w:t>
      </w:r>
      <w:r>
        <w:rPr>
          <w:b w:val="0"/>
          <w:sz w:val="26"/>
          <w:szCs w:val="26"/>
        </w:rPr>
        <w:t>7</w:t>
      </w:r>
      <w:r w:rsidRPr="00FD1336">
        <w:rPr>
          <w:b w:val="0"/>
          <w:sz w:val="26"/>
          <w:szCs w:val="26"/>
        </w:rPr>
        <w:t>.</w:t>
      </w:r>
      <w:r w:rsidRPr="004D6435">
        <w:rPr>
          <w:b w:val="0"/>
          <w:sz w:val="26"/>
          <w:szCs w:val="26"/>
        </w:rPr>
        <w:t xml:space="preserve">gada </w:t>
      </w:r>
      <w:r w:rsidR="004D6435" w:rsidRPr="004D6435">
        <w:rPr>
          <w:b w:val="0"/>
          <w:sz w:val="26"/>
          <w:szCs w:val="26"/>
        </w:rPr>
        <w:t>12</w:t>
      </w:r>
      <w:r w:rsidRPr="004D6435">
        <w:rPr>
          <w:b w:val="0"/>
          <w:sz w:val="26"/>
          <w:szCs w:val="26"/>
        </w:rPr>
        <w:t>.</w:t>
      </w:r>
      <w:r w:rsidR="004D6435" w:rsidRPr="004D6435">
        <w:rPr>
          <w:b w:val="0"/>
          <w:sz w:val="26"/>
          <w:szCs w:val="26"/>
        </w:rPr>
        <w:t>decembrī</w:t>
      </w:r>
      <w:r w:rsidRPr="004D6435">
        <w:rPr>
          <w:b w:val="0"/>
          <w:sz w:val="26"/>
          <w:szCs w:val="26"/>
        </w:rPr>
        <w:t xml:space="preserve"> </w:t>
      </w:r>
      <w:r w:rsidRPr="00805233">
        <w:rPr>
          <w:b w:val="0"/>
          <w:sz w:val="26"/>
          <w:szCs w:val="26"/>
        </w:rPr>
        <w:t>sēdes</w:t>
      </w:r>
    </w:p>
    <w:p w:rsidR="00670756" w:rsidRDefault="00670756" w:rsidP="00670756">
      <w:pPr>
        <w:pStyle w:val="Virsraksts1"/>
        <w:jc w:val="right"/>
        <w:rPr>
          <w:b w:val="0"/>
          <w:sz w:val="26"/>
          <w:szCs w:val="26"/>
        </w:rPr>
      </w:pPr>
      <w:r w:rsidRPr="00F822E4">
        <w:rPr>
          <w:b w:val="0"/>
          <w:sz w:val="26"/>
          <w:szCs w:val="26"/>
        </w:rPr>
        <w:t>protokolu Nr.1</w:t>
      </w:r>
    </w:p>
    <w:p w:rsidR="00670756" w:rsidRPr="00F822E4" w:rsidRDefault="00670756" w:rsidP="00670756">
      <w:pPr>
        <w:pStyle w:val="Virsraksts1"/>
        <w:jc w:val="right"/>
        <w:rPr>
          <w:b w:val="0"/>
          <w:sz w:val="26"/>
          <w:szCs w:val="26"/>
        </w:rPr>
      </w:pPr>
      <w:r>
        <w:rPr>
          <w:b w:val="0"/>
          <w:sz w:val="26"/>
          <w:szCs w:val="26"/>
        </w:rPr>
        <w:br/>
      </w:r>
    </w:p>
    <w:p w:rsidR="00670756" w:rsidRPr="004C01FF" w:rsidRDefault="00670756" w:rsidP="00670756">
      <w:pPr>
        <w:contextualSpacing/>
        <w:jc w:val="center"/>
        <w:rPr>
          <w:rFonts w:ascii="Times New Roman" w:hAnsi="Times New Roman"/>
          <w:sz w:val="26"/>
          <w:szCs w:val="26"/>
        </w:rPr>
      </w:pPr>
      <w:r>
        <w:rPr>
          <w:rFonts w:ascii="Times New Roman" w:hAnsi="Times New Roman"/>
          <w:sz w:val="26"/>
          <w:szCs w:val="26"/>
        </w:rPr>
        <w:t xml:space="preserve">Iepirkums, kas tiek veikts saskaņā ar Publisko iepirkumu </w:t>
      </w:r>
      <w:r w:rsidRPr="004C01FF">
        <w:rPr>
          <w:rFonts w:ascii="Times New Roman" w:hAnsi="Times New Roman"/>
          <w:sz w:val="26"/>
          <w:szCs w:val="26"/>
        </w:rPr>
        <w:t xml:space="preserve">likuma </w:t>
      </w:r>
      <w:r w:rsidR="003D27F8" w:rsidRPr="004C01FF">
        <w:rPr>
          <w:rFonts w:ascii="Times New Roman" w:hAnsi="Times New Roman"/>
          <w:sz w:val="26"/>
          <w:szCs w:val="26"/>
        </w:rPr>
        <w:t>10</w:t>
      </w:r>
      <w:r w:rsidRPr="004C01FF">
        <w:rPr>
          <w:rFonts w:ascii="Times New Roman" w:hAnsi="Times New Roman"/>
          <w:sz w:val="26"/>
          <w:szCs w:val="26"/>
        </w:rPr>
        <w:t>.pantu.</w:t>
      </w:r>
    </w:p>
    <w:p w:rsidR="00670756" w:rsidRDefault="00670756" w:rsidP="00670756">
      <w:pPr>
        <w:spacing w:after="0" w:line="240" w:lineRule="auto"/>
        <w:jc w:val="center"/>
        <w:rPr>
          <w:rFonts w:ascii="Times New Roman" w:hAnsi="Times New Roman"/>
          <w:b/>
          <w:bCs/>
          <w:sz w:val="26"/>
        </w:rPr>
      </w:pPr>
    </w:p>
    <w:p w:rsidR="00670756" w:rsidRPr="000539C2" w:rsidRDefault="00670756" w:rsidP="00670756">
      <w:pPr>
        <w:keepNext/>
        <w:spacing w:after="0" w:line="240" w:lineRule="auto"/>
        <w:jc w:val="center"/>
        <w:outlineLvl w:val="0"/>
        <w:rPr>
          <w:rFonts w:ascii="Times New Roman" w:eastAsia="Times New Roman" w:hAnsi="Times New Roman"/>
          <w:b/>
          <w:bCs/>
          <w:sz w:val="26"/>
          <w:szCs w:val="24"/>
        </w:rPr>
      </w:pPr>
      <w:r>
        <w:rPr>
          <w:rFonts w:ascii="Times New Roman" w:eastAsia="Times New Roman" w:hAnsi="Times New Roman"/>
          <w:b/>
          <w:bCs/>
          <w:sz w:val="26"/>
          <w:szCs w:val="24"/>
        </w:rPr>
        <w:t>NOLIKUMS IEPIRKUMAM</w:t>
      </w:r>
    </w:p>
    <w:p w:rsidR="00D6735E" w:rsidRPr="00D6735E" w:rsidRDefault="00670756" w:rsidP="00D6735E">
      <w:pPr>
        <w:spacing w:after="0" w:line="240" w:lineRule="auto"/>
        <w:jc w:val="center"/>
        <w:rPr>
          <w:rFonts w:ascii="Times New Roman" w:hAnsi="Times New Roman"/>
          <w:b/>
          <w:bCs/>
          <w:sz w:val="26"/>
        </w:rPr>
      </w:pPr>
      <w:r>
        <w:rPr>
          <w:rFonts w:ascii="Times New Roman" w:hAnsi="Times New Roman"/>
          <w:b/>
          <w:bCs/>
          <w:sz w:val="26"/>
        </w:rPr>
        <w:t>“</w:t>
      </w:r>
      <w:r w:rsidR="00D6735E" w:rsidRPr="00D6735E">
        <w:rPr>
          <w:rFonts w:ascii="Times New Roman" w:hAnsi="Times New Roman"/>
          <w:b/>
          <w:bCs/>
          <w:sz w:val="26"/>
        </w:rPr>
        <w:t xml:space="preserve">Par šautuves telpas un lietišķās šaušanas </w:t>
      </w:r>
    </w:p>
    <w:p w:rsidR="00670756" w:rsidRPr="00E726ED" w:rsidRDefault="00D6735E" w:rsidP="00D6735E">
      <w:pPr>
        <w:spacing w:after="0" w:line="240" w:lineRule="auto"/>
        <w:jc w:val="center"/>
        <w:rPr>
          <w:rFonts w:ascii="Times New Roman" w:hAnsi="Times New Roman"/>
          <w:b/>
          <w:bCs/>
          <w:sz w:val="26"/>
        </w:rPr>
      </w:pPr>
      <w:r w:rsidRPr="00D6735E">
        <w:rPr>
          <w:rFonts w:ascii="Times New Roman" w:hAnsi="Times New Roman"/>
          <w:b/>
          <w:bCs/>
          <w:sz w:val="26"/>
        </w:rPr>
        <w:t>video apmācības programmas izmantošanu</w:t>
      </w:r>
      <w:r w:rsidR="00670756" w:rsidRPr="00E726ED">
        <w:rPr>
          <w:rFonts w:ascii="Times New Roman" w:hAnsi="Times New Roman"/>
          <w:b/>
          <w:bCs/>
          <w:sz w:val="26"/>
        </w:rPr>
        <w:t>”</w:t>
      </w:r>
    </w:p>
    <w:p w:rsidR="00670756" w:rsidRPr="000F7886" w:rsidRDefault="00670756" w:rsidP="000F7886">
      <w:pPr>
        <w:spacing w:after="0" w:line="240" w:lineRule="auto"/>
        <w:jc w:val="center"/>
        <w:rPr>
          <w:rFonts w:ascii="Times New Roman" w:hAnsi="Times New Roman"/>
          <w:bCs/>
          <w:sz w:val="26"/>
        </w:rPr>
      </w:pPr>
      <w:r w:rsidRPr="00E726ED">
        <w:rPr>
          <w:rFonts w:ascii="Times New Roman" w:hAnsi="Times New Roman"/>
          <w:bCs/>
          <w:sz w:val="26"/>
        </w:rPr>
        <w:t xml:space="preserve">identifikācijas </w:t>
      </w:r>
      <w:proofErr w:type="spellStart"/>
      <w:r w:rsidRPr="00E726ED">
        <w:rPr>
          <w:rFonts w:ascii="Times New Roman" w:hAnsi="Times New Roman"/>
          <w:bCs/>
          <w:sz w:val="26"/>
        </w:rPr>
        <w:t>Nr.RPP</w:t>
      </w:r>
      <w:proofErr w:type="spellEnd"/>
      <w:r w:rsidRPr="00E726ED">
        <w:rPr>
          <w:rFonts w:ascii="Times New Roman" w:hAnsi="Times New Roman"/>
          <w:bCs/>
          <w:sz w:val="26"/>
        </w:rPr>
        <w:t xml:space="preserve"> 201</w:t>
      </w:r>
      <w:r>
        <w:rPr>
          <w:rFonts w:ascii="Times New Roman" w:hAnsi="Times New Roman"/>
          <w:bCs/>
          <w:sz w:val="26"/>
        </w:rPr>
        <w:t>7</w:t>
      </w:r>
      <w:r w:rsidRPr="00316745">
        <w:rPr>
          <w:rFonts w:ascii="Times New Roman" w:hAnsi="Times New Roman"/>
          <w:bCs/>
          <w:sz w:val="26"/>
        </w:rPr>
        <w:t>/</w:t>
      </w:r>
      <w:r w:rsidR="00B658FC">
        <w:rPr>
          <w:rFonts w:ascii="Times New Roman" w:hAnsi="Times New Roman"/>
          <w:bCs/>
          <w:sz w:val="26"/>
        </w:rPr>
        <w:t>32</w:t>
      </w:r>
    </w:p>
    <w:p w:rsidR="00670756" w:rsidRDefault="00670756" w:rsidP="00670756">
      <w:pPr>
        <w:spacing w:after="0" w:line="240" w:lineRule="auto"/>
        <w:jc w:val="center"/>
        <w:rPr>
          <w:rFonts w:ascii="Times New Roman" w:hAnsi="Times New Roman"/>
          <w:b/>
          <w:bCs/>
          <w:sz w:val="26"/>
          <w:szCs w:val="26"/>
        </w:rPr>
      </w:pPr>
    </w:p>
    <w:p w:rsidR="00670756" w:rsidRPr="007E5EFB" w:rsidRDefault="00670756" w:rsidP="00670756">
      <w:pPr>
        <w:widowControl w:val="0"/>
        <w:numPr>
          <w:ilvl w:val="0"/>
          <w:numId w:val="2"/>
        </w:numPr>
        <w:autoSpaceDE w:val="0"/>
        <w:autoSpaceDN w:val="0"/>
        <w:adjustRightInd w:val="0"/>
        <w:spacing w:after="0" w:line="240" w:lineRule="auto"/>
        <w:jc w:val="center"/>
        <w:outlineLvl w:val="1"/>
        <w:rPr>
          <w:rFonts w:ascii="Times New Roman" w:hAnsi="Times New Roman"/>
          <w:b/>
          <w:bCs/>
          <w:sz w:val="26"/>
          <w:szCs w:val="26"/>
        </w:rPr>
      </w:pPr>
      <w:bookmarkStart w:id="0" w:name="_Toc340760682"/>
      <w:r w:rsidRPr="00537FC5">
        <w:rPr>
          <w:rFonts w:ascii="Times New Roman" w:eastAsia="Times New Roman" w:hAnsi="Times New Roman"/>
          <w:b/>
          <w:bCs/>
          <w:sz w:val="24"/>
          <w:szCs w:val="24"/>
          <w:lang w:eastAsia="lv-LV"/>
        </w:rPr>
        <w:t>VISPĀRĪGĀ INFORMĀCIJA</w:t>
      </w:r>
      <w:bookmarkEnd w:id="0"/>
    </w:p>
    <w:p w:rsidR="00670756" w:rsidRPr="00537FC5" w:rsidRDefault="00670756" w:rsidP="00670756">
      <w:pPr>
        <w:widowControl w:val="0"/>
        <w:autoSpaceDE w:val="0"/>
        <w:autoSpaceDN w:val="0"/>
        <w:adjustRightInd w:val="0"/>
        <w:spacing w:after="0" w:line="240" w:lineRule="auto"/>
        <w:ind w:left="720"/>
        <w:outlineLvl w:val="1"/>
        <w:rPr>
          <w:rFonts w:ascii="Times New Roman" w:hAnsi="Times New Roman"/>
          <w:b/>
          <w:bCs/>
          <w:sz w:val="26"/>
          <w:szCs w:val="26"/>
        </w:rPr>
      </w:pPr>
    </w:p>
    <w:p w:rsidR="00670756" w:rsidRPr="00E43E9F" w:rsidRDefault="00670756" w:rsidP="00670756">
      <w:pPr>
        <w:pStyle w:val="Style5"/>
        <w:numPr>
          <w:ilvl w:val="1"/>
          <w:numId w:val="1"/>
        </w:numPr>
        <w:ind w:left="0" w:firstLine="851"/>
        <w:jc w:val="both"/>
        <w:rPr>
          <w:bCs/>
          <w:sz w:val="26"/>
          <w:szCs w:val="26"/>
        </w:rPr>
      </w:pPr>
      <w:r w:rsidRPr="00290109">
        <w:rPr>
          <w:b/>
          <w:bCs/>
          <w:sz w:val="26"/>
          <w:szCs w:val="26"/>
        </w:rPr>
        <w:t xml:space="preserve">Pasūtītājs </w:t>
      </w:r>
      <w:r>
        <w:rPr>
          <w:b/>
          <w:bCs/>
          <w:sz w:val="26"/>
          <w:szCs w:val="26"/>
        </w:rPr>
        <w:t>–</w:t>
      </w:r>
      <w:r w:rsidRPr="00E43E9F">
        <w:rPr>
          <w:b/>
          <w:bCs/>
          <w:sz w:val="26"/>
          <w:szCs w:val="26"/>
        </w:rPr>
        <w:t xml:space="preserve"> </w:t>
      </w:r>
      <w:r w:rsidRPr="00E43E9F">
        <w:rPr>
          <w:bCs/>
          <w:sz w:val="26"/>
          <w:szCs w:val="26"/>
        </w:rPr>
        <w:t>Rīgas pašvaldības policija, Lomonosova iela 12</w:t>
      </w:r>
      <w:r>
        <w:rPr>
          <w:bCs/>
          <w:sz w:val="26"/>
          <w:szCs w:val="26"/>
        </w:rPr>
        <w:t>A</w:t>
      </w:r>
      <w:r w:rsidRPr="00E43E9F">
        <w:rPr>
          <w:bCs/>
          <w:sz w:val="26"/>
          <w:szCs w:val="26"/>
        </w:rPr>
        <w:t>, Rīga, LV</w:t>
      </w:r>
      <w:r>
        <w:rPr>
          <w:bCs/>
          <w:sz w:val="26"/>
          <w:szCs w:val="26"/>
        </w:rPr>
        <w:t>-</w:t>
      </w:r>
      <w:r w:rsidRPr="00E43E9F">
        <w:rPr>
          <w:bCs/>
          <w:sz w:val="26"/>
          <w:szCs w:val="26"/>
        </w:rPr>
        <w:t xml:space="preserve">1019, nodokļu maksātāja reģistrācijas Nr.LV90000055099, banka </w:t>
      </w:r>
      <w:r w:rsidR="000F7886">
        <w:rPr>
          <w:bCs/>
          <w:sz w:val="26"/>
          <w:szCs w:val="26"/>
        </w:rPr>
        <w:t xml:space="preserve">AS </w:t>
      </w:r>
      <w:r>
        <w:rPr>
          <w:bCs/>
          <w:sz w:val="26"/>
          <w:szCs w:val="26"/>
        </w:rPr>
        <w:t>”</w:t>
      </w:r>
      <w:proofErr w:type="spellStart"/>
      <w:r>
        <w:rPr>
          <w:bCs/>
          <w:sz w:val="26"/>
          <w:szCs w:val="26"/>
        </w:rPr>
        <w:t>Luminor</w:t>
      </w:r>
      <w:proofErr w:type="spellEnd"/>
      <w:r>
        <w:rPr>
          <w:bCs/>
          <w:sz w:val="26"/>
          <w:szCs w:val="26"/>
        </w:rPr>
        <w:t xml:space="preserve"> </w:t>
      </w:r>
      <w:proofErr w:type="spellStart"/>
      <w:r>
        <w:rPr>
          <w:bCs/>
          <w:sz w:val="26"/>
          <w:szCs w:val="26"/>
        </w:rPr>
        <w:t>Bank</w:t>
      </w:r>
      <w:proofErr w:type="spellEnd"/>
      <w:r>
        <w:rPr>
          <w:bCs/>
          <w:sz w:val="26"/>
          <w:szCs w:val="26"/>
        </w:rPr>
        <w:t xml:space="preserve"> </w:t>
      </w:r>
      <w:r w:rsidRPr="00E43E9F">
        <w:rPr>
          <w:bCs/>
          <w:sz w:val="26"/>
          <w:szCs w:val="26"/>
        </w:rPr>
        <w:t xml:space="preserve">”, kods NDEALV2X, konts LV82NDEA0021800014010. </w:t>
      </w:r>
      <w:r w:rsidRPr="00E43E9F">
        <w:rPr>
          <w:sz w:val="26"/>
          <w:szCs w:val="26"/>
        </w:rPr>
        <w:t xml:space="preserve">Profila adrese internetā (turpmāk – Interneta vietne) </w:t>
      </w:r>
      <w:hyperlink r:id="rId8" w:history="1">
        <w:proofErr w:type="spellStart"/>
        <w:r w:rsidRPr="00E43E9F">
          <w:rPr>
            <w:color w:val="0000FF"/>
            <w:sz w:val="26"/>
            <w:szCs w:val="26"/>
            <w:u w:val="single"/>
          </w:rPr>
          <w:t>rpp.riga.lv</w:t>
        </w:r>
        <w:proofErr w:type="spellEnd"/>
      </w:hyperlink>
      <w:r w:rsidRPr="00E43E9F">
        <w:rPr>
          <w:sz w:val="26"/>
          <w:szCs w:val="26"/>
        </w:rPr>
        <w:t xml:space="preserve">. Darba laiks </w:t>
      </w:r>
      <w:r>
        <w:rPr>
          <w:sz w:val="26"/>
          <w:szCs w:val="26"/>
        </w:rPr>
        <w:t xml:space="preserve">darba dienās </w:t>
      </w:r>
      <w:r w:rsidRPr="00E43E9F">
        <w:rPr>
          <w:sz w:val="26"/>
          <w:szCs w:val="26"/>
        </w:rPr>
        <w:t>no plkst. 8.30 līdz plkst. 17.</w:t>
      </w:r>
      <w:r>
        <w:rPr>
          <w:sz w:val="26"/>
          <w:szCs w:val="26"/>
        </w:rPr>
        <w:t>00,</w:t>
      </w:r>
      <w:r w:rsidRPr="000539C2">
        <w:rPr>
          <w:sz w:val="26"/>
        </w:rPr>
        <w:t xml:space="preserve"> </w:t>
      </w:r>
      <w:r>
        <w:rPr>
          <w:sz w:val="26"/>
        </w:rPr>
        <w:t>(pusdienu pārtraukums no plkst. 12.00 līdz plkst. 12.30)</w:t>
      </w:r>
    </w:p>
    <w:p w:rsidR="00670756" w:rsidRPr="0052400E" w:rsidRDefault="00670756" w:rsidP="00670756">
      <w:pPr>
        <w:pStyle w:val="Style5"/>
        <w:numPr>
          <w:ilvl w:val="1"/>
          <w:numId w:val="1"/>
        </w:numPr>
        <w:ind w:left="0" w:firstLine="709"/>
        <w:jc w:val="both"/>
        <w:rPr>
          <w:bCs/>
          <w:sz w:val="26"/>
          <w:szCs w:val="26"/>
        </w:rPr>
      </w:pPr>
      <w:r w:rsidRPr="009A23E1">
        <w:rPr>
          <w:b/>
          <w:bCs/>
          <w:color w:val="000000"/>
          <w:spacing w:val="-2"/>
          <w:sz w:val="26"/>
          <w:szCs w:val="26"/>
        </w:rPr>
        <w:t>K</w:t>
      </w:r>
      <w:r w:rsidRPr="009A23E1">
        <w:rPr>
          <w:b/>
          <w:bCs/>
          <w:color w:val="000000"/>
          <w:sz w:val="26"/>
          <w:szCs w:val="26"/>
        </w:rPr>
        <w:t>o</w:t>
      </w:r>
      <w:r w:rsidRPr="009A23E1">
        <w:rPr>
          <w:b/>
          <w:bCs/>
          <w:color w:val="000000"/>
          <w:spacing w:val="1"/>
          <w:sz w:val="26"/>
          <w:szCs w:val="26"/>
        </w:rPr>
        <w:t>n</w:t>
      </w:r>
      <w:r w:rsidRPr="009A23E1">
        <w:rPr>
          <w:b/>
          <w:bCs/>
          <w:color w:val="000000"/>
          <w:sz w:val="26"/>
          <w:szCs w:val="26"/>
        </w:rPr>
        <w:t>taktpe</w:t>
      </w:r>
      <w:r w:rsidRPr="009A23E1">
        <w:rPr>
          <w:b/>
          <w:bCs/>
          <w:color w:val="000000"/>
          <w:spacing w:val="-1"/>
          <w:sz w:val="26"/>
          <w:szCs w:val="26"/>
        </w:rPr>
        <w:t>r</w:t>
      </w:r>
      <w:r w:rsidRPr="009A23E1">
        <w:rPr>
          <w:b/>
          <w:bCs/>
          <w:color w:val="000000"/>
          <w:sz w:val="26"/>
          <w:szCs w:val="26"/>
        </w:rPr>
        <w:t>so</w:t>
      </w:r>
      <w:r w:rsidRPr="009A23E1">
        <w:rPr>
          <w:b/>
          <w:bCs/>
          <w:color w:val="000000"/>
          <w:spacing w:val="1"/>
          <w:sz w:val="26"/>
          <w:szCs w:val="26"/>
        </w:rPr>
        <w:t>n</w:t>
      </w:r>
      <w:r w:rsidRPr="009A23E1">
        <w:rPr>
          <w:b/>
          <w:bCs/>
          <w:color w:val="000000"/>
          <w:sz w:val="26"/>
          <w:szCs w:val="26"/>
        </w:rPr>
        <w:t>a:</w:t>
      </w:r>
      <w:r w:rsidRPr="009A23E1">
        <w:rPr>
          <w:color w:val="000000"/>
          <w:sz w:val="26"/>
          <w:szCs w:val="26"/>
        </w:rPr>
        <w:t xml:space="preserve"> </w:t>
      </w:r>
      <w:r w:rsidR="00B658FC">
        <w:rPr>
          <w:color w:val="000000"/>
          <w:spacing w:val="2"/>
          <w:sz w:val="26"/>
          <w:szCs w:val="26"/>
        </w:rPr>
        <w:t>Dainis Stupmanis</w:t>
      </w:r>
      <w:r w:rsidR="00630E32">
        <w:rPr>
          <w:color w:val="000000"/>
          <w:spacing w:val="2"/>
          <w:sz w:val="26"/>
          <w:szCs w:val="26"/>
        </w:rPr>
        <w:t>, tālr.</w:t>
      </w:r>
      <w:r w:rsidRPr="009A23E1">
        <w:rPr>
          <w:color w:val="000000"/>
          <w:spacing w:val="2"/>
          <w:sz w:val="26"/>
          <w:szCs w:val="26"/>
        </w:rPr>
        <w:t>6703</w:t>
      </w:r>
      <w:r>
        <w:rPr>
          <w:color w:val="000000"/>
          <w:spacing w:val="2"/>
          <w:sz w:val="26"/>
          <w:szCs w:val="26"/>
        </w:rPr>
        <w:t>78</w:t>
      </w:r>
      <w:r w:rsidR="00B658FC">
        <w:rPr>
          <w:color w:val="000000"/>
          <w:spacing w:val="2"/>
          <w:sz w:val="26"/>
          <w:szCs w:val="26"/>
        </w:rPr>
        <w:t>07</w:t>
      </w:r>
      <w:r w:rsidRPr="009A23E1">
        <w:rPr>
          <w:color w:val="000000"/>
          <w:spacing w:val="2"/>
          <w:sz w:val="26"/>
          <w:szCs w:val="26"/>
        </w:rPr>
        <w:t xml:space="preserve">, fakss </w:t>
      </w:r>
      <w:r>
        <w:rPr>
          <w:color w:val="000000"/>
          <w:spacing w:val="2"/>
          <w:sz w:val="26"/>
          <w:szCs w:val="26"/>
        </w:rPr>
        <w:t xml:space="preserve">67037895, e-pasts </w:t>
      </w:r>
      <w:hyperlink r:id="rId9" w:history="1">
        <w:r w:rsidR="009D5DB8" w:rsidRPr="00420A16">
          <w:rPr>
            <w:rStyle w:val="Hipersaite"/>
            <w:spacing w:val="2"/>
            <w:sz w:val="26"/>
            <w:szCs w:val="26"/>
          </w:rPr>
          <w:t>Dainis.Stupmanis@riga.lv</w:t>
        </w:r>
      </w:hyperlink>
      <w:r w:rsidR="00944E2D">
        <w:rPr>
          <w:color w:val="000000"/>
          <w:spacing w:val="2"/>
          <w:sz w:val="26"/>
          <w:szCs w:val="26"/>
        </w:rPr>
        <w:t xml:space="preserve"> va</w:t>
      </w:r>
      <w:r w:rsidR="00630E32">
        <w:rPr>
          <w:color w:val="000000"/>
          <w:spacing w:val="2"/>
          <w:sz w:val="26"/>
          <w:szCs w:val="26"/>
        </w:rPr>
        <w:t>i Andrejs Vessers-Arness, tālr.</w:t>
      </w:r>
      <w:r w:rsidR="00944E2D">
        <w:rPr>
          <w:color w:val="000000"/>
          <w:spacing w:val="2"/>
          <w:sz w:val="26"/>
          <w:szCs w:val="26"/>
        </w:rPr>
        <w:t xml:space="preserve">67037869, e-pasts: </w:t>
      </w:r>
      <w:proofErr w:type="spellStart"/>
      <w:r w:rsidR="00944E2D">
        <w:rPr>
          <w:color w:val="000000"/>
          <w:spacing w:val="2"/>
          <w:sz w:val="26"/>
          <w:szCs w:val="26"/>
        </w:rPr>
        <w:t>Andrejs.Vessers@riga.lv</w:t>
      </w:r>
      <w:proofErr w:type="spellEnd"/>
      <w:r>
        <w:rPr>
          <w:bCs/>
          <w:sz w:val="26"/>
          <w:szCs w:val="26"/>
        </w:rPr>
        <w:t>.</w:t>
      </w:r>
    </w:p>
    <w:p w:rsidR="00670756" w:rsidRPr="00E43E9F" w:rsidRDefault="00670756" w:rsidP="00670756">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b/>
          <w:sz w:val="26"/>
          <w:szCs w:val="26"/>
        </w:rPr>
      </w:pPr>
      <w:r w:rsidRPr="00321C8D">
        <w:rPr>
          <w:rFonts w:ascii="Times New Roman" w:eastAsia="Times New Roman" w:hAnsi="Times New Roman"/>
          <w:b/>
          <w:bCs/>
          <w:sz w:val="26"/>
          <w:szCs w:val="26"/>
        </w:rPr>
        <w:t>Ie</w:t>
      </w:r>
      <w:r>
        <w:rPr>
          <w:rFonts w:ascii="Times New Roman" w:eastAsia="Times New Roman" w:hAnsi="Times New Roman"/>
          <w:b/>
          <w:bCs/>
          <w:sz w:val="26"/>
          <w:szCs w:val="26"/>
        </w:rPr>
        <w:t xml:space="preserve">pirkuma dokumentu saņemšana. </w:t>
      </w:r>
    </w:p>
    <w:p w:rsidR="00670756" w:rsidRDefault="00670756" w:rsidP="00670756">
      <w:pPr>
        <w:spacing w:after="0" w:line="240" w:lineRule="auto"/>
        <w:ind w:firstLine="644"/>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 xml:space="preserve">Iepirkuma dokumenti (Nolikums ar pielikumiem (turpmāk – Nolikums)) ir brīvi un tieši pieejams lejupielādējot to elektroniskajā formātā no Interneta vietnes </w:t>
      </w:r>
      <w:proofErr w:type="spellStart"/>
      <w:r w:rsidRPr="00570C81">
        <w:rPr>
          <w:rFonts w:ascii="Times New Roman" w:eastAsia="Times New Roman" w:hAnsi="Times New Roman"/>
          <w:b/>
          <w:sz w:val="26"/>
          <w:szCs w:val="24"/>
          <w:lang w:eastAsia="lv-LV"/>
        </w:rPr>
        <w:t>rpp.riga.lv</w:t>
      </w:r>
      <w:proofErr w:type="spellEnd"/>
      <w:r>
        <w:rPr>
          <w:rFonts w:ascii="Times New Roman" w:eastAsia="Times New Roman" w:hAnsi="Times New Roman"/>
          <w:sz w:val="26"/>
          <w:szCs w:val="24"/>
          <w:lang w:eastAsia="lv-LV"/>
        </w:rPr>
        <w:t>. Ja ieinteresētais pretendents pieprasa izsniegt Nolikumu drukātā veidā, pasūtītājs to izsniedz ieinteresētajam pretendentam triju darbdienu laikā pēc tam, kad saņemts Nolikuma pieprasījums, ievērojot nosacījumu, ka Nolikuma pieprasījums iesniegts laikus pirms piedāvājuma iesniegšanas termiņa beigām.</w:t>
      </w:r>
    </w:p>
    <w:p w:rsidR="00670756" w:rsidRPr="00D127FE" w:rsidRDefault="00670756" w:rsidP="00670756">
      <w:pPr>
        <w:widowControl w:val="0"/>
        <w:numPr>
          <w:ilvl w:val="1"/>
          <w:numId w:val="1"/>
        </w:numPr>
        <w:tabs>
          <w:tab w:val="left" w:pos="567"/>
        </w:tabs>
        <w:autoSpaceDE w:val="0"/>
        <w:autoSpaceDN w:val="0"/>
        <w:adjustRightInd w:val="0"/>
        <w:spacing w:after="0" w:line="240" w:lineRule="auto"/>
        <w:ind w:left="0" w:firstLine="709"/>
        <w:jc w:val="both"/>
        <w:rPr>
          <w:rFonts w:ascii="Times New Roman" w:eastAsia="Times New Roman" w:hAnsi="Times New Roman"/>
          <w:b/>
          <w:sz w:val="26"/>
          <w:szCs w:val="26"/>
        </w:rPr>
      </w:pPr>
      <w:r w:rsidRPr="00D127FE">
        <w:rPr>
          <w:rFonts w:ascii="Times New Roman" w:eastAsia="Times New Roman" w:hAnsi="Times New Roman"/>
          <w:b/>
          <w:bCs/>
          <w:sz w:val="26"/>
          <w:szCs w:val="26"/>
        </w:rPr>
        <w:t>Papildu informācijas sniegšana</w:t>
      </w:r>
      <w:r w:rsidRPr="00D127FE">
        <w:rPr>
          <w:rFonts w:ascii="Times New Roman" w:eastAsia="Times New Roman" w:hAnsi="Times New Roman"/>
          <w:bCs/>
          <w:sz w:val="26"/>
          <w:szCs w:val="26"/>
        </w:rPr>
        <w:t>:</w:t>
      </w:r>
    </w:p>
    <w:p w:rsidR="00670756" w:rsidRPr="003D27F8"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FB7332">
        <w:rPr>
          <w:rFonts w:ascii="Times New Roman" w:eastAsia="Times New Roman" w:hAnsi="Times New Roman"/>
          <w:sz w:val="26"/>
          <w:szCs w:val="24"/>
          <w:lang w:eastAsia="lv-LV"/>
        </w:rPr>
        <w:t>Ja ieinteresētais p</w:t>
      </w:r>
      <w:r>
        <w:rPr>
          <w:rFonts w:ascii="Times New Roman" w:eastAsia="Times New Roman" w:hAnsi="Times New Roman"/>
          <w:sz w:val="26"/>
          <w:szCs w:val="24"/>
          <w:lang w:eastAsia="lv-LV"/>
        </w:rPr>
        <w:t>retendents</w:t>
      </w:r>
      <w:r w:rsidRPr="00FB7332">
        <w:rPr>
          <w:rFonts w:ascii="Times New Roman" w:eastAsia="Times New Roman" w:hAnsi="Times New Roman"/>
          <w:sz w:val="26"/>
          <w:szCs w:val="24"/>
          <w:lang w:eastAsia="lv-LV"/>
        </w:rPr>
        <w:t xml:space="preserve"> ir laikus</w:t>
      </w:r>
      <w:r>
        <w:rPr>
          <w:rFonts w:ascii="Times New Roman" w:eastAsia="Times New Roman" w:hAnsi="Times New Roman"/>
          <w:sz w:val="26"/>
          <w:szCs w:val="24"/>
          <w:lang w:eastAsia="lv-LV"/>
        </w:rPr>
        <w:t xml:space="preserve"> pieprasījis papildu informāciju par iepirkuma dokumentos iekļautajām </w:t>
      </w:r>
      <w:r w:rsidRPr="003D27F8">
        <w:rPr>
          <w:rFonts w:ascii="Times New Roman" w:eastAsia="Times New Roman" w:hAnsi="Times New Roman"/>
          <w:sz w:val="26"/>
          <w:szCs w:val="24"/>
          <w:lang w:eastAsia="lv-LV"/>
        </w:rPr>
        <w:t>prasībām attiecībā uz piedāvājumu sagatavošanu un iesniegšanu vai pretendentu atlasi, pasūtītājs to sniedz triju darbdienu laikā, bet ne vēlāk kā četras dienas pirms piedāvājumu iesniegšanas termiņa beigām.</w:t>
      </w:r>
    </w:p>
    <w:p w:rsidR="00670756" w:rsidRPr="0026231B"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26231B">
        <w:rPr>
          <w:rFonts w:ascii="Times New Roman" w:eastAsia="Times New Roman" w:hAnsi="Times New Roman"/>
          <w:sz w:val="26"/>
          <w:szCs w:val="24"/>
          <w:lang w:eastAsia="lv-LV"/>
        </w:rPr>
        <w:t>Papildu informāciju pasūtītājs nosūta p</w:t>
      </w:r>
      <w:r>
        <w:rPr>
          <w:rFonts w:ascii="Times New Roman" w:eastAsia="Times New Roman" w:hAnsi="Times New Roman"/>
          <w:sz w:val="26"/>
          <w:szCs w:val="24"/>
          <w:lang w:eastAsia="lv-LV"/>
        </w:rPr>
        <w:t>retendentam</w:t>
      </w:r>
      <w:r w:rsidRPr="0026231B">
        <w:rPr>
          <w:rFonts w:ascii="Times New Roman" w:eastAsia="Times New Roman" w:hAnsi="Times New Roman"/>
          <w:sz w:val="26"/>
          <w:szCs w:val="24"/>
          <w:lang w:eastAsia="lv-LV"/>
        </w:rPr>
        <w:t>, kas uzdevis jautājumu, un vienlaikus ievieto šo informāciju Interneta vietnē, norādot arī uzdoto jautājumu.</w:t>
      </w:r>
    </w:p>
    <w:p w:rsidR="00670756" w:rsidRPr="00D127FE" w:rsidRDefault="00670756" w:rsidP="00670756">
      <w:pPr>
        <w:widowControl w:val="0"/>
        <w:numPr>
          <w:ilvl w:val="1"/>
          <w:numId w:val="1"/>
        </w:numPr>
        <w:tabs>
          <w:tab w:val="left" w:pos="567"/>
        </w:tab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lv-LV"/>
        </w:rPr>
      </w:pPr>
      <w:r w:rsidRPr="00D127FE">
        <w:rPr>
          <w:rFonts w:ascii="Times New Roman" w:eastAsia="Times New Roman" w:hAnsi="Times New Roman"/>
          <w:b/>
          <w:bCs/>
          <w:color w:val="000000"/>
          <w:sz w:val="26"/>
          <w:szCs w:val="26"/>
          <w:lang w:eastAsia="lv-LV"/>
        </w:rPr>
        <w:t>Piedāvājumu iesniegšana</w:t>
      </w:r>
      <w:r w:rsidRPr="00D127FE">
        <w:rPr>
          <w:rFonts w:ascii="Times New Roman" w:eastAsia="Times New Roman" w:hAnsi="Times New Roman"/>
          <w:bCs/>
          <w:color w:val="000000"/>
          <w:sz w:val="26"/>
          <w:szCs w:val="26"/>
          <w:lang w:eastAsia="lv-LV"/>
        </w:rPr>
        <w:t>:</w:t>
      </w:r>
    </w:p>
    <w:p w:rsidR="00670756" w:rsidRPr="008D587A" w:rsidRDefault="00670756" w:rsidP="00670756">
      <w:pPr>
        <w:numPr>
          <w:ilvl w:val="2"/>
          <w:numId w:val="1"/>
        </w:numPr>
        <w:spacing w:after="0" w:line="240" w:lineRule="auto"/>
        <w:ind w:left="0" w:firstLine="709"/>
        <w:jc w:val="both"/>
        <w:rPr>
          <w:rFonts w:ascii="Times New Roman" w:eastAsia="Times New Roman" w:hAnsi="Times New Roman"/>
          <w:b/>
          <w:sz w:val="26"/>
          <w:szCs w:val="24"/>
          <w:lang w:eastAsia="lv-LV"/>
        </w:rPr>
      </w:pPr>
      <w:r>
        <w:rPr>
          <w:rFonts w:ascii="Times New Roman" w:eastAsia="Times New Roman" w:hAnsi="Times New Roman"/>
          <w:sz w:val="26"/>
          <w:szCs w:val="24"/>
          <w:lang w:eastAsia="lv-LV"/>
        </w:rPr>
        <w:t xml:space="preserve">Ieinteresētais pretendents </w:t>
      </w:r>
      <w:r w:rsidRPr="008D587A">
        <w:rPr>
          <w:rFonts w:ascii="Times New Roman" w:eastAsia="Times New Roman" w:hAnsi="Times New Roman"/>
          <w:sz w:val="26"/>
          <w:szCs w:val="24"/>
          <w:lang w:eastAsia="lv-LV"/>
        </w:rPr>
        <w:t xml:space="preserve">piedāvājumu var iesniegt personīgi vai pa pastu, sākot ar Iepirkuma izsludināšanas dienu, </w:t>
      </w:r>
      <w:r w:rsidRPr="0076208E">
        <w:rPr>
          <w:rFonts w:ascii="Times New Roman" w:eastAsia="Times New Roman" w:hAnsi="Times New Roman"/>
          <w:sz w:val="26"/>
          <w:szCs w:val="24"/>
          <w:lang w:eastAsia="lv-LV"/>
        </w:rPr>
        <w:t xml:space="preserve">līdz </w:t>
      </w:r>
      <w:r w:rsidRPr="0076208E">
        <w:rPr>
          <w:rFonts w:ascii="Times New Roman" w:eastAsia="Times New Roman" w:hAnsi="Times New Roman"/>
          <w:b/>
          <w:sz w:val="26"/>
          <w:szCs w:val="24"/>
          <w:lang w:eastAsia="lv-LV"/>
        </w:rPr>
        <w:t>2017.</w:t>
      </w:r>
      <w:r w:rsidRPr="004D6435">
        <w:rPr>
          <w:rFonts w:ascii="Times New Roman" w:eastAsia="Times New Roman" w:hAnsi="Times New Roman"/>
          <w:b/>
          <w:sz w:val="26"/>
          <w:szCs w:val="24"/>
          <w:lang w:eastAsia="lv-LV"/>
        </w:rPr>
        <w:t xml:space="preserve">gada </w:t>
      </w:r>
      <w:r w:rsidR="004D6435" w:rsidRPr="004D6435">
        <w:rPr>
          <w:rFonts w:ascii="Times New Roman" w:eastAsia="Times New Roman" w:hAnsi="Times New Roman"/>
          <w:b/>
          <w:sz w:val="26"/>
          <w:szCs w:val="24"/>
          <w:lang w:eastAsia="lv-LV"/>
        </w:rPr>
        <w:t>27</w:t>
      </w:r>
      <w:r w:rsidRPr="004D6435">
        <w:rPr>
          <w:rFonts w:ascii="Times New Roman" w:eastAsia="Times New Roman" w:hAnsi="Times New Roman"/>
          <w:b/>
          <w:sz w:val="26"/>
          <w:szCs w:val="24"/>
          <w:lang w:eastAsia="lv-LV"/>
        </w:rPr>
        <w:t>.</w:t>
      </w:r>
      <w:r w:rsidR="004D6435" w:rsidRPr="004D6435">
        <w:rPr>
          <w:rFonts w:ascii="Times New Roman" w:eastAsia="Times New Roman" w:hAnsi="Times New Roman"/>
          <w:b/>
          <w:sz w:val="26"/>
          <w:szCs w:val="24"/>
          <w:lang w:eastAsia="lv-LV"/>
        </w:rPr>
        <w:t>decembr</w:t>
      </w:r>
      <w:r w:rsidR="004D6435">
        <w:rPr>
          <w:rFonts w:ascii="Times New Roman" w:eastAsia="Times New Roman" w:hAnsi="Times New Roman"/>
          <w:b/>
          <w:sz w:val="26"/>
          <w:szCs w:val="24"/>
          <w:lang w:eastAsia="lv-LV"/>
        </w:rPr>
        <w:t>im</w:t>
      </w:r>
      <w:r w:rsidRPr="004D6435">
        <w:rPr>
          <w:rFonts w:ascii="Times New Roman" w:eastAsia="Times New Roman" w:hAnsi="Times New Roman"/>
          <w:b/>
          <w:sz w:val="26"/>
          <w:szCs w:val="24"/>
          <w:lang w:eastAsia="lv-LV"/>
        </w:rPr>
        <w:t xml:space="preserve"> plkst</w:t>
      </w:r>
      <w:r w:rsidRPr="00805233">
        <w:rPr>
          <w:rFonts w:ascii="Times New Roman" w:eastAsia="Times New Roman" w:hAnsi="Times New Roman"/>
          <w:b/>
          <w:sz w:val="26"/>
          <w:szCs w:val="24"/>
          <w:lang w:eastAsia="lv-LV"/>
        </w:rPr>
        <w:t>. 10.00</w:t>
      </w:r>
      <w:r w:rsidRPr="0076208E">
        <w:rPr>
          <w:rFonts w:ascii="Times New Roman" w:eastAsia="Times New Roman" w:hAnsi="Times New Roman"/>
          <w:b/>
          <w:sz w:val="26"/>
          <w:szCs w:val="24"/>
          <w:lang w:eastAsia="lv-LV"/>
        </w:rPr>
        <w:t>,</w:t>
      </w:r>
      <w:r w:rsidRPr="008D587A">
        <w:rPr>
          <w:rFonts w:ascii="Times New Roman" w:eastAsia="Times New Roman" w:hAnsi="Times New Roman"/>
          <w:b/>
          <w:sz w:val="26"/>
          <w:szCs w:val="24"/>
          <w:lang w:eastAsia="lv-LV"/>
        </w:rPr>
        <w:t xml:space="preserve"> </w:t>
      </w:r>
      <w:r w:rsidRPr="008D587A">
        <w:rPr>
          <w:rFonts w:ascii="Times New Roman" w:eastAsia="Times New Roman" w:hAnsi="Times New Roman"/>
          <w:sz w:val="26"/>
          <w:szCs w:val="24"/>
          <w:lang w:eastAsia="lv-LV"/>
        </w:rPr>
        <w:t xml:space="preserve">Rīgas pašvaldības policijā, Juridiskajā nodaļā, Lomonosova ielā 12A, </w:t>
      </w:r>
      <w:r>
        <w:rPr>
          <w:rFonts w:ascii="Times New Roman" w:eastAsia="Times New Roman" w:hAnsi="Times New Roman"/>
          <w:sz w:val="26"/>
          <w:szCs w:val="24"/>
          <w:lang w:eastAsia="lv-LV"/>
        </w:rPr>
        <w:t xml:space="preserve">39.kabinetā, </w:t>
      </w:r>
      <w:r w:rsidRPr="008D587A">
        <w:rPr>
          <w:rFonts w:ascii="Times New Roman" w:eastAsia="Times New Roman" w:hAnsi="Times New Roman"/>
          <w:sz w:val="26"/>
          <w:szCs w:val="24"/>
          <w:lang w:eastAsia="lv-LV"/>
        </w:rPr>
        <w:t>Rīgā, LV-1019.</w:t>
      </w:r>
    </w:p>
    <w:p w:rsidR="00670756" w:rsidRPr="00FB7332"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Par iesniegšanas brīdi uzskatāms brīdis, kad pasūtītājs saņem piedāvājumu 1.5.1. norādītajā punktā.</w:t>
      </w:r>
    </w:p>
    <w:p w:rsidR="00670756" w:rsidRPr="00FB7332"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Piedāvājums, kas tiks saņemts pēc norādītā piedāvājuma iesniegšanas termiņa, netiks izskatīts un tiks atdots iesniedzējam neatvērts.</w:t>
      </w:r>
    </w:p>
    <w:p w:rsidR="00670756" w:rsidRPr="00673B48" w:rsidRDefault="00670756" w:rsidP="00670756">
      <w:pPr>
        <w:numPr>
          <w:ilvl w:val="2"/>
          <w:numId w:val="1"/>
        </w:numPr>
        <w:spacing w:after="0" w:line="240" w:lineRule="auto"/>
        <w:ind w:left="0" w:firstLine="709"/>
        <w:jc w:val="both"/>
        <w:rPr>
          <w:rFonts w:ascii="Times New Roman" w:eastAsia="Times New Roman" w:hAnsi="Times New Roman"/>
          <w:b/>
          <w:color w:val="FF0000"/>
          <w:sz w:val="26"/>
          <w:szCs w:val="24"/>
          <w:lang w:eastAsia="lv-LV"/>
        </w:rPr>
      </w:pPr>
      <w:r>
        <w:rPr>
          <w:rFonts w:ascii="Times New Roman" w:eastAsia="Times New Roman" w:hAnsi="Times New Roman"/>
          <w:sz w:val="26"/>
          <w:szCs w:val="24"/>
          <w:lang w:eastAsia="lv-LV"/>
        </w:rPr>
        <w:t>Pretendents sedz izmaksas, kas ir saistītas ar piedāvājuma sagatavošanu un iesniegšanu.</w:t>
      </w:r>
    </w:p>
    <w:p w:rsidR="00670756" w:rsidRPr="00D127FE" w:rsidRDefault="00670756" w:rsidP="00670756">
      <w:pPr>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olor w:val="000000"/>
          <w:sz w:val="26"/>
          <w:szCs w:val="26"/>
          <w:lang w:eastAsia="lv-LV"/>
        </w:rPr>
      </w:pPr>
      <w:r w:rsidRPr="00D127FE">
        <w:rPr>
          <w:rFonts w:ascii="Times New Roman" w:eastAsia="Times New Roman" w:hAnsi="Times New Roman"/>
          <w:b/>
          <w:bCs/>
          <w:sz w:val="26"/>
          <w:szCs w:val="26"/>
          <w:lang w:eastAsia="lv-LV"/>
        </w:rPr>
        <w:lastRenderedPageBreak/>
        <w:t>Prasības piedāvājuma noformējumam un iesniegšanai</w:t>
      </w:r>
      <w:r w:rsidRPr="00D127FE">
        <w:rPr>
          <w:rFonts w:ascii="Times New Roman" w:eastAsia="Times New Roman" w:hAnsi="Times New Roman"/>
          <w:bCs/>
          <w:sz w:val="26"/>
          <w:szCs w:val="26"/>
          <w:lang w:eastAsia="lv-LV"/>
        </w:rPr>
        <w:t>:</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sidRPr="004762DA">
        <w:rPr>
          <w:rFonts w:ascii="Times New Roman" w:eastAsia="Times New Roman" w:hAnsi="Times New Roman"/>
          <w:sz w:val="26"/>
          <w:szCs w:val="24"/>
          <w:lang w:eastAsia="lv-LV"/>
        </w:rPr>
        <w:t>Piedāvājumu iesniedz 1 (vienā) ekse</w:t>
      </w:r>
      <w:r w:rsidR="00630E32">
        <w:rPr>
          <w:rFonts w:ascii="Times New Roman" w:eastAsia="Times New Roman" w:hAnsi="Times New Roman"/>
          <w:sz w:val="26"/>
          <w:szCs w:val="24"/>
          <w:lang w:eastAsia="lv-LV"/>
        </w:rPr>
        <w:t>mplārā atbilstoši Nolikuma 1.6.</w:t>
      </w:r>
      <w:r w:rsidRPr="004762DA">
        <w:rPr>
          <w:rFonts w:ascii="Times New Roman" w:eastAsia="Times New Roman" w:hAnsi="Times New Roman"/>
          <w:sz w:val="26"/>
          <w:szCs w:val="24"/>
          <w:lang w:eastAsia="lv-LV"/>
        </w:rPr>
        <w:t>apakšpunkta prasīb</w:t>
      </w:r>
      <w:r>
        <w:rPr>
          <w:rFonts w:ascii="Times New Roman" w:eastAsia="Times New Roman" w:hAnsi="Times New Roman"/>
          <w:sz w:val="26"/>
          <w:szCs w:val="24"/>
          <w:lang w:eastAsia="lv-LV"/>
        </w:rPr>
        <w:t>ām.</w:t>
      </w:r>
    </w:p>
    <w:p w:rsidR="00670756" w:rsidRDefault="00670756" w:rsidP="00670756">
      <w:pPr>
        <w:numPr>
          <w:ilvl w:val="2"/>
          <w:numId w:val="1"/>
        </w:numPr>
        <w:spacing w:after="0" w:line="240" w:lineRule="auto"/>
        <w:ind w:left="0" w:firstLine="709"/>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Cauršūtus dokumentus ievieto vienā aploksnē, kuru aizlīmē un līmējuma vietā parakstās amatpersona vai pilnvarotā persona un aizzīmogo to ar pretendenta zīmogu (ja tāds tiek lietots), uz aploksnes norāda: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2"/>
      </w:tblGrid>
      <w:tr w:rsidR="00670756" w:rsidRPr="00D127FE" w:rsidTr="005C1A7E">
        <w:tc>
          <w:tcPr>
            <w:tcW w:w="9462" w:type="dxa"/>
          </w:tcPr>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sz w:val="26"/>
                <w:szCs w:val="26"/>
              </w:rPr>
              <w:t>Rīgas pašvaldības policija</w:t>
            </w:r>
            <w:r w:rsidRPr="006E5291">
              <w:rPr>
                <w:rFonts w:ascii="Times New Roman" w:eastAsia="Times New Roman" w:hAnsi="Times New Roman"/>
                <w:color w:val="000000"/>
                <w:sz w:val="26"/>
                <w:szCs w:val="26"/>
              </w:rPr>
              <w:t xml:space="preserve"> </w:t>
            </w: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color w:val="000000"/>
                <w:sz w:val="26"/>
                <w:szCs w:val="26"/>
              </w:rPr>
              <w:t>Lomonosova ielā 12a, R</w:t>
            </w:r>
            <w:r w:rsidRPr="006E5291">
              <w:rPr>
                <w:rFonts w:ascii="Times New Roman" w:eastAsia="Times New Roman" w:hAnsi="Times New Roman"/>
                <w:color w:val="000000"/>
                <w:spacing w:val="1"/>
                <w:sz w:val="26"/>
                <w:szCs w:val="26"/>
              </w:rPr>
              <w:t>ī</w:t>
            </w:r>
            <w:r w:rsidRPr="006E5291">
              <w:rPr>
                <w:rFonts w:ascii="Times New Roman" w:eastAsia="Times New Roman" w:hAnsi="Times New Roman"/>
                <w:color w:val="000000"/>
                <w:spacing w:val="-2"/>
                <w:sz w:val="26"/>
                <w:szCs w:val="26"/>
              </w:rPr>
              <w:t>g</w:t>
            </w:r>
            <w:r w:rsidRPr="006E5291">
              <w:rPr>
                <w:rFonts w:ascii="Times New Roman" w:eastAsia="Times New Roman" w:hAnsi="Times New Roman"/>
                <w:color w:val="000000"/>
                <w:spacing w:val="-1"/>
                <w:sz w:val="26"/>
                <w:szCs w:val="26"/>
              </w:rPr>
              <w:t>ā</w:t>
            </w:r>
            <w:r w:rsidRPr="006E5291">
              <w:rPr>
                <w:rFonts w:ascii="Times New Roman" w:eastAsia="Times New Roman" w:hAnsi="Times New Roman"/>
                <w:color w:val="000000"/>
                <w:sz w:val="26"/>
                <w:szCs w:val="26"/>
              </w:rPr>
              <w:t>,</w:t>
            </w:r>
            <w:r w:rsidRPr="006E5291">
              <w:rPr>
                <w:rFonts w:ascii="Times New Roman" w:eastAsia="Times New Roman" w:hAnsi="Times New Roman"/>
                <w:color w:val="000000"/>
                <w:spacing w:val="2"/>
                <w:sz w:val="26"/>
                <w:szCs w:val="26"/>
              </w:rPr>
              <w:t xml:space="preserve"> </w:t>
            </w:r>
            <w:r w:rsidRPr="006E5291">
              <w:rPr>
                <w:rFonts w:ascii="Times New Roman" w:eastAsia="Times New Roman" w:hAnsi="Times New Roman"/>
                <w:color w:val="000000"/>
                <w:spacing w:val="-3"/>
                <w:sz w:val="26"/>
                <w:szCs w:val="26"/>
              </w:rPr>
              <w:t>L</w:t>
            </w:r>
            <w:r w:rsidRPr="006E5291">
              <w:rPr>
                <w:rFonts w:ascii="Times New Roman" w:eastAsia="Times New Roman" w:hAnsi="Times New Roman"/>
                <w:color w:val="000000"/>
                <w:sz w:val="26"/>
                <w:szCs w:val="26"/>
              </w:rPr>
              <w:t>V-1019,</w:t>
            </w:r>
            <w:r w:rsidRPr="006E5291">
              <w:rPr>
                <w:rFonts w:ascii="Times New Roman" w:eastAsia="Times New Roman" w:hAnsi="Times New Roman"/>
                <w:color w:val="000000"/>
                <w:spacing w:val="2"/>
                <w:sz w:val="26"/>
                <w:szCs w:val="26"/>
              </w:rPr>
              <w:t xml:space="preserve"> </w:t>
            </w:r>
            <w:r w:rsidRPr="006E5291">
              <w:rPr>
                <w:rFonts w:ascii="Times New Roman" w:eastAsia="Times New Roman" w:hAnsi="Times New Roman"/>
                <w:color w:val="000000"/>
                <w:spacing w:val="-5"/>
                <w:sz w:val="26"/>
                <w:szCs w:val="26"/>
              </w:rPr>
              <w:t>L</w:t>
            </w:r>
            <w:r w:rsidRPr="006E5291">
              <w:rPr>
                <w:rFonts w:ascii="Times New Roman" w:eastAsia="Times New Roman" w:hAnsi="Times New Roman"/>
                <w:color w:val="000000"/>
                <w:spacing w:val="-1"/>
                <w:sz w:val="26"/>
                <w:szCs w:val="26"/>
              </w:rPr>
              <w:t>a</w:t>
            </w:r>
            <w:r w:rsidRPr="006E5291">
              <w:rPr>
                <w:rFonts w:ascii="Times New Roman" w:eastAsia="Times New Roman" w:hAnsi="Times New Roman"/>
                <w:color w:val="000000"/>
                <w:sz w:val="26"/>
                <w:szCs w:val="26"/>
              </w:rPr>
              <w:t>tv</w:t>
            </w:r>
            <w:r w:rsidRPr="006E5291">
              <w:rPr>
                <w:rFonts w:ascii="Times New Roman" w:eastAsia="Times New Roman" w:hAnsi="Times New Roman"/>
                <w:color w:val="000000"/>
                <w:spacing w:val="1"/>
                <w:sz w:val="26"/>
                <w:szCs w:val="26"/>
              </w:rPr>
              <w:t>i</w:t>
            </w:r>
            <w:r w:rsidRPr="006E5291">
              <w:rPr>
                <w:rFonts w:ascii="Times New Roman" w:eastAsia="Times New Roman" w:hAnsi="Times New Roman"/>
                <w:color w:val="000000"/>
                <w:sz w:val="26"/>
                <w:szCs w:val="26"/>
              </w:rPr>
              <w:t>ja</w:t>
            </w:r>
          </w:p>
          <w:p w:rsidR="00670756" w:rsidRPr="006E5291" w:rsidRDefault="00670756" w:rsidP="005C1A7E">
            <w:pPr>
              <w:widowControl w:val="0"/>
              <w:autoSpaceDE w:val="0"/>
              <w:autoSpaceDN w:val="0"/>
              <w:adjustRightInd w:val="0"/>
              <w:spacing w:before="14" w:after="0" w:line="260" w:lineRule="exact"/>
              <w:ind w:left="567" w:right="648"/>
              <w:rPr>
                <w:rFonts w:ascii="Times New Roman" w:eastAsia="Times New Roman" w:hAnsi="Times New Roman"/>
                <w:color w:val="000000"/>
                <w:sz w:val="26"/>
                <w:szCs w:val="26"/>
              </w:rPr>
            </w:pP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FF"/>
                <w:sz w:val="26"/>
                <w:szCs w:val="26"/>
              </w:rPr>
            </w:pPr>
            <w:r w:rsidRPr="006E5291">
              <w:rPr>
                <w:rFonts w:ascii="Times New Roman" w:eastAsia="Times New Roman" w:hAnsi="Times New Roman"/>
                <w:color w:val="0000FF"/>
                <w:sz w:val="26"/>
                <w:szCs w:val="26"/>
              </w:rPr>
              <w:t>/p</w:t>
            </w:r>
            <w:r w:rsidRPr="006E5291">
              <w:rPr>
                <w:rFonts w:ascii="Times New Roman" w:eastAsia="Times New Roman" w:hAnsi="Times New Roman"/>
                <w:color w:val="0000FF"/>
                <w:spacing w:val="-1"/>
                <w:sz w:val="26"/>
                <w:szCs w:val="26"/>
              </w:rPr>
              <w:t>re</w:t>
            </w:r>
            <w:r w:rsidRPr="006E5291">
              <w:rPr>
                <w:rFonts w:ascii="Times New Roman" w:eastAsia="Times New Roman" w:hAnsi="Times New Roman"/>
                <w:color w:val="0000FF"/>
                <w:sz w:val="26"/>
                <w:szCs w:val="26"/>
              </w:rPr>
              <w:t>tend</w:t>
            </w:r>
            <w:r w:rsidRPr="006E5291">
              <w:rPr>
                <w:rFonts w:ascii="Times New Roman" w:eastAsia="Times New Roman" w:hAnsi="Times New Roman"/>
                <w:color w:val="0000FF"/>
                <w:spacing w:val="-1"/>
                <w:sz w:val="26"/>
                <w:szCs w:val="26"/>
              </w:rPr>
              <w:t>e</w:t>
            </w:r>
            <w:r w:rsidRPr="006E5291">
              <w:rPr>
                <w:rFonts w:ascii="Times New Roman" w:eastAsia="Times New Roman" w:hAnsi="Times New Roman"/>
                <w:color w:val="0000FF"/>
                <w:sz w:val="26"/>
                <w:szCs w:val="26"/>
              </w:rPr>
              <w:t>nta no</w:t>
            </w:r>
            <w:r w:rsidRPr="006E5291">
              <w:rPr>
                <w:rFonts w:ascii="Times New Roman" w:eastAsia="Times New Roman" w:hAnsi="Times New Roman"/>
                <w:color w:val="0000FF"/>
                <w:spacing w:val="2"/>
                <w:sz w:val="26"/>
                <w:szCs w:val="26"/>
              </w:rPr>
              <w:t>s</w:t>
            </w:r>
            <w:r w:rsidRPr="006E5291">
              <w:rPr>
                <w:rFonts w:ascii="Times New Roman" w:eastAsia="Times New Roman" w:hAnsi="Times New Roman"/>
                <w:color w:val="0000FF"/>
                <w:spacing w:val="-1"/>
                <w:sz w:val="26"/>
                <w:szCs w:val="26"/>
              </w:rPr>
              <w:t>a</w:t>
            </w:r>
            <w:r w:rsidRPr="006E5291">
              <w:rPr>
                <w:rFonts w:ascii="Times New Roman" w:eastAsia="Times New Roman" w:hAnsi="Times New Roman"/>
                <w:color w:val="0000FF"/>
                <w:sz w:val="26"/>
                <w:szCs w:val="26"/>
              </w:rPr>
              <w:t xml:space="preserve">ukums, juridiskā </w:t>
            </w:r>
            <w:r w:rsidRPr="006E5291">
              <w:rPr>
                <w:rFonts w:ascii="Times New Roman" w:eastAsia="Times New Roman" w:hAnsi="Times New Roman"/>
                <w:color w:val="0000FF"/>
                <w:spacing w:val="-2"/>
                <w:sz w:val="26"/>
                <w:szCs w:val="26"/>
              </w:rPr>
              <w:t>a</w:t>
            </w:r>
            <w:r w:rsidRPr="006E5291">
              <w:rPr>
                <w:rFonts w:ascii="Times New Roman" w:eastAsia="Times New Roman" w:hAnsi="Times New Roman"/>
                <w:color w:val="0000FF"/>
                <w:sz w:val="26"/>
                <w:szCs w:val="26"/>
              </w:rPr>
              <w:t>d</w:t>
            </w:r>
            <w:r w:rsidRPr="006E5291">
              <w:rPr>
                <w:rFonts w:ascii="Times New Roman" w:eastAsia="Times New Roman" w:hAnsi="Times New Roman"/>
                <w:color w:val="0000FF"/>
                <w:spacing w:val="-1"/>
                <w:sz w:val="26"/>
                <w:szCs w:val="26"/>
              </w:rPr>
              <w:t>re</w:t>
            </w:r>
            <w:r w:rsidRPr="006E5291">
              <w:rPr>
                <w:rFonts w:ascii="Times New Roman" w:eastAsia="Times New Roman" w:hAnsi="Times New Roman"/>
                <w:color w:val="0000FF"/>
                <w:sz w:val="26"/>
                <w:szCs w:val="26"/>
              </w:rPr>
              <w:t>s</w:t>
            </w:r>
            <w:r w:rsidRPr="006E5291">
              <w:rPr>
                <w:rFonts w:ascii="Times New Roman" w:eastAsia="Times New Roman" w:hAnsi="Times New Roman"/>
                <w:color w:val="0000FF"/>
                <w:spacing w:val="-1"/>
                <w:sz w:val="26"/>
                <w:szCs w:val="26"/>
              </w:rPr>
              <w:t>e</w:t>
            </w:r>
            <w:r w:rsidRPr="006E5291">
              <w:rPr>
                <w:rFonts w:ascii="Times New Roman" w:eastAsia="Times New Roman" w:hAnsi="Times New Roman"/>
                <w:color w:val="0000FF"/>
                <w:sz w:val="26"/>
                <w:szCs w:val="26"/>
              </w:rPr>
              <w:t xml:space="preserve">, </w:t>
            </w:r>
            <w:r w:rsidRPr="006E5291">
              <w:rPr>
                <w:rFonts w:ascii="Times New Roman" w:eastAsia="Times New Roman" w:hAnsi="Times New Roman"/>
                <w:color w:val="0000FF"/>
                <w:spacing w:val="3"/>
                <w:sz w:val="26"/>
                <w:szCs w:val="26"/>
              </w:rPr>
              <w:t>t</w:t>
            </w:r>
            <w:r w:rsidRPr="006E5291">
              <w:rPr>
                <w:rFonts w:ascii="Times New Roman" w:eastAsia="Times New Roman" w:hAnsi="Times New Roman"/>
                <w:color w:val="0000FF"/>
                <w:spacing w:val="-1"/>
                <w:sz w:val="26"/>
                <w:szCs w:val="26"/>
              </w:rPr>
              <w:t>ā</w:t>
            </w:r>
            <w:r w:rsidRPr="006E5291">
              <w:rPr>
                <w:rFonts w:ascii="Times New Roman" w:eastAsia="Times New Roman" w:hAnsi="Times New Roman"/>
                <w:color w:val="0000FF"/>
                <w:sz w:val="26"/>
                <w:szCs w:val="26"/>
              </w:rPr>
              <w:t>lruni</w:t>
            </w:r>
            <w:r w:rsidRPr="006E5291">
              <w:rPr>
                <w:rFonts w:ascii="Times New Roman" w:eastAsia="Times New Roman" w:hAnsi="Times New Roman"/>
                <w:color w:val="0000FF"/>
                <w:spacing w:val="2"/>
                <w:sz w:val="26"/>
                <w:szCs w:val="26"/>
              </w:rPr>
              <w:t>s</w:t>
            </w:r>
            <w:r w:rsidRPr="006E5291">
              <w:rPr>
                <w:rFonts w:ascii="Times New Roman" w:eastAsia="Times New Roman" w:hAnsi="Times New Roman"/>
                <w:color w:val="0000FF"/>
                <w:sz w:val="26"/>
                <w:szCs w:val="26"/>
              </w:rPr>
              <w:t>/</w:t>
            </w:r>
          </w:p>
          <w:p w:rsidR="00670756" w:rsidRPr="006E5291" w:rsidRDefault="00670756" w:rsidP="005C1A7E">
            <w:pPr>
              <w:widowControl w:val="0"/>
              <w:autoSpaceDE w:val="0"/>
              <w:autoSpaceDN w:val="0"/>
              <w:adjustRightInd w:val="0"/>
              <w:spacing w:before="16" w:after="0" w:line="260" w:lineRule="exact"/>
              <w:ind w:left="567" w:right="648"/>
              <w:rPr>
                <w:rFonts w:ascii="Times New Roman" w:eastAsia="Times New Roman" w:hAnsi="Times New Roman"/>
                <w:color w:val="000000"/>
                <w:sz w:val="26"/>
                <w:szCs w:val="26"/>
              </w:rPr>
            </w:pPr>
          </w:p>
          <w:p w:rsidR="00B658FC" w:rsidRPr="00B658FC" w:rsidRDefault="00670756" w:rsidP="00B658FC">
            <w:pPr>
              <w:autoSpaceDE w:val="0"/>
              <w:autoSpaceDN w:val="0"/>
              <w:adjustRightInd w:val="0"/>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color w:val="000000"/>
                <w:sz w:val="26"/>
                <w:szCs w:val="26"/>
              </w:rPr>
              <w:t>“</w:t>
            </w:r>
            <w:r w:rsidR="00B658FC" w:rsidRPr="00B658FC">
              <w:rPr>
                <w:rFonts w:ascii="Times New Roman" w:eastAsia="Times New Roman" w:hAnsi="Times New Roman"/>
                <w:b/>
                <w:bCs/>
                <w:sz w:val="26"/>
                <w:szCs w:val="26"/>
                <w:lang w:eastAsia="lv-LV"/>
              </w:rPr>
              <w:t xml:space="preserve">Par šautuves telpas un lietišķās šaušanas </w:t>
            </w:r>
          </w:p>
          <w:p w:rsidR="00670756" w:rsidRPr="006E5291" w:rsidRDefault="00B658FC" w:rsidP="00B658FC">
            <w:pPr>
              <w:autoSpaceDE w:val="0"/>
              <w:autoSpaceDN w:val="0"/>
              <w:adjustRightInd w:val="0"/>
              <w:spacing w:after="0" w:line="240" w:lineRule="auto"/>
              <w:jc w:val="center"/>
              <w:rPr>
                <w:rFonts w:ascii="Times New Roman" w:eastAsia="Times New Roman" w:hAnsi="Times New Roman"/>
                <w:b/>
                <w:bCs/>
                <w:sz w:val="26"/>
                <w:szCs w:val="26"/>
                <w:lang w:eastAsia="lv-LV"/>
              </w:rPr>
            </w:pPr>
            <w:r w:rsidRPr="00B658FC">
              <w:rPr>
                <w:rFonts w:ascii="Times New Roman" w:eastAsia="Times New Roman" w:hAnsi="Times New Roman"/>
                <w:b/>
                <w:bCs/>
                <w:sz w:val="26"/>
                <w:szCs w:val="26"/>
                <w:lang w:eastAsia="lv-LV"/>
              </w:rPr>
              <w:t>video apmācības programmas izmantošanu</w:t>
            </w:r>
            <w:r w:rsidR="00670756" w:rsidRPr="006E5291">
              <w:rPr>
                <w:rFonts w:ascii="Times New Roman" w:eastAsia="Times New Roman" w:hAnsi="Times New Roman"/>
                <w:b/>
                <w:color w:val="000000"/>
                <w:sz w:val="26"/>
                <w:szCs w:val="26"/>
              </w:rPr>
              <w:t>”</w:t>
            </w:r>
          </w:p>
          <w:p w:rsidR="00670756" w:rsidRPr="006E5291" w:rsidRDefault="00670756" w:rsidP="005C1A7E">
            <w:pPr>
              <w:widowControl w:val="0"/>
              <w:autoSpaceDE w:val="0"/>
              <w:autoSpaceDN w:val="0"/>
              <w:adjustRightInd w:val="0"/>
              <w:spacing w:after="0" w:line="240" w:lineRule="auto"/>
              <w:ind w:left="567" w:right="648"/>
              <w:jc w:val="center"/>
              <w:rPr>
                <w:rFonts w:ascii="Times New Roman" w:eastAsia="Times New Roman" w:hAnsi="Times New Roman"/>
                <w:color w:val="000000"/>
                <w:sz w:val="26"/>
                <w:szCs w:val="26"/>
              </w:rPr>
            </w:pPr>
            <w:r w:rsidRPr="006E5291">
              <w:rPr>
                <w:rFonts w:ascii="Times New Roman" w:eastAsia="Times New Roman" w:hAnsi="Times New Roman"/>
                <w:color w:val="000000"/>
                <w:sz w:val="26"/>
                <w:szCs w:val="26"/>
              </w:rPr>
              <w:t>identifik</w:t>
            </w:r>
            <w:r w:rsidRPr="006E5291">
              <w:rPr>
                <w:rFonts w:ascii="Times New Roman" w:eastAsia="Times New Roman" w:hAnsi="Times New Roman"/>
                <w:color w:val="000000"/>
                <w:spacing w:val="-1"/>
                <w:sz w:val="26"/>
                <w:szCs w:val="26"/>
              </w:rPr>
              <w:t>āc</w:t>
            </w:r>
            <w:r w:rsidRPr="006E5291">
              <w:rPr>
                <w:rFonts w:ascii="Times New Roman" w:eastAsia="Times New Roman" w:hAnsi="Times New Roman"/>
                <w:color w:val="000000"/>
                <w:sz w:val="26"/>
                <w:szCs w:val="26"/>
              </w:rPr>
              <w:t>i</w:t>
            </w:r>
            <w:r w:rsidRPr="006E5291">
              <w:rPr>
                <w:rFonts w:ascii="Times New Roman" w:eastAsia="Times New Roman" w:hAnsi="Times New Roman"/>
                <w:color w:val="000000"/>
                <w:spacing w:val="1"/>
                <w:sz w:val="26"/>
                <w:szCs w:val="26"/>
              </w:rPr>
              <w:t>j</w:t>
            </w:r>
            <w:r w:rsidRPr="006E5291">
              <w:rPr>
                <w:rFonts w:ascii="Times New Roman" w:eastAsia="Times New Roman" w:hAnsi="Times New Roman"/>
                <w:color w:val="000000"/>
                <w:spacing w:val="-1"/>
                <w:sz w:val="26"/>
                <w:szCs w:val="26"/>
              </w:rPr>
              <w:t>a</w:t>
            </w:r>
            <w:r w:rsidRPr="006E5291">
              <w:rPr>
                <w:rFonts w:ascii="Times New Roman" w:eastAsia="Times New Roman" w:hAnsi="Times New Roman"/>
                <w:color w:val="000000"/>
                <w:sz w:val="26"/>
                <w:szCs w:val="26"/>
              </w:rPr>
              <w:t>s N</w:t>
            </w:r>
            <w:r w:rsidRPr="006E5291">
              <w:rPr>
                <w:rFonts w:ascii="Times New Roman" w:eastAsia="Times New Roman" w:hAnsi="Times New Roman"/>
                <w:color w:val="000000"/>
                <w:spacing w:val="-1"/>
                <w:sz w:val="26"/>
                <w:szCs w:val="26"/>
              </w:rPr>
              <w:t>r</w:t>
            </w:r>
            <w:r w:rsidRPr="006E5291">
              <w:rPr>
                <w:rFonts w:ascii="Times New Roman" w:eastAsia="Times New Roman" w:hAnsi="Times New Roman"/>
                <w:color w:val="000000"/>
                <w:sz w:val="26"/>
                <w:szCs w:val="26"/>
              </w:rPr>
              <w:t>.</w:t>
            </w:r>
            <w:r w:rsidRPr="006E5291">
              <w:rPr>
                <w:rFonts w:ascii="Times New Roman" w:eastAsia="Times New Roman" w:hAnsi="Times New Roman"/>
                <w:color w:val="000000"/>
                <w:spacing w:val="1"/>
                <w:sz w:val="26"/>
                <w:szCs w:val="26"/>
              </w:rPr>
              <w:t xml:space="preserve"> </w:t>
            </w:r>
            <w:r>
              <w:rPr>
                <w:rFonts w:ascii="Times New Roman" w:eastAsia="Times New Roman" w:hAnsi="Times New Roman"/>
                <w:color w:val="000000"/>
                <w:spacing w:val="3"/>
                <w:sz w:val="26"/>
                <w:szCs w:val="26"/>
              </w:rPr>
              <w:t>RPP 2017/</w:t>
            </w:r>
            <w:r w:rsidR="00B658FC">
              <w:rPr>
                <w:rFonts w:ascii="Times New Roman" w:eastAsia="Times New Roman" w:hAnsi="Times New Roman"/>
                <w:spacing w:val="3"/>
                <w:sz w:val="26"/>
                <w:szCs w:val="26"/>
              </w:rPr>
              <w:t>32</w:t>
            </w:r>
            <w:r w:rsidRPr="006E5291">
              <w:rPr>
                <w:rFonts w:ascii="Times New Roman" w:eastAsia="Times New Roman" w:hAnsi="Times New Roman"/>
                <w:color w:val="000000"/>
                <w:sz w:val="26"/>
                <w:szCs w:val="26"/>
              </w:rPr>
              <w:t>.</w:t>
            </w:r>
          </w:p>
          <w:p w:rsidR="00670756" w:rsidRPr="00D127FE" w:rsidRDefault="00670756" w:rsidP="005C1A7E">
            <w:pPr>
              <w:widowControl w:val="0"/>
              <w:autoSpaceDE w:val="0"/>
              <w:autoSpaceDN w:val="0"/>
              <w:adjustRightInd w:val="0"/>
              <w:spacing w:after="0" w:line="240" w:lineRule="auto"/>
              <w:rPr>
                <w:rFonts w:ascii="Times New Roman" w:eastAsia="Times New Roman" w:hAnsi="Times New Roman"/>
                <w:color w:val="000000"/>
                <w:sz w:val="26"/>
                <w:szCs w:val="26"/>
                <w:lang w:eastAsia="lv-LV"/>
              </w:rPr>
            </w:pPr>
          </w:p>
          <w:p w:rsidR="00670756" w:rsidRPr="00D127FE" w:rsidRDefault="00670756" w:rsidP="004D6435">
            <w:pPr>
              <w:widowControl w:val="0"/>
              <w:tabs>
                <w:tab w:val="left" w:pos="567"/>
              </w:tabs>
              <w:autoSpaceDE w:val="0"/>
              <w:autoSpaceDN w:val="0"/>
              <w:adjustRightInd w:val="0"/>
              <w:spacing w:after="0" w:line="240" w:lineRule="auto"/>
              <w:jc w:val="center"/>
              <w:rPr>
                <w:rFonts w:ascii="Times New Roman" w:eastAsia="Times New Roman" w:hAnsi="Times New Roman"/>
                <w:sz w:val="26"/>
                <w:szCs w:val="26"/>
                <w:lang w:eastAsia="lv-LV"/>
              </w:rPr>
            </w:pPr>
            <w:r w:rsidRPr="00805233">
              <w:rPr>
                <w:rFonts w:ascii="Times New Roman" w:eastAsia="Times New Roman" w:hAnsi="Times New Roman"/>
                <w:b/>
                <w:bCs/>
                <w:position w:val="-1"/>
                <w:sz w:val="26"/>
                <w:szCs w:val="26"/>
                <w:lang w:eastAsia="lv-LV"/>
              </w:rPr>
              <w:t>N</w:t>
            </w:r>
            <w:r w:rsidRPr="00805233">
              <w:rPr>
                <w:rFonts w:ascii="Times New Roman" w:eastAsia="Times New Roman" w:hAnsi="Times New Roman"/>
                <w:b/>
                <w:bCs/>
                <w:spacing w:val="-1"/>
                <w:position w:val="-1"/>
                <w:sz w:val="26"/>
                <w:szCs w:val="26"/>
                <w:lang w:eastAsia="lv-LV"/>
              </w:rPr>
              <w:t>e</w:t>
            </w:r>
            <w:r w:rsidRPr="00805233">
              <w:rPr>
                <w:rFonts w:ascii="Times New Roman" w:eastAsia="Times New Roman" w:hAnsi="Times New Roman"/>
                <w:b/>
                <w:bCs/>
                <w:position w:val="-1"/>
                <w:sz w:val="26"/>
                <w:szCs w:val="26"/>
                <w:lang w:eastAsia="lv-LV"/>
              </w:rPr>
              <w:t>a</w:t>
            </w:r>
            <w:r w:rsidRPr="00805233">
              <w:rPr>
                <w:rFonts w:ascii="Times New Roman" w:eastAsia="Times New Roman" w:hAnsi="Times New Roman"/>
                <w:b/>
                <w:bCs/>
                <w:spacing w:val="-1"/>
                <w:position w:val="-1"/>
                <w:sz w:val="26"/>
                <w:szCs w:val="26"/>
                <w:lang w:eastAsia="lv-LV"/>
              </w:rPr>
              <w:t>t</w:t>
            </w:r>
            <w:r w:rsidRPr="00805233">
              <w:rPr>
                <w:rFonts w:ascii="Times New Roman" w:eastAsia="Times New Roman" w:hAnsi="Times New Roman"/>
                <w:b/>
                <w:bCs/>
                <w:position w:val="-1"/>
                <w:sz w:val="26"/>
                <w:szCs w:val="26"/>
                <w:lang w:eastAsia="lv-LV"/>
              </w:rPr>
              <w:t>v</w:t>
            </w:r>
            <w:r w:rsidRPr="00805233">
              <w:rPr>
                <w:rFonts w:ascii="Times New Roman" w:eastAsia="Times New Roman" w:hAnsi="Times New Roman"/>
                <w:b/>
                <w:bCs/>
                <w:spacing w:val="1"/>
                <w:position w:val="-1"/>
                <w:sz w:val="26"/>
                <w:szCs w:val="26"/>
                <w:lang w:eastAsia="lv-LV"/>
              </w:rPr>
              <w:t>ē</w:t>
            </w:r>
            <w:r w:rsidRPr="00805233">
              <w:rPr>
                <w:rFonts w:ascii="Times New Roman" w:eastAsia="Times New Roman" w:hAnsi="Times New Roman"/>
                <w:b/>
                <w:bCs/>
                <w:spacing w:val="-1"/>
                <w:position w:val="-1"/>
                <w:sz w:val="26"/>
                <w:szCs w:val="26"/>
                <w:lang w:eastAsia="lv-LV"/>
              </w:rPr>
              <w:t>r</w:t>
            </w:r>
            <w:r w:rsidRPr="00805233">
              <w:rPr>
                <w:rFonts w:ascii="Times New Roman" w:eastAsia="Times New Roman" w:hAnsi="Times New Roman"/>
                <w:b/>
                <w:bCs/>
                <w:position w:val="-1"/>
                <w:sz w:val="26"/>
                <w:szCs w:val="26"/>
                <w:lang w:eastAsia="lv-LV"/>
              </w:rPr>
              <w:t>t lī</w:t>
            </w:r>
            <w:r w:rsidRPr="00805233">
              <w:rPr>
                <w:rFonts w:ascii="Times New Roman" w:eastAsia="Times New Roman" w:hAnsi="Times New Roman"/>
                <w:b/>
                <w:bCs/>
                <w:spacing w:val="1"/>
                <w:position w:val="-1"/>
                <w:sz w:val="26"/>
                <w:szCs w:val="26"/>
                <w:lang w:eastAsia="lv-LV"/>
              </w:rPr>
              <w:t>d</w:t>
            </w:r>
            <w:r w:rsidRPr="00805233">
              <w:rPr>
                <w:rFonts w:ascii="Times New Roman" w:eastAsia="Times New Roman" w:hAnsi="Times New Roman"/>
                <w:b/>
                <w:bCs/>
                <w:position w:val="-1"/>
                <w:sz w:val="26"/>
                <w:szCs w:val="26"/>
                <w:lang w:eastAsia="lv-LV"/>
              </w:rPr>
              <w:t>z</w:t>
            </w:r>
            <w:r w:rsidRPr="00805233">
              <w:rPr>
                <w:rFonts w:ascii="Times New Roman" w:eastAsia="Times New Roman" w:hAnsi="Times New Roman"/>
                <w:b/>
                <w:bCs/>
                <w:spacing w:val="-1"/>
                <w:position w:val="-1"/>
                <w:sz w:val="26"/>
                <w:szCs w:val="26"/>
                <w:lang w:eastAsia="lv-LV"/>
              </w:rPr>
              <w:t xml:space="preserve"> </w:t>
            </w:r>
            <w:r w:rsidR="00B65692">
              <w:rPr>
                <w:rFonts w:ascii="Times New Roman" w:eastAsia="Times New Roman" w:hAnsi="Times New Roman"/>
                <w:b/>
                <w:bCs/>
                <w:position w:val="-1"/>
                <w:sz w:val="26"/>
                <w:szCs w:val="26"/>
                <w:lang w:eastAsia="lv-LV"/>
              </w:rPr>
              <w:t>2017.</w:t>
            </w:r>
            <w:r w:rsidR="00805233" w:rsidRPr="00B65692">
              <w:rPr>
                <w:rFonts w:ascii="Times New Roman" w:eastAsia="Times New Roman" w:hAnsi="Times New Roman"/>
                <w:b/>
                <w:bCs/>
                <w:position w:val="-1"/>
                <w:sz w:val="26"/>
                <w:szCs w:val="26"/>
                <w:lang w:eastAsia="lv-LV"/>
              </w:rPr>
              <w:t xml:space="preserve">gada </w:t>
            </w:r>
            <w:r w:rsidR="004D6435" w:rsidRPr="004D6435">
              <w:rPr>
                <w:rFonts w:ascii="Times New Roman" w:eastAsia="Times New Roman" w:hAnsi="Times New Roman"/>
                <w:b/>
                <w:bCs/>
                <w:position w:val="-1"/>
                <w:sz w:val="26"/>
                <w:szCs w:val="26"/>
                <w:lang w:eastAsia="lv-LV"/>
              </w:rPr>
              <w:t>27</w:t>
            </w:r>
            <w:r w:rsidRPr="004D6435">
              <w:rPr>
                <w:rFonts w:ascii="Times New Roman" w:eastAsia="Times New Roman" w:hAnsi="Times New Roman"/>
                <w:b/>
                <w:bCs/>
                <w:position w:val="-1"/>
                <w:sz w:val="26"/>
                <w:szCs w:val="26"/>
                <w:lang w:eastAsia="lv-LV"/>
              </w:rPr>
              <w:t>.</w:t>
            </w:r>
            <w:r w:rsidR="004D6435" w:rsidRPr="004D6435">
              <w:rPr>
                <w:rFonts w:ascii="Times New Roman" w:eastAsia="Times New Roman" w:hAnsi="Times New Roman"/>
                <w:b/>
                <w:bCs/>
                <w:position w:val="-1"/>
                <w:sz w:val="26"/>
                <w:szCs w:val="26"/>
                <w:lang w:eastAsia="lv-LV"/>
              </w:rPr>
              <w:t>decembra</w:t>
            </w:r>
            <w:r w:rsidRPr="004D6435">
              <w:rPr>
                <w:rFonts w:ascii="Times New Roman" w:eastAsia="Times New Roman" w:hAnsi="Times New Roman"/>
                <w:b/>
                <w:bCs/>
                <w:sz w:val="26"/>
                <w:szCs w:val="26"/>
                <w:lang w:eastAsia="lv-LV"/>
              </w:rPr>
              <w:t xml:space="preserve"> </w:t>
            </w:r>
            <w:r w:rsidR="00B65692">
              <w:rPr>
                <w:rFonts w:ascii="Times New Roman" w:eastAsia="Times New Roman" w:hAnsi="Times New Roman"/>
                <w:b/>
                <w:bCs/>
                <w:position w:val="-1"/>
                <w:sz w:val="26"/>
                <w:szCs w:val="26"/>
                <w:lang w:eastAsia="lv-LV"/>
              </w:rPr>
              <w:t>plkst.</w:t>
            </w:r>
            <w:r w:rsidRPr="00805233">
              <w:rPr>
                <w:rFonts w:ascii="Times New Roman" w:eastAsia="Times New Roman" w:hAnsi="Times New Roman"/>
                <w:b/>
                <w:bCs/>
                <w:position w:val="-1"/>
                <w:sz w:val="26"/>
                <w:szCs w:val="26"/>
                <w:lang w:eastAsia="lv-LV"/>
              </w:rPr>
              <w:t>10.00.</w:t>
            </w:r>
          </w:p>
        </w:tc>
      </w:tr>
    </w:tbl>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 xml:space="preserve">Pretendents rakstveida piedāvājumu noformē tā, lai dokumentus nebūtu iespējams atdalīt. Dokumenta kopuma lapām jābūt numurētām. </w:t>
      </w:r>
      <w:proofErr w:type="spellStart"/>
      <w:r w:rsidRPr="00420E1B">
        <w:rPr>
          <w:rFonts w:ascii="Times New Roman" w:eastAsia="Times New Roman" w:hAnsi="Times New Roman"/>
          <w:sz w:val="26"/>
          <w:szCs w:val="24"/>
          <w:lang w:eastAsia="lv-LV"/>
        </w:rPr>
        <w:t>Cauršuvuma</w:t>
      </w:r>
      <w:proofErr w:type="spellEnd"/>
      <w:r w:rsidRPr="00420E1B">
        <w:rPr>
          <w:rFonts w:ascii="Times New Roman" w:eastAsia="Times New Roman" w:hAnsi="Times New Roman"/>
          <w:sz w:val="26"/>
          <w:szCs w:val="24"/>
          <w:lang w:eastAsia="lv-LV"/>
        </w:rPr>
        <w:t xml:space="preserve"> diega vai caurauklojuma auklas galus sasien mezglā. Mezglu uz pēdējās lapas aizmugures neaprakstītajā daļā pielīmē ar papīra uzlīmi, uz kuras norādīts cauršūto un sanumurēto lapu skaits, apliecinājuma vietas nosaukums un datums, kā arī jābūt pretendenta vai tā pilnvarotā pārstāvja parakstam un tā atšifrējumam.</w:t>
      </w:r>
    </w:p>
    <w:p w:rsidR="00670756" w:rsidRDefault="00670756" w:rsidP="00670756">
      <w:pPr>
        <w:numPr>
          <w:ilvl w:val="2"/>
          <w:numId w:val="1"/>
        </w:numPr>
        <w:spacing w:after="0" w:line="240" w:lineRule="auto"/>
        <w:jc w:val="both"/>
        <w:rPr>
          <w:rFonts w:ascii="Times New Roman" w:eastAsia="Times New Roman" w:hAnsi="Times New Roman"/>
          <w:sz w:val="26"/>
          <w:szCs w:val="24"/>
          <w:lang w:eastAsia="lv-LV"/>
        </w:rPr>
      </w:pPr>
      <w:r>
        <w:rPr>
          <w:rFonts w:ascii="Times New Roman" w:eastAsia="Times New Roman" w:hAnsi="Times New Roman"/>
          <w:sz w:val="26"/>
          <w:szCs w:val="24"/>
          <w:lang w:eastAsia="lv-LV"/>
        </w:rPr>
        <w:t xml:space="preserve">  </w:t>
      </w:r>
      <w:r w:rsidRPr="00420E1B">
        <w:rPr>
          <w:rFonts w:ascii="Times New Roman" w:eastAsia="Times New Roman" w:hAnsi="Times New Roman"/>
          <w:sz w:val="26"/>
          <w:szCs w:val="24"/>
          <w:lang w:eastAsia="lv-LV"/>
        </w:rPr>
        <w:t>Piedāvājumu sagatavo latviešu valodā.</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Pretendenta iesniegtajam piedāvājumam jābūt pretendenta likumiskā vai pilnvarotā pārstāvja parakstītam. Ja pretendenta piedāvājumu paraksta pilnvarotā persona, piedāvājumam klāt jāpievieno pilnvara (kopija).</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Ja kāds dokuments ir sagatavots svešvalodā, tam pievieno pretendenta apliecinātu tulkojumu latviešu v</w:t>
      </w:r>
      <w:r>
        <w:rPr>
          <w:rFonts w:ascii="Times New Roman" w:eastAsia="Times New Roman" w:hAnsi="Times New Roman"/>
          <w:sz w:val="26"/>
          <w:szCs w:val="24"/>
          <w:lang w:eastAsia="lv-LV"/>
        </w:rPr>
        <w:t>alodā saskaņā ar 2000. gada 22.</w:t>
      </w:r>
      <w:r w:rsidRPr="00420E1B">
        <w:rPr>
          <w:rFonts w:ascii="Times New Roman" w:eastAsia="Times New Roman" w:hAnsi="Times New Roman"/>
          <w:sz w:val="26"/>
          <w:szCs w:val="24"/>
          <w:lang w:eastAsia="lv-LV"/>
        </w:rPr>
        <w:t>augusta Mi</w:t>
      </w:r>
      <w:r>
        <w:rPr>
          <w:rFonts w:ascii="Times New Roman" w:eastAsia="Times New Roman" w:hAnsi="Times New Roman"/>
          <w:sz w:val="26"/>
          <w:szCs w:val="24"/>
          <w:lang w:eastAsia="lv-LV"/>
        </w:rPr>
        <w:t>nistru kabineta noteikumiem Nr.</w:t>
      </w:r>
      <w:r w:rsidRPr="00420E1B">
        <w:rPr>
          <w:rFonts w:ascii="Times New Roman" w:eastAsia="Times New Roman" w:hAnsi="Times New Roman"/>
          <w:sz w:val="26"/>
          <w:szCs w:val="24"/>
          <w:lang w:eastAsia="lv-LV"/>
        </w:rPr>
        <w:t>291 „Kārtība, kādā apliecināmi dokumentu tulkojumi valsts valodā”. Apliecinājums nozīmē: uzraksts “TULKOJUMS PAREIZS”; tulka vārds, uzvārds un personas kods; tulka paraksts; apliecinājuma vietas nosaukums un datums.</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Pretendents apliecina piedāvājuma kopiju un iesniegto dokumentu kopiju pare</w:t>
      </w:r>
      <w:r>
        <w:rPr>
          <w:rFonts w:ascii="Times New Roman" w:eastAsia="Times New Roman" w:hAnsi="Times New Roman"/>
          <w:sz w:val="26"/>
          <w:szCs w:val="24"/>
          <w:lang w:eastAsia="lv-LV"/>
        </w:rPr>
        <w:t>izību atbilstoši 2010.gada 28.</w:t>
      </w:r>
      <w:r w:rsidRPr="00420E1B">
        <w:rPr>
          <w:rFonts w:ascii="Times New Roman" w:eastAsia="Times New Roman" w:hAnsi="Times New Roman"/>
          <w:sz w:val="26"/>
          <w:szCs w:val="24"/>
          <w:lang w:eastAsia="lv-LV"/>
        </w:rPr>
        <w:t>septembra Mi</w:t>
      </w:r>
      <w:r>
        <w:rPr>
          <w:rFonts w:ascii="Times New Roman" w:eastAsia="Times New Roman" w:hAnsi="Times New Roman"/>
          <w:sz w:val="26"/>
          <w:szCs w:val="24"/>
          <w:lang w:eastAsia="lv-LV"/>
        </w:rPr>
        <w:t>nistru kabineta noteikumiem Nr.916 “</w:t>
      </w:r>
      <w:r w:rsidRPr="00420E1B">
        <w:rPr>
          <w:rFonts w:ascii="Times New Roman" w:eastAsia="Times New Roman" w:hAnsi="Times New Roman"/>
          <w:sz w:val="26"/>
          <w:szCs w:val="24"/>
          <w:lang w:eastAsia="lv-LV"/>
        </w:rPr>
        <w:t>Dokumentu izstrādāšanas un noformēšanas kārtība”. Ja iepirkuma komisijai rodas šaubas par iesniegtās dokumenta kopijas autentiskumu, tā pieprasa, lai pretendents uzrāda dokumenta oriģinālu vai iesniedz apliecinātu dokumenta kopiju. A</w:t>
      </w:r>
      <w:r>
        <w:rPr>
          <w:rFonts w:ascii="Times New Roman" w:eastAsia="Times New Roman" w:hAnsi="Times New Roman"/>
          <w:sz w:val="26"/>
          <w:szCs w:val="24"/>
          <w:lang w:eastAsia="lv-LV"/>
        </w:rPr>
        <w:t>pliecinājums ir šāds: uzraksts “</w:t>
      </w:r>
      <w:r w:rsidRPr="00420E1B">
        <w:rPr>
          <w:rFonts w:ascii="Times New Roman" w:eastAsia="Times New Roman" w:hAnsi="Times New Roman"/>
          <w:sz w:val="26"/>
          <w:szCs w:val="24"/>
          <w:lang w:eastAsia="lv-LV"/>
        </w:rPr>
        <w:t xml:space="preserve">KOPIJA” pirmās lapas </w:t>
      </w:r>
      <w:r>
        <w:rPr>
          <w:rFonts w:ascii="Times New Roman" w:eastAsia="Times New Roman" w:hAnsi="Times New Roman"/>
          <w:sz w:val="26"/>
          <w:szCs w:val="24"/>
          <w:lang w:eastAsia="lv-LV"/>
        </w:rPr>
        <w:t>augšējā labajā stūrī; uzraksts “</w:t>
      </w:r>
      <w:r w:rsidRPr="00420E1B">
        <w:rPr>
          <w:rFonts w:ascii="Times New Roman" w:eastAsia="Times New Roman" w:hAnsi="Times New Roman"/>
          <w:sz w:val="26"/>
          <w:szCs w:val="24"/>
          <w:lang w:eastAsia="lv-LV"/>
        </w:rPr>
        <w:t>KOPIJA PAREIZA” dokumenta beigās; apliecinātājas personas pilns amata nosaukums, vārds, uzvārds un paraksts.</w:t>
      </w:r>
    </w:p>
    <w:p w:rsidR="00670756" w:rsidRPr="00420E1B"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Iesniedzot piedāvājumu, pretendents ir tiesīgs visu iesniegto dokumentu atvasinājumu un tulkojumu pareizību apliecināt ar vienu apliecinājumu, ja visi piedāvājuma dokumenti ir cauršūti vai cauraukloti.</w:t>
      </w:r>
    </w:p>
    <w:p w:rsidR="00670756" w:rsidRPr="000E47A3" w:rsidRDefault="00670756" w:rsidP="00670756">
      <w:pPr>
        <w:numPr>
          <w:ilvl w:val="2"/>
          <w:numId w:val="1"/>
        </w:numPr>
        <w:spacing w:after="0" w:line="240" w:lineRule="auto"/>
        <w:ind w:left="0" w:firstLine="568"/>
        <w:jc w:val="both"/>
        <w:rPr>
          <w:rFonts w:ascii="Times New Roman" w:eastAsia="Times New Roman" w:hAnsi="Times New Roman"/>
          <w:sz w:val="26"/>
          <w:szCs w:val="24"/>
          <w:lang w:eastAsia="lv-LV"/>
        </w:rPr>
      </w:pPr>
      <w:r w:rsidRPr="00420E1B">
        <w:rPr>
          <w:rFonts w:ascii="Times New Roman" w:eastAsia="Times New Roman" w:hAnsi="Times New Roman"/>
          <w:sz w:val="26"/>
          <w:szCs w:val="24"/>
          <w:lang w:eastAsia="lv-LV"/>
        </w:rPr>
        <w:t>Piedāvājumā iekļautajiem dokumentiem jābūt skaidri salasāmiem un bez neatrunātiem labojumiem. Gadījumā, ja iepirkuma komisija konstatē pretrunas starp skaitliskās vērtības apzīmējumiem ciparos un vārdos, tā vadās no skaitliskās vērtības apzīmējuma vārdos.</w:t>
      </w:r>
    </w:p>
    <w:p w:rsidR="00670756" w:rsidRDefault="00670756" w:rsidP="00670756">
      <w:pPr>
        <w:widowControl w:val="0"/>
        <w:autoSpaceDE w:val="0"/>
        <w:autoSpaceDN w:val="0"/>
        <w:adjustRightInd w:val="0"/>
        <w:spacing w:after="0" w:line="240" w:lineRule="auto"/>
        <w:ind w:left="680"/>
        <w:jc w:val="both"/>
        <w:rPr>
          <w:rFonts w:ascii="Times New Roman" w:eastAsia="Times New Roman" w:hAnsi="Times New Roman"/>
          <w:b/>
          <w:bCs/>
          <w:color w:val="000000"/>
          <w:sz w:val="26"/>
          <w:szCs w:val="26"/>
          <w:lang w:eastAsia="lv-LV"/>
        </w:rPr>
      </w:pPr>
    </w:p>
    <w:p w:rsidR="0004176F" w:rsidRPr="0019719F" w:rsidRDefault="0004176F" w:rsidP="00670756">
      <w:pPr>
        <w:widowControl w:val="0"/>
        <w:autoSpaceDE w:val="0"/>
        <w:autoSpaceDN w:val="0"/>
        <w:adjustRightInd w:val="0"/>
        <w:spacing w:after="0" w:line="240" w:lineRule="auto"/>
        <w:ind w:left="680"/>
        <w:jc w:val="both"/>
        <w:rPr>
          <w:rFonts w:ascii="Times New Roman" w:eastAsia="Times New Roman" w:hAnsi="Times New Roman"/>
          <w:b/>
          <w:bCs/>
          <w:color w:val="000000"/>
          <w:sz w:val="26"/>
          <w:szCs w:val="26"/>
          <w:lang w:eastAsia="lv-LV"/>
        </w:rPr>
      </w:pPr>
    </w:p>
    <w:p w:rsidR="00670756" w:rsidRDefault="00670756" w:rsidP="00670756">
      <w:pPr>
        <w:widowControl w:val="0"/>
        <w:numPr>
          <w:ilvl w:val="0"/>
          <w:numId w:val="1"/>
        </w:numPr>
        <w:autoSpaceDE w:val="0"/>
        <w:autoSpaceDN w:val="0"/>
        <w:adjustRightInd w:val="0"/>
        <w:spacing w:after="0" w:line="240" w:lineRule="auto"/>
        <w:ind w:left="0" w:firstLine="0"/>
        <w:jc w:val="center"/>
        <w:outlineLvl w:val="1"/>
        <w:rPr>
          <w:rFonts w:ascii="Times New Roman" w:eastAsia="Times New Roman" w:hAnsi="Times New Roman"/>
          <w:b/>
          <w:sz w:val="26"/>
          <w:szCs w:val="26"/>
          <w:lang w:eastAsia="lv-LV"/>
        </w:rPr>
      </w:pPr>
      <w:bookmarkStart w:id="1" w:name="_Toc340760683"/>
      <w:r w:rsidRPr="00225BAF">
        <w:rPr>
          <w:rFonts w:ascii="Times New Roman" w:eastAsia="Times New Roman" w:hAnsi="Times New Roman"/>
          <w:b/>
          <w:sz w:val="26"/>
          <w:szCs w:val="26"/>
          <w:lang w:eastAsia="lv-LV"/>
        </w:rPr>
        <w:lastRenderedPageBreak/>
        <w:t>INFORMĀCIJA PAR IEPIRKUM</w:t>
      </w:r>
      <w:r>
        <w:rPr>
          <w:rFonts w:ascii="Times New Roman" w:eastAsia="Times New Roman" w:hAnsi="Times New Roman"/>
          <w:b/>
          <w:sz w:val="26"/>
          <w:szCs w:val="26"/>
          <w:lang w:eastAsia="lv-LV"/>
        </w:rPr>
        <w:t>A</w:t>
      </w:r>
      <w:r w:rsidRPr="00225BAF">
        <w:rPr>
          <w:rFonts w:ascii="Times New Roman" w:eastAsia="Times New Roman" w:hAnsi="Times New Roman"/>
          <w:b/>
          <w:sz w:val="26"/>
          <w:szCs w:val="26"/>
          <w:lang w:eastAsia="lv-LV"/>
        </w:rPr>
        <w:t xml:space="preserve"> PRIEKŠMETU</w:t>
      </w:r>
      <w:bookmarkEnd w:id="1"/>
    </w:p>
    <w:p w:rsidR="00670756" w:rsidRPr="00225BAF" w:rsidRDefault="00670756" w:rsidP="00670756">
      <w:pPr>
        <w:widowControl w:val="0"/>
        <w:autoSpaceDE w:val="0"/>
        <w:autoSpaceDN w:val="0"/>
        <w:adjustRightInd w:val="0"/>
        <w:spacing w:after="0" w:line="240" w:lineRule="auto"/>
        <w:outlineLvl w:val="1"/>
        <w:rPr>
          <w:rFonts w:ascii="Times New Roman" w:eastAsia="Times New Roman" w:hAnsi="Times New Roman"/>
          <w:b/>
          <w:sz w:val="26"/>
          <w:szCs w:val="26"/>
          <w:lang w:eastAsia="lv-LV"/>
        </w:rPr>
      </w:pPr>
    </w:p>
    <w:p w:rsidR="00944E2D" w:rsidRPr="00B658FC" w:rsidRDefault="00B658FC" w:rsidP="00B658FC">
      <w:pPr>
        <w:widowControl w:val="0"/>
        <w:numPr>
          <w:ilvl w:val="1"/>
          <w:numId w:val="1"/>
        </w:numPr>
        <w:autoSpaceDE w:val="0"/>
        <w:autoSpaceDN w:val="0"/>
        <w:adjustRightInd w:val="0"/>
        <w:spacing w:after="0" w:line="240" w:lineRule="auto"/>
        <w:ind w:left="0" w:firstLine="851"/>
        <w:jc w:val="both"/>
        <w:rPr>
          <w:rFonts w:ascii="Times New Roman" w:eastAsia="Times New Roman" w:hAnsi="Times New Roman"/>
          <w:bCs/>
          <w:color w:val="000000"/>
          <w:sz w:val="26"/>
          <w:szCs w:val="26"/>
          <w:lang w:eastAsia="lv-LV"/>
        </w:rPr>
      </w:pPr>
      <w:r>
        <w:rPr>
          <w:rFonts w:ascii="Times New Roman" w:eastAsia="Times New Roman" w:hAnsi="Times New Roman"/>
          <w:bCs/>
          <w:color w:val="000000"/>
          <w:sz w:val="26"/>
          <w:szCs w:val="26"/>
          <w:lang w:eastAsia="lv-LV"/>
        </w:rPr>
        <w:t>Š</w:t>
      </w:r>
      <w:r w:rsidRPr="00B658FC">
        <w:rPr>
          <w:rFonts w:ascii="Times New Roman" w:eastAsia="Times New Roman" w:hAnsi="Times New Roman"/>
          <w:bCs/>
          <w:color w:val="000000"/>
          <w:sz w:val="26"/>
          <w:szCs w:val="26"/>
          <w:lang w:eastAsia="lv-LV"/>
        </w:rPr>
        <w:t>autuves telpas un lietišķās šaušanas video apmācības programmas izmantošan</w:t>
      </w:r>
      <w:r>
        <w:rPr>
          <w:rFonts w:ascii="Times New Roman" w:eastAsia="Times New Roman" w:hAnsi="Times New Roman"/>
          <w:bCs/>
          <w:color w:val="000000"/>
          <w:sz w:val="26"/>
          <w:szCs w:val="26"/>
          <w:lang w:eastAsia="lv-LV"/>
        </w:rPr>
        <w:t>a</w:t>
      </w:r>
      <w:r w:rsidR="00944E2D" w:rsidRPr="00B658FC">
        <w:rPr>
          <w:rFonts w:ascii="Times New Roman" w:eastAsia="Times New Roman" w:hAnsi="Times New Roman"/>
          <w:bCs/>
          <w:color w:val="000000"/>
          <w:sz w:val="26"/>
          <w:szCs w:val="26"/>
          <w:lang w:eastAsia="lv-LV"/>
        </w:rPr>
        <w:t xml:space="preserve">. CPV kods </w:t>
      </w:r>
      <w:r w:rsidRPr="00B658FC">
        <w:rPr>
          <w:rFonts w:ascii="Times New Roman" w:eastAsia="Times New Roman" w:hAnsi="Times New Roman"/>
          <w:bCs/>
          <w:color w:val="000000"/>
          <w:sz w:val="26"/>
          <w:szCs w:val="26"/>
          <w:lang w:eastAsia="lv-LV"/>
        </w:rPr>
        <w:t>80620000-6</w:t>
      </w:r>
      <w:r w:rsidR="00944E2D" w:rsidRPr="00B658FC">
        <w:rPr>
          <w:rFonts w:ascii="Times New Roman" w:eastAsia="Times New Roman" w:hAnsi="Times New Roman"/>
          <w:bCs/>
          <w:color w:val="000000"/>
          <w:sz w:val="26"/>
          <w:szCs w:val="26"/>
          <w:lang w:eastAsia="lv-LV"/>
        </w:rPr>
        <w:t>.</w:t>
      </w:r>
      <w:r w:rsidR="004D6435">
        <w:rPr>
          <w:rFonts w:ascii="Times New Roman" w:eastAsia="Times New Roman" w:hAnsi="Times New Roman"/>
          <w:bCs/>
          <w:color w:val="000000"/>
          <w:sz w:val="26"/>
          <w:szCs w:val="26"/>
          <w:lang w:eastAsia="lv-LV"/>
        </w:rPr>
        <w:t xml:space="preserve"> Līguma izpilde vieta – Rīgas pilsētas teritorija.</w:t>
      </w:r>
    </w:p>
    <w:p w:rsidR="00B658FC" w:rsidRDefault="00E53D76" w:rsidP="009D114F">
      <w:pPr>
        <w:widowControl w:val="0"/>
        <w:numPr>
          <w:ilvl w:val="1"/>
          <w:numId w:val="1"/>
        </w:numPr>
        <w:autoSpaceDE w:val="0"/>
        <w:autoSpaceDN w:val="0"/>
        <w:adjustRightInd w:val="0"/>
        <w:spacing w:after="0" w:line="240" w:lineRule="auto"/>
        <w:ind w:left="0" w:firstLine="851"/>
        <w:jc w:val="both"/>
        <w:rPr>
          <w:rFonts w:ascii="Times New Roman" w:hAnsi="Times New Roman"/>
          <w:sz w:val="26"/>
          <w:szCs w:val="26"/>
        </w:rPr>
      </w:pPr>
      <w:r w:rsidRPr="00B658FC">
        <w:rPr>
          <w:rFonts w:ascii="Times New Roman" w:hAnsi="Times New Roman"/>
          <w:sz w:val="26"/>
          <w:szCs w:val="26"/>
        </w:rPr>
        <w:t xml:space="preserve">Paredzamais līguma darbības laiks – </w:t>
      </w:r>
      <w:r w:rsidR="00B658FC" w:rsidRPr="00B658FC">
        <w:rPr>
          <w:rFonts w:ascii="Times New Roman" w:hAnsi="Times New Roman"/>
          <w:sz w:val="26"/>
          <w:szCs w:val="26"/>
        </w:rPr>
        <w:t>1</w:t>
      </w:r>
      <w:r w:rsidRPr="00B658FC">
        <w:rPr>
          <w:rFonts w:ascii="Times New Roman" w:hAnsi="Times New Roman"/>
          <w:sz w:val="26"/>
          <w:szCs w:val="26"/>
        </w:rPr>
        <w:t xml:space="preserve"> (</w:t>
      </w:r>
      <w:r w:rsidR="00B658FC" w:rsidRPr="00B658FC">
        <w:rPr>
          <w:rFonts w:ascii="Times New Roman" w:hAnsi="Times New Roman"/>
          <w:sz w:val="26"/>
          <w:szCs w:val="26"/>
        </w:rPr>
        <w:t>viens) gads</w:t>
      </w:r>
      <w:r w:rsidRPr="00B658FC">
        <w:rPr>
          <w:rFonts w:ascii="Times New Roman" w:hAnsi="Times New Roman"/>
          <w:sz w:val="26"/>
          <w:szCs w:val="26"/>
        </w:rPr>
        <w:t xml:space="preserve"> no līguma spēkā stāšanās brīža. </w:t>
      </w:r>
    </w:p>
    <w:p w:rsidR="00B664A5" w:rsidRPr="00B658FC" w:rsidRDefault="00B664A5" w:rsidP="009D114F">
      <w:pPr>
        <w:widowControl w:val="0"/>
        <w:numPr>
          <w:ilvl w:val="1"/>
          <w:numId w:val="1"/>
        </w:numPr>
        <w:autoSpaceDE w:val="0"/>
        <w:autoSpaceDN w:val="0"/>
        <w:adjustRightInd w:val="0"/>
        <w:spacing w:after="0" w:line="240" w:lineRule="auto"/>
        <w:ind w:left="0" w:firstLine="851"/>
        <w:jc w:val="both"/>
        <w:rPr>
          <w:rFonts w:ascii="Times New Roman" w:hAnsi="Times New Roman"/>
          <w:sz w:val="26"/>
          <w:szCs w:val="26"/>
        </w:rPr>
      </w:pPr>
      <w:r w:rsidRPr="00B658FC">
        <w:rPr>
          <w:rFonts w:ascii="Times New Roman" w:eastAsia="Times New Roman" w:hAnsi="Times New Roman"/>
          <w:sz w:val="26"/>
          <w:szCs w:val="26"/>
          <w:lang w:eastAsia="lv-LV"/>
        </w:rPr>
        <w:t xml:space="preserve">Paredzamā kopējā līguma summa ir EUR </w:t>
      </w:r>
      <w:r w:rsidR="00B658FC">
        <w:rPr>
          <w:rFonts w:ascii="Times New Roman" w:eastAsia="Times New Roman" w:hAnsi="Times New Roman"/>
          <w:sz w:val="26"/>
          <w:szCs w:val="26"/>
          <w:lang w:eastAsia="lv-LV"/>
        </w:rPr>
        <w:t>55 266,94</w:t>
      </w:r>
      <w:r w:rsidR="008A63BE" w:rsidRPr="00B658FC">
        <w:rPr>
          <w:rFonts w:ascii="Times New Roman" w:eastAsia="Times New Roman" w:hAnsi="Times New Roman"/>
          <w:sz w:val="26"/>
          <w:szCs w:val="26"/>
          <w:lang w:eastAsia="lv-LV"/>
        </w:rPr>
        <w:t xml:space="preserve"> </w:t>
      </w:r>
      <w:r w:rsidR="00A22F41" w:rsidRPr="00B658FC">
        <w:rPr>
          <w:rFonts w:ascii="Times New Roman" w:eastAsia="Times New Roman" w:hAnsi="Times New Roman"/>
          <w:sz w:val="26"/>
          <w:szCs w:val="26"/>
          <w:lang w:eastAsia="lv-LV"/>
        </w:rPr>
        <w:t>(</w:t>
      </w:r>
      <w:r w:rsidR="00B658FC">
        <w:rPr>
          <w:rFonts w:ascii="Times New Roman" w:eastAsia="Times New Roman" w:hAnsi="Times New Roman"/>
          <w:sz w:val="26"/>
          <w:szCs w:val="26"/>
          <w:lang w:eastAsia="lv-LV"/>
        </w:rPr>
        <w:t>piecdesmit pieci</w:t>
      </w:r>
      <w:r w:rsidR="00A22F41" w:rsidRPr="00B658FC">
        <w:rPr>
          <w:rFonts w:ascii="Times New Roman" w:eastAsia="Times New Roman" w:hAnsi="Times New Roman"/>
          <w:sz w:val="26"/>
          <w:szCs w:val="26"/>
          <w:lang w:eastAsia="lv-LV"/>
        </w:rPr>
        <w:t xml:space="preserve"> tūkstoši </w:t>
      </w:r>
      <w:r w:rsidR="00B658FC">
        <w:rPr>
          <w:rFonts w:ascii="Times New Roman" w:eastAsia="Times New Roman" w:hAnsi="Times New Roman"/>
          <w:sz w:val="26"/>
          <w:szCs w:val="26"/>
          <w:lang w:eastAsia="lv-LV"/>
        </w:rPr>
        <w:t>divi</w:t>
      </w:r>
      <w:r w:rsidR="00A22F41" w:rsidRPr="00B658FC">
        <w:rPr>
          <w:rFonts w:ascii="Times New Roman" w:eastAsia="Times New Roman" w:hAnsi="Times New Roman"/>
          <w:sz w:val="26"/>
          <w:szCs w:val="26"/>
          <w:lang w:eastAsia="lv-LV"/>
        </w:rPr>
        <w:t xml:space="preserve"> simti sešdesmit </w:t>
      </w:r>
      <w:r w:rsidR="00B658FC">
        <w:rPr>
          <w:rFonts w:ascii="Times New Roman" w:eastAsia="Times New Roman" w:hAnsi="Times New Roman"/>
          <w:sz w:val="26"/>
          <w:szCs w:val="26"/>
          <w:lang w:eastAsia="lv-LV"/>
        </w:rPr>
        <w:t>seši</w:t>
      </w:r>
      <w:r w:rsidR="00A22F41" w:rsidRPr="00B658FC">
        <w:rPr>
          <w:rFonts w:ascii="Times New Roman" w:eastAsia="Times New Roman" w:hAnsi="Times New Roman"/>
          <w:sz w:val="26"/>
          <w:szCs w:val="26"/>
          <w:lang w:eastAsia="lv-LV"/>
        </w:rPr>
        <w:t xml:space="preserve"> </w:t>
      </w:r>
      <w:proofErr w:type="spellStart"/>
      <w:r w:rsidR="00A22F41" w:rsidRPr="00B658FC">
        <w:rPr>
          <w:rFonts w:ascii="Times New Roman" w:eastAsia="Times New Roman" w:hAnsi="Times New Roman"/>
          <w:sz w:val="26"/>
          <w:szCs w:val="26"/>
          <w:lang w:eastAsia="lv-LV"/>
        </w:rPr>
        <w:t>euro</w:t>
      </w:r>
      <w:proofErr w:type="spellEnd"/>
      <w:r w:rsidR="00A22F41" w:rsidRPr="00B658FC">
        <w:rPr>
          <w:rFonts w:ascii="Times New Roman" w:eastAsia="Times New Roman" w:hAnsi="Times New Roman"/>
          <w:sz w:val="26"/>
          <w:szCs w:val="26"/>
          <w:lang w:eastAsia="lv-LV"/>
        </w:rPr>
        <w:t xml:space="preserve">, </w:t>
      </w:r>
      <w:r w:rsidR="00B658FC">
        <w:rPr>
          <w:rFonts w:ascii="Times New Roman" w:eastAsia="Times New Roman" w:hAnsi="Times New Roman"/>
          <w:sz w:val="26"/>
          <w:szCs w:val="26"/>
          <w:lang w:eastAsia="lv-LV"/>
        </w:rPr>
        <w:t>94</w:t>
      </w:r>
      <w:r w:rsidR="00A22F41" w:rsidRPr="00B658FC">
        <w:rPr>
          <w:rFonts w:ascii="Times New Roman" w:eastAsia="Times New Roman" w:hAnsi="Times New Roman"/>
          <w:sz w:val="26"/>
          <w:szCs w:val="26"/>
          <w:lang w:eastAsia="lv-LV"/>
        </w:rPr>
        <w:t xml:space="preserve"> centi)</w:t>
      </w:r>
      <w:r w:rsidR="00F93885" w:rsidRPr="00B658FC">
        <w:rPr>
          <w:rFonts w:ascii="Times New Roman" w:eastAsia="Times New Roman" w:hAnsi="Times New Roman"/>
          <w:sz w:val="26"/>
          <w:szCs w:val="26"/>
          <w:lang w:eastAsia="lv-LV"/>
        </w:rPr>
        <w:t xml:space="preserve"> bez PVN</w:t>
      </w:r>
      <w:r w:rsidR="00E53D76" w:rsidRPr="00B658FC">
        <w:rPr>
          <w:rFonts w:ascii="Times New Roman" w:eastAsia="Times New Roman" w:hAnsi="Times New Roman"/>
          <w:sz w:val="26"/>
          <w:szCs w:val="26"/>
          <w:lang w:eastAsia="lv-LV"/>
        </w:rPr>
        <w:t>.</w:t>
      </w:r>
    </w:p>
    <w:p w:rsidR="00B658FC" w:rsidRPr="00B658FC" w:rsidRDefault="00B658FC" w:rsidP="00B658FC">
      <w:pPr>
        <w:widowControl w:val="0"/>
        <w:autoSpaceDE w:val="0"/>
        <w:autoSpaceDN w:val="0"/>
        <w:adjustRightInd w:val="0"/>
        <w:spacing w:after="0" w:line="240" w:lineRule="auto"/>
        <w:ind w:firstLine="993"/>
        <w:jc w:val="both"/>
        <w:rPr>
          <w:rFonts w:ascii="Times New Roman" w:hAnsi="Times New Roman"/>
          <w:sz w:val="26"/>
          <w:szCs w:val="26"/>
        </w:rPr>
      </w:pPr>
      <w:r>
        <w:rPr>
          <w:rFonts w:ascii="Times New Roman" w:eastAsia="Times New Roman" w:hAnsi="Times New Roman"/>
          <w:sz w:val="26"/>
          <w:szCs w:val="26"/>
          <w:lang w:eastAsia="lv-LV"/>
        </w:rPr>
        <w:t xml:space="preserve">2.3.1. </w:t>
      </w:r>
      <w:r w:rsidRPr="00B658FC">
        <w:rPr>
          <w:rFonts w:ascii="Times New Roman" w:eastAsia="Times New Roman" w:hAnsi="Times New Roman"/>
          <w:sz w:val="26"/>
          <w:szCs w:val="26"/>
          <w:lang w:eastAsia="lv-LV"/>
        </w:rPr>
        <w:t>šautuves telpas</w:t>
      </w:r>
      <w:r>
        <w:rPr>
          <w:rFonts w:ascii="Times New Roman" w:eastAsia="Times New Roman" w:hAnsi="Times New Roman"/>
          <w:sz w:val="26"/>
          <w:szCs w:val="26"/>
          <w:lang w:eastAsia="lv-LV"/>
        </w:rPr>
        <w:t xml:space="preserve"> noma – </w:t>
      </w:r>
      <w:r w:rsidR="00137DAC">
        <w:rPr>
          <w:rFonts w:ascii="Times New Roman" w:eastAsia="Times New Roman" w:hAnsi="Times New Roman"/>
          <w:sz w:val="26"/>
          <w:szCs w:val="26"/>
          <w:lang w:eastAsia="lv-LV"/>
        </w:rPr>
        <w:t xml:space="preserve">EUR </w:t>
      </w:r>
      <w:r>
        <w:rPr>
          <w:rFonts w:ascii="Times New Roman" w:eastAsia="Times New Roman" w:hAnsi="Times New Roman"/>
          <w:sz w:val="26"/>
          <w:szCs w:val="26"/>
          <w:lang w:eastAsia="lv-LV"/>
        </w:rPr>
        <w:t>51 300,00 (</w:t>
      </w:r>
      <w:r w:rsidRPr="00B658FC">
        <w:rPr>
          <w:rFonts w:ascii="Times New Roman" w:eastAsia="Times New Roman" w:hAnsi="Times New Roman"/>
          <w:sz w:val="26"/>
          <w:szCs w:val="26"/>
          <w:lang w:eastAsia="lv-LV"/>
        </w:rPr>
        <w:t xml:space="preserve">piecdesmit </w:t>
      </w:r>
      <w:r>
        <w:rPr>
          <w:rFonts w:ascii="Times New Roman" w:eastAsia="Times New Roman" w:hAnsi="Times New Roman"/>
          <w:sz w:val="26"/>
          <w:szCs w:val="26"/>
          <w:lang w:eastAsia="lv-LV"/>
        </w:rPr>
        <w:t>viens</w:t>
      </w:r>
      <w:r w:rsidRPr="00B658FC">
        <w:rPr>
          <w:rFonts w:ascii="Times New Roman" w:eastAsia="Times New Roman" w:hAnsi="Times New Roman"/>
          <w:sz w:val="26"/>
          <w:szCs w:val="26"/>
          <w:lang w:eastAsia="lv-LV"/>
        </w:rPr>
        <w:t xml:space="preserve"> tūksto</w:t>
      </w:r>
      <w:r>
        <w:rPr>
          <w:rFonts w:ascii="Times New Roman" w:eastAsia="Times New Roman" w:hAnsi="Times New Roman"/>
          <w:sz w:val="26"/>
          <w:szCs w:val="26"/>
          <w:lang w:eastAsia="lv-LV"/>
        </w:rPr>
        <w:t>tis</w:t>
      </w:r>
      <w:r w:rsidRPr="00B658FC">
        <w:rPr>
          <w:rFonts w:ascii="Times New Roman" w:eastAsia="Times New Roman" w:hAnsi="Times New Roman"/>
          <w:sz w:val="26"/>
          <w:szCs w:val="26"/>
          <w:lang w:eastAsia="lv-LV"/>
        </w:rPr>
        <w:t xml:space="preserve"> </w:t>
      </w:r>
      <w:r>
        <w:rPr>
          <w:rFonts w:ascii="Times New Roman" w:eastAsia="Times New Roman" w:hAnsi="Times New Roman"/>
          <w:sz w:val="26"/>
          <w:szCs w:val="26"/>
          <w:lang w:eastAsia="lv-LV"/>
        </w:rPr>
        <w:t>trīs</w:t>
      </w:r>
      <w:r w:rsidRPr="00B658FC">
        <w:rPr>
          <w:rFonts w:ascii="Times New Roman" w:eastAsia="Times New Roman" w:hAnsi="Times New Roman"/>
          <w:sz w:val="26"/>
          <w:szCs w:val="26"/>
          <w:lang w:eastAsia="lv-LV"/>
        </w:rPr>
        <w:t xml:space="preserve"> simti </w:t>
      </w:r>
      <w:proofErr w:type="spellStart"/>
      <w:r w:rsidRPr="00B658FC">
        <w:rPr>
          <w:rFonts w:ascii="Times New Roman" w:eastAsia="Times New Roman" w:hAnsi="Times New Roman"/>
          <w:sz w:val="26"/>
          <w:szCs w:val="26"/>
          <w:lang w:eastAsia="lv-LV"/>
        </w:rPr>
        <w:t>euro</w:t>
      </w:r>
      <w:proofErr w:type="spellEnd"/>
      <w:r w:rsidRPr="00B658FC">
        <w:rPr>
          <w:rFonts w:ascii="Times New Roman" w:eastAsia="Times New Roman" w:hAnsi="Times New Roman"/>
          <w:sz w:val="26"/>
          <w:szCs w:val="26"/>
          <w:lang w:eastAsia="lv-LV"/>
        </w:rPr>
        <w:t xml:space="preserve">, </w:t>
      </w:r>
      <w:r>
        <w:rPr>
          <w:rFonts w:ascii="Times New Roman" w:eastAsia="Times New Roman" w:hAnsi="Times New Roman"/>
          <w:sz w:val="26"/>
          <w:szCs w:val="26"/>
          <w:lang w:eastAsia="lv-LV"/>
        </w:rPr>
        <w:t>0</w:t>
      </w:r>
      <w:r w:rsidRPr="00B658FC">
        <w:rPr>
          <w:rFonts w:ascii="Times New Roman" w:eastAsia="Times New Roman" w:hAnsi="Times New Roman"/>
          <w:sz w:val="26"/>
          <w:szCs w:val="26"/>
          <w:lang w:eastAsia="lv-LV"/>
        </w:rPr>
        <w:t xml:space="preserve"> centi</w:t>
      </w:r>
      <w:r>
        <w:rPr>
          <w:rFonts w:ascii="Times New Roman" w:eastAsia="Times New Roman" w:hAnsi="Times New Roman"/>
          <w:sz w:val="26"/>
          <w:szCs w:val="26"/>
          <w:lang w:eastAsia="lv-LV"/>
        </w:rPr>
        <w:t>) bez PVN;</w:t>
      </w:r>
    </w:p>
    <w:p w:rsidR="00B658FC" w:rsidRPr="00B658FC" w:rsidRDefault="00B658FC" w:rsidP="00B658FC">
      <w:pPr>
        <w:widowControl w:val="0"/>
        <w:autoSpaceDE w:val="0"/>
        <w:autoSpaceDN w:val="0"/>
        <w:adjustRightInd w:val="0"/>
        <w:spacing w:after="0" w:line="240" w:lineRule="auto"/>
        <w:ind w:firstLine="993"/>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2.3.2.</w:t>
      </w:r>
      <w:r w:rsidRPr="00B658FC">
        <w:t xml:space="preserve"> </w:t>
      </w:r>
      <w:r w:rsidRPr="00B658FC">
        <w:rPr>
          <w:rFonts w:ascii="Times New Roman" w:eastAsia="Times New Roman" w:hAnsi="Times New Roman"/>
          <w:sz w:val="26"/>
          <w:szCs w:val="26"/>
          <w:lang w:eastAsia="lv-LV"/>
        </w:rPr>
        <w:t>lietišķās šaušanas video apmācības programmas izmantošan</w:t>
      </w:r>
      <w:r>
        <w:rPr>
          <w:rFonts w:ascii="Times New Roman" w:eastAsia="Times New Roman" w:hAnsi="Times New Roman"/>
          <w:sz w:val="26"/>
          <w:szCs w:val="26"/>
          <w:lang w:eastAsia="lv-LV"/>
        </w:rPr>
        <w:t xml:space="preserve">a – </w:t>
      </w:r>
      <w:r w:rsidR="00137DAC">
        <w:rPr>
          <w:rFonts w:ascii="Times New Roman" w:eastAsia="Times New Roman" w:hAnsi="Times New Roman"/>
          <w:sz w:val="26"/>
          <w:szCs w:val="26"/>
          <w:lang w:eastAsia="lv-LV"/>
        </w:rPr>
        <w:t xml:space="preserve">EUR </w:t>
      </w:r>
      <w:r>
        <w:rPr>
          <w:rFonts w:ascii="Times New Roman" w:eastAsia="Times New Roman" w:hAnsi="Times New Roman"/>
          <w:sz w:val="26"/>
          <w:szCs w:val="26"/>
          <w:lang w:eastAsia="lv-LV"/>
        </w:rPr>
        <w:t>3 966,94 (trīs</w:t>
      </w:r>
      <w:r w:rsidRPr="00B658FC">
        <w:rPr>
          <w:rFonts w:ascii="Times New Roman" w:eastAsia="Times New Roman" w:hAnsi="Times New Roman"/>
          <w:sz w:val="26"/>
          <w:szCs w:val="26"/>
          <w:lang w:eastAsia="lv-LV"/>
        </w:rPr>
        <w:t xml:space="preserve"> tūkstoši </w:t>
      </w:r>
      <w:r>
        <w:rPr>
          <w:rFonts w:ascii="Times New Roman" w:eastAsia="Times New Roman" w:hAnsi="Times New Roman"/>
          <w:sz w:val="26"/>
          <w:szCs w:val="26"/>
          <w:lang w:eastAsia="lv-LV"/>
        </w:rPr>
        <w:t>deviņi</w:t>
      </w:r>
      <w:r w:rsidRPr="00B658FC">
        <w:rPr>
          <w:rFonts w:ascii="Times New Roman" w:eastAsia="Times New Roman" w:hAnsi="Times New Roman"/>
          <w:sz w:val="26"/>
          <w:szCs w:val="26"/>
          <w:lang w:eastAsia="lv-LV"/>
        </w:rPr>
        <w:t xml:space="preserve"> simti sešdesmit seši </w:t>
      </w:r>
      <w:proofErr w:type="spellStart"/>
      <w:r w:rsidRPr="00B658FC">
        <w:rPr>
          <w:rFonts w:ascii="Times New Roman" w:eastAsia="Times New Roman" w:hAnsi="Times New Roman"/>
          <w:sz w:val="26"/>
          <w:szCs w:val="26"/>
          <w:lang w:eastAsia="lv-LV"/>
        </w:rPr>
        <w:t>euro</w:t>
      </w:r>
      <w:proofErr w:type="spellEnd"/>
      <w:r w:rsidRPr="00B658FC">
        <w:rPr>
          <w:rFonts w:ascii="Times New Roman" w:eastAsia="Times New Roman" w:hAnsi="Times New Roman"/>
          <w:sz w:val="26"/>
          <w:szCs w:val="26"/>
          <w:lang w:eastAsia="lv-LV"/>
        </w:rPr>
        <w:t>, 94 centi</w:t>
      </w:r>
      <w:r>
        <w:rPr>
          <w:rFonts w:ascii="Times New Roman" w:eastAsia="Times New Roman" w:hAnsi="Times New Roman"/>
          <w:sz w:val="26"/>
          <w:szCs w:val="26"/>
          <w:lang w:eastAsia="lv-LV"/>
        </w:rPr>
        <w:t>) bez PVN</w:t>
      </w:r>
      <w:r w:rsidR="007A2EC8">
        <w:rPr>
          <w:rFonts w:ascii="Times New Roman" w:eastAsia="Times New Roman" w:hAnsi="Times New Roman"/>
          <w:sz w:val="26"/>
          <w:szCs w:val="26"/>
          <w:lang w:eastAsia="lv-LV"/>
        </w:rPr>
        <w:t>.</w:t>
      </w:r>
    </w:p>
    <w:p w:rsidR="006261C7" w:rsidRPr="006261C7" w:rsidRDefault="006261C7" w:rsidP="00316745">
      <w:pPr>
        <w:widowControl w:val="0"/>
        <w:autoSpaceDE w:val="0"/>
        <w:autoSpaceDN w:val="0"/>
        <w:adjustRightInd w:val="0"/>
        <w:spacing w:after="0" w:line="240" w:lineRule="auto"/>
        <w:rPr>
          <w:rFonts w:ascii="Times New Roman" w:eastAsia="Times New Roman" w:hAnsi="Times New Roman"/>
          <w:b/>
          <w:sz w:val="26"/>
          <w:szCs w:val="26"/>
          <w:lang w:eastAsia="lv-LV"/>
        </w:rPr>
      </w:pPr>
    </w:p>
    <w:p w:rsidR="006261C7" w:rsidRPr="006261C7" w:rsidRDefault="006261C7" w:rsidP="006261C7">
      <w:pPr>
        <w:widowControl w:val="0"/>
        <w:autoSpaceDE w:val="0"/>
        <w:autoSpaceDN w:val="0"/>
        <w:adjustRightInd w:val="0"/>
        <w:spacing w:after="0" w:line="240" w:lineRule="auto"/>
        <w:ind w:left="851"/>
        <w:jc w:val="center"/>
        <w:rPr>
          <w:rFonts w:ascii="Times New Roman" w:eastAsia="Times New Roman" w:hAnsi="Times New Roman"/>
          <w:b/>
          <w:sz w:val="26"/>
          <w:szCs w:val="26"/>
          <w:lang w:eastAsia="lv-LV"/>
        </w:rPr>
      </w:pPr>
      <w:r w:rsidRPr="006261C7">
        <w:rPr>
          <w:rFonts w:ascii="Times New Roman" w:eastAsia="Times New Roman" w:hAnsi="Times New Roman"/>
          <w:b/>
          <w:sz w:val="26"/>
          <w:szCs w:val="26"/>
          <w:lang w:eastAsia="lv-LV"/>
        </w:rPr>
        <w:t>3.</w:t>
      </w:r>
      <w:r w:rsidRPr="006261C7">
        <w:rPr>
          <w:rFonts w:ascii="Times New Roman" w:eastAsia="Times New Roman" w:hAnsi="Times New Roman"/>
          <w:b/>
          <w:sz w:val="26"/>
          <w:szCs w:val="26"/>
          <w:lang w:eastAsia="lv-LV"/>
        </w:rPr>
        <w:tab/>
        <w:t>PRETENDENTU ATLASE</w:t>
      </w:r>
    </w:p>
    <w:p w:rsidR="006261C7" w:rsidRPr="006261C7" w:rsidRDefault="006261C7" w:rsidP="006261C7">
      <w:pPr>
        <w:widowControl w:val="0"/>
        <w:autoSpaceDE w:val="0"/>
        <w:autoSpaceDN w:val="0"/>
        <w:adjustRightInd w:val="0"/>
        <w:spacing w:after="0" w:line="240" w:lineRule="auto"/>
        <w:ind w:left="851"/>
        <w:jc w:val="both"/>
        <w:rPr>
          <w:rFonts w:ascii="Times New Roman" w:eastAsia="Times New Roman" w:hAnsi="Times New Roman"/>
          <w:sz w:val="26"/>
          <w:szCs w:val="26"/>
          <w:lang w:eastAsia="lv-LV"/>
        </w:rPr>
      </w:pPr>
    </w:p>
    <w:p w:rsidR="006261C7" w:rsidRDefault="006261C7" w:rsidP="006261C7">
      <w:pPr>
        <w:widowControl w:val="0"/>
        <w:autoSpaceDE w:val="0"/>
        <w:autoSpaceDN w:val="0"/>
        <w:adjustRightInd w:val="0"/>
        <w:spacing w:after="0" w:line="240" w:lineRule="auto"/>
        <w:ind w:left="851"/>
        <w:jc w:val="both"/>
        <w:rPr>
          <w:rFonts w:ascii="Times New Roman" w:eastAsia="Times New Roman" w:hAnsi="Times New Roman"/>
          <w:sz w:val="26"/>
          <w:szCs w:val="26"/>
          <w:lang w:eastAsia="lv-LV"/>
        </w:rPr>
      </w:pPr>
      <w:r w:rsidRPr="006261C7">
        <w:rPr>
          <w:rFonts w:ascii="Times New Roman" w:eastAsia="Times New Roman" w:hAnsi="Times New Roman"/>
          <w:sz w:val="26"/>
          <w:szCs w:val="26"/>
          <w:lang w:eastAsia="lv-LV"/>
        </w:rPr>
        <w:t>3.1.Pretendentu atlases prasības un dokumenti:</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7"/>
        <w:gridCol w:w="2362"/>
        <w:gridCol w:w="6204"/>
      </w:tblGrid>
      <w:tr w:rsidR="007A2EC8" w:rsidRPr="007A2EC8" w:rsidTr="007A2EC8">
        <w:trPr>
          <w:trHeight w:val="711"/>
        </w:trPr>
        <w:tc>
          <w:tcPr>
            <w:tcW w:w="1187" w:type="dxa"/>
            <w:shd w:val="clear" w:color="auto" w:fill="F2F2F2"/>
          </w:tcPr>
          <w:p w:rsidR="007A2EC8" w:rsidRPr="007A2EC8" w:rsidRDefault="007A2EC8" w:rsidP="007A2EC8">
            <w:pPr>
              <w:spacing w:after="0" w:line="272" w:lineRule="exact"/>
              <w:jc w:val="center"/>
              <w:rPr>
                <w:rFonts w:ascii="Times New Roman" w:eastAsia="Times New Roman" w:hAnsi="Times New Roman"/>
                <w:b/>
                <w:bCs/>
                <w:sz w:val="26"/>
                <w:szCs w:val="26"/>
                <w:lang w:eastAsia="lv-LV"/>
              </w:rPr>
            </w:pPr>
            <w:r w:rsidRPr="007A2EC8">
              <w:rPr>
                <w:rFonts w:ascii="Times New Roman" w:eastAsia="Times New Roman" w:hAnsi="Times New Roman"/>
                <w:b/>
                <w:bCs/>
                <w:sz w:val="26"/>
                <w:szCs w:val="26"/>
                <w:lang w:eastAsia="lv-LV"/>
              </w:rPr>
              <w:t>Nr. pēc kārtas</w:t>
            </w:r>
          </w:p>
        </w:tc>
        <w:tc>
          <w:tcPr>
            <w:tcW w:w="2362" w:type="dxa"/>
            <w:shd w:val="clear" w:color="auto" w:fill="F2F2F2"/>
          </w:tcPr>
          <w:p w:rsidR="007A2EC8" w:rsidRPr="007A2EC8" w:rsidRDefault="007A2EC8" w:rsidP="007A2EC8">
            <w:pPr>
              <w:spacing w:after="0" w:line="272" w:lineRule="exact"/>
              <w:ind w:left="113" w:right="113"/>
              <w:rPr>
                <w:rFonts w:ascii="Times New Roman" w:eastAsia="Times New Roman" w:hAnsi="Times New Roman"/>
                <w:sz w:val="26"/>
                <w:szCs w:val="26"/>
                <w:lang w:eastAsia="lv-LV"/>
              </w:rPr>
            </w:pPr>
            <w:r w:rsidRPr="007A2EC8">
              <w:rPr>
                <w:rFonts w:ascii="Times New Roman" w:eastAsia="Times New Roman" w:hAnsi="Times New Roman"/>
                <w:b/>
                <w:bCs/>
                <w:sz w:val="26"/>
                <w:szCs w:val="26"/>
                <w:lang w:eastAsia="lv-LV"/>
              </w:rPr>
              <w:t>A</w:t>
            </w:r>
            <w:r w:rsidRPr="007A2EC8">
              <w:rPr>
                <w:rFonts w:ascii="Times New Roman" w:eastAsia="Times New Roman" w:hAnsi="Times New Roman"/>
                <w:b/>
                <w:bCs/>
                <w:spacing w:val="-1"/>
                <w:sz w:val="26"/>
                <w:szCs w:val="26"/>
                <w:lang w:eastAsia="lv-LV"/>
              </w:rPr>
              <w:t>t</w:t>
            </w:r>
            <w:r w:rsidRPr="007A2EC8">
              <w:rPr>
                <w:rFonts w:ascii="Times New Roman" w:eastAsia="Times New Roman" w:hAnsi="Times New Roman"/>
                <w:b/>
                <w:bCs/>
                <w:sz w:val="26"/>
                <w:szCs w:val="26"/>
                <w:lang w:eastAsia="lv-LV"/>
              </w:rPr>
              <w:t xml:space="preserve">lases </w:t>
            </w:r>
            <w:r w:rsidRPr="007A2EC8">
              <w:rPr>
                <w:rFonts w:ascii="Times New Roman" w:eastAsia="Times New Roman" w:hAnsi="Times New Roman"/>
                <w:b/>
                <w:bCs/>
                <w:spacing w:val="1"/>
                <w:sz w:val="26"/>
                <w:szCs w:val="26"/>
                <w:lang w:eastAsia="lv-LV"/>
              </w:rPr>
              <w:t>p</w:t>
            </w:r>
            <w:r w:rsidRPr="007A2EC8">
              <w:rPr>
                <w:rFonts w:ascii="Times New Roman" w:eastAsia="Times New Roman" w:hAnsi="Times New Roman"/>
                <w:b/>
                <w:bCs/>
                <w:spacing w:val="-1"/>
                <w:sz w:val="26"/>
                <w:szCs w:val="26"/>
                <w:lang w:eastAsia="lv-LV"/>
              </w:rPr>
              <w:t>r</w:t>
            </w:r>
            <w:r w:rsidRPr="007A2EC8">
              <w:rPr>
                <w:rFonts w:ascii="Times New Roman" w:eastAsia="Times New Roman" w:hAnsi="Times New Roman"/>
                <w:b/>
                <w:bCs/>
                <w:sz w:val="26"/>
                <w:szCs w:val="26"/>
                <w:lang w:eastAsia="lv-LV"/>
              </w:rPr>
              <w:t>asī</w:t>
            </w:r>
            <w:r w:rsidRPr="007A2EC8">
              <w:rPr>
                <w:rFonts w:ascii="Times New Roman" w:eastAsia="Times New Roman" w:hAnsi="Times New Roman"/>
                <w:b/>
                <w:bCs/>
                <w:spacing w:val="1"/>
                <w:sz w:val="26"/>
                <w:szCs w:val="26"/>
                <w:lang w:eastAsia="lv-LV"/>
              </w:rPr>
              <w:t>b</w:t>
            </w:r>
            <w:r w:rsidRPr="007A2EC8">
              <w:rPr>
                <w:rFonts w:ascii="Times New Roman" w:eastAsia="Times New Roman" w:hAnsi="Times New Roman"/>
                <w:b/>
                <w:bCs/>
                <w:sz w:val="26"/>
                <w:szCs w:val="26"/>
                <w:lang w:eastAsia="lv-LV"/>
              </w:rPr>
              <w:t>as</w:t>
            </w:r>
          </w:p>
        </w:tc>
        <w:tc>
          <w:tcPr>
            <w:tcW w:w="6204" w:type="dxa"/>
            <w:shd w:val="clear" w:color="auto" w:fill="FFFFFF"/>
          </w:tcPr>
          <w:p w:rsidR="007A2EC8" w:rsidRPr="007A2EC8" w:rsidRDefault="007A2EC8" w:rsidP="007A2EC8">
            <w:pPr>
              <w:spacing w:after="0" w:line="272" w:lineRule="exact"/>
              <w:ind w:left="113" w:right="113"/>
              <w:jc w:val="center"/>
              <w:rPr>
                <w:rFonts w:ascii="Times New Roman" w:eastAsia="Times New Roman" w:hAnsi="Times New Roman"/>
                <w:sz w:val="26"/>
                <w:szCs w:val="26"/>
                <w:lang w:eastAsia="lv-LV"/>
              </w:rPr>
            </w:pPr>
            <w:r w:rsidRPr="007A2EC8">
              <w:rPr>
                <w:rFonts w:ascii="Times New Roman" w:eastAsia="Times New Roman" w:hAnsi="Times New Roman"/>
                <w:b/>
                <w:bCs/>
                <w:sz w:val="26"/>
                <w:szCs w:val="26"/>
                <w:lang w:eastAsia="lv-LV"/>
              </w:rPr>
              <w:t>A</w:t>
            </w:r>
            <w:r w:rsidRPr="007A2EC8">
              <w:rPr>
                <w:rFonts w:ascii="Times New Roman" w:eastAsia="Times New Roman" w:hAnsi="Times New Roman"/>
                <w:b/>
                <w:bCs/>
                <w:spacing w:val="-1"/>
                <w:sz w:val="26"/>
                <w:szCs w:val="26"/>
                <w:lang w:eastAsia="lv-LV"/>
              </w:rPr>
              <w:t>t</w:t>
            </w:r>
            <w:r w:rsidRPr="007A2EC8">
              <w:rPr>
                <w:rFonts w:ascii="Times New Roman" w:eastAsia="Times New Roman" w:hAnsi="Times New Roman"/>
                <w:b/>
                <w:bCs/>
                <w:sz w:val="26"/>
                <w:szCs w:val="26"/>
                <w:lang w:eastAsia="lv-LV"/>
              </w:rPr>
              <w:t xml:space="preserve">lases </w:t>
            </w:r>
            <w:r w:rsidRPr="007A2EC8">
              <w:rPr>
                <w:rFonts w:ascii="Times New Roman" w:eastAsia="Times New Roman" w:hAnsi="Times New Roman"/>
                <w:b/>
                <w:bCs/>
                <w:spacing w:val="1"/>
                <w:sz w:val="26"/>
                <w:szCs w:val="26"/>
                <w:lang w:eastAsia="lv-LV"/>
              </w:rPr>
              <w:t>d</w:t>
            </w:r>
            <w:r w:rsidRPr="007A2EC8">
              <w:rPr>
                <w:rFonts w:ascii="Times New Roman" w:eastAsia="Times New Roman" w:hAnsi="Times New Roman"/>
                <w:b/>
                <w:bCs/>
                <w:sz w:val="26"/>
                <w:szCs w:val="26"/>
                <w:lang w:eastAsia="lv-LV"/>
              </w:rPr>
              <w:t>o</w:t>
            </w:r>
            <w:r w:rsidRPr="007A2EC8">
              <w:rPr>
                <w:rFonts w:ascii="Times New Roman" w:eastAsia="Times New Roman" w:hAnsi="Times New Roman"/>
                <w:b/>
                <w:bCs/>
                <w:spacing w:val="1"/>
                <w:sz w:val="26"/>
                <w:szCs w:val="26"/>
                <w:lang w:eastAsia="lv-LV"/>
              </w:rPr>
              <w:t>ku</w:t>
            </w:r>
            <w:r w:rsidRPr="007A2EC8">
              <w:rPr>
                <w:rFonts w:ascii="Times New Roman" w:eastAsia="Times New Roman" w:hAnsi="Times New Roman"/>
                <w:b/>
                <w:bCs/>
                <w:spacing w:val="-3"/>
                <w:sz w:val="26"/>
                <w:szCs w:val="26"/>
                <w:lang w:eastAsia="lv-LV"/>
              </w:rPr>
              <w:t>m</w:t>
            </w:r>
            <w:r w:rsidRPr="007A2EC8">
              <w:rPr>
                <w:rFonts w:ascii="Times New Roman" w:eastAsia="Times New Roman" w:hAnsi="Times New Roman"/>
                <w:b/>
                <w:bCs/>
                <w:spacing w:val="-1"/>
                <w:sz w:val="26"/>
                <w:szCs w:val="26"/>
                <w:lang w:eastAsia="lv-LV"/>
              </w:rPr>
              <w:t>e</w:t>
            </w:r>
            <w:r w:rsidRPr="007A2EC8">
              <w:rPr>
                <w:rFonts w:ascii="Times New Roman" w:eastAsia="Times New Roman" w:hAnsi="Times New Roman"/>
                <w:b/>
                <w:bCs/>
                <w:spacing w:val="1"/>
                <w:sz w:val="26"/>
                <w:szCs w:val="26"/>
                <w:lang w:eastAsia="lv-LV"/>
              </w:rPr>
              <w:t>n</w:t>
            </w:r>
            <w:r w:rsidRPr="007A2EC8">
              <w:rPr>
                <w:rFonts w:ascii="Times New Roman" w:eastAsia="Times New Roman" w:hAnsi="Times New Roman"/>
                <w:b/>
                <w:bCs/>
                <w:sz w:val="26"/>
                <w:szCs w:val="26"/>
                <w:lang w:eastAsia="lv-LV"/>
              </w:rPr>
              <w:t>ti</w:t>
            </w:r>
          </w:p>
        </w:tc>
      </w:tr>
      <w:tr w:rsidR="007A2EC8" w:rsidRPr="007A2EC8" w:rsidTr="007A2EC8">
        <w:trPr>
          <w:trHeight w:val="1975"/>
        </w:trPr>
        <w:tc>
          <w:tcPr>
            <w:tcW w:w="1187" w:type="dxa"/>
            <w:shd w:val="clear" w:color="auto" w:fill="F2F2F2"/>
          </w:tcPr>
          <w:p w:rsidR="007A2EC8" w:rsidRPr="007A2EC8" w:rsidRDefault="007A2EC8" w:rsidP="007A2EC8">
            <w:pPr>
              <w:spacing w:after="0" w:line="240" w:lineRule="auto"/>
              <w:jc w:val="center"/>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3.1.1.</w:t>
            </w:r>
          </w:p>
        </w:tc>
        <w:tc>
          <w:tcPr>
            <w:tcW w:w="2362" w:type="dxa"/>
            <w:shd w:val="clear" w:color="auto" w:fill="F2F2F2"/>
          </w:tcPr>
          <w:p w:rsidR="007A2EC8" w:rsidRPr="007A2EC8" w:rsidRDefault="007A2EC8" w:rsidP="007A2EC8">
            <w:pPr>
              <w:spacing w:after="0" w:line="240" w:lineRule="auto"/>
              <w:ind w:left="113" w:right="113"/>
              <w:jc w:val="both"/>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Pretendents ir reģistrēts normatīvajos aktos noteiktajā kārtībā.</w:t>
            </w:r>
          </w:p>
        </w:tc>
        <w:tc>
          <w:tcPr>
            <w:tcW w:w="6204" w:type="dxa"/>
          </w:tcPr>
          <w:p w:rsidR="007A2EC8" w:rsidRPr="007A2EC8" w:rsidRDefault="007A2EC8" w:rsidP="007A2EC8">
            <w:pPr>
              <w:spacing w:after="0" w:line="240" w:lineRule="auto"/>
              <w:ind w:left="113" w:right="113"/>
              <w:jc w:val="both"/>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Komisija attiecībā uz Latvijas Republikā reģistrētajiem pretendentiem reģistrācijas faktu pārbaudīs publiskajās datubāzēs.</w:t>
            </w:r>
          </w:p>
          <w:p w:rsidR="007A2EC8" w:rsidRPr="007A2EC8" w:rsidRDefault="007A2EC8" w:rsidP="007A2EC8">
            <w:pPr>
              <w:spacing w:after="0" w:line="240" w:lineRule="auto"/>
              <w:ind w:left="113" w:right="113"/>
              <w:jc w:val="both"/>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Ārvalstīs reģistrētajiem pretendentiem jāiesniedz reģistrācijas faktu apliecinošs dokuments.</w:t>
            </w:r>
          </w:p>
        </w:tc>
      </w:tr>
      <w:tr w:rsidR="007A2EC8" w:rsidRPr="007A2EC8" w:rsidTr="007A2EC8">
        <w:trPr>
          <w:trHeight w:val="1378"/>
        </w:trPr>
        <w:tc>
          <w:tcPr>
            <w:tcW w:w="1187" w:type="dxa"/>
            <w:shd w:val="clear" w:color="auto" w:fill="F2F2F2"/>
          </w:tcPr>
          <w:p w:rsidR="007A2EC8" w:rsidRPr="007A2EC8" w:rsidRDefault="007A2EC8" w:rsidP="007A2EC8">
            <w:pPr>
              <w:spacing w:after="0" w:line="240" w:lineRule="auto"/>
              <w:jc w:val="center"/>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3.1.2.</w:t>
            </w:r>
          </w:p>
        </w:tc>
        <w:tc>
          <w:tcPr>
            <w:tcW w:w="2362" w:type="dxa"/>
            <w:shd w:val="clear" w:color="auto" w:fill="F2F2F2"/>
          </w:tcPr>
          <w:p w:rsidR="007A2EC8" w:rsidRPr="007A2EC8" w:rsidRDefault="007A2EC8" w:rsidP="007A2EC8">
            <w:pPr>
              <w:spacing w:after="0" w:line="240" w:lineRule="auto"/>
              <w:ind w:left="113" w:right="113"/>
              <w:jc w:val="both"/>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Informācija par pretendenta kvalifikāciju</w:t>
            </w:r>
          </w:p>
        </w:tc>
        <w:tc>
          <w:tcPr>
            <w:tcW w:w="6204" w:type="dxa"/>
          </w:tcPr>
          <w:p w:rsidR="007A2EC8" w:rsidRPr="007A2EC8" w:rsidRDefault="007A2EC8" w:rsidP="007A2EC8">
            <w:pPr>
              <w:keepLines/>
              <w:spacing w:after="0" w:line="240" w:lineRule="auto"/>
              <w:jc w:val="both"/>
              <w:rPr>
                <w:rFonts w:ascii="Times New Roman" w:eastAsia="Times New Roman" w:hAnsi="Times New Roman"/>
                <w:bCs/>
                <w:sz w:val="26"/>
                <w:szCs w:val="24"/>
                <w:lang w:eastAsia="lv-LV"/>
              </w:rPr>
            </w:pPr>
            <w:r w:rsidRPr="007A2EC8">
              <w:rPr>
                <w:rFonts w:ascii="Times New Roman" w:eastAsia="Times New Roman" w:hAnsi="Times New Roman"/>
                <w:bCs/>
                <w:sz w:val="26"/>
                <w:szCs w:val="24"/>
                <w:lang w:eastAsia="lv-LV"/>
              </w:rPr>
              <w:t xml:space="preserve"> Jāiesniedz atļaujas otrās kategorijas šautuves (šaušanas stenda) darbībai apliecināta kopija.</w:t>
            </w:r>
          </w:p>
          <w:p w:rsidR="007A2EC8" w:rsidRPr="007A2EC8" w:rsidRDefault="007A2EC8" w:rsidP="007A2EC8">
            <w:pPr>
              <w:spacing w:after="0" w:line="240" w:lineRule="auto"/>
              <w:ind w:right="113"/>
              <w:jc w:val="both"/>
              <w:rPr>
                <w:rFonts w:ascii="Times New Roman" w:eastAsia="Times New Roman" w:hAnsi="Times New Roman"/>
                <w:spacing w:val="1"/>
                <w:sz w:val="26"/>
                <w:szCs w:val="26"/>
                <w:lang w:eastAsia="lv-LV"/>
              </w:rPr>
            </w:pPr>
          </w:p>
        </w:tc>
      </w:tr>
      <w:tr w:rsidR="007A2EC8" w:rsidRPr="007A2EC8" w:rsidTr="007A2EC8">
        <w:trPr>
          <w:trHeight w:val="395"/>
        </w:trPr>
        <w:tc>
          <w:tcPr>
            <w:tcW w:w="1187" w:type="dxa"/>
            <w:shd w:val="clear" w:color="auto" w:fill="F2F2F2"/>
          </w:tcPr>
          <w:p w:rsidR="007A2EC8" w:rsidRPr="007A2EC8" w:rsidRDefault="007A2EC8" w:rsidP="007A2EC8">
            <w:pPr>
              <w:spacing w:after="0" w:line="240" w:lineRule="auto"/>
              <w:jc w:val="center"/>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3.1.3.</w:t>
            </w:r>
          </w:p>
        </w:tc>
        <w:tc>
          <w:tcPr>
            <w:tcW w:w="2362" w:type="dxa"/>
            <w:shd w:val="clear" w:color="auto" w:fill="F2F2F2"/>
          </w:tcPr>
          <w:p w:rsidR="007A2EC8" w:rsidRPr="007A2EC8" w:rsidRDefault="007A2EC8" w:rsidP="007A2EC8">
            <w:pPr>
              <w:spacing w:after="0" w:line="240" w:lineRule="auto"/>
              <w:ind w:left="113" w:right="113"/>
              <w:jc w:val="both"/>
              <w:rPr>
                <w:rFonts w:ascii="Times New Roman" w:eastAsia="Times New Roman" w:hAnsi="Times New Roman"/>
                <w:sz w:val="26"/>
                <w:szCs w:val="26"/>
                <w:lang w:eastAsia="lv-LV"/>
              </w:rPr>
            </w:pPr>
            <w:r w:rsidRPr="007A2EC8">
              <w:rPr>
                <w:rFonts w:ascii="Times New Roman" w:eastAsia="Times New Roman" w:hAnsi="Times New Roman"/>
                <w:sz w:val="26"/>
                <w:szCs w:val="26"/>
                <w:lang w:eastAsia="lv-LV"/>
              </w:rPr>
              <w:t>Apakšuzņēmēju piesaiste (prasība attiecas tikai uz to pretendentu, kurš pakalpojuma sniegšanā piesaistīs apakšuzņēmēju).</w:t>
            </w:r>
          </w:p>
        </w:tc>
        <w:tc>
          <w:tcPr>
            <w:tcW w:w="6204" w:type="dxa"/>
          </w:tcPr>
          <w:p w:rsidR="007A2EC8" w:rsidRPr="007A2EC8" w:rsidRDefault="007A2EC8" w:rsidP="007A2EC8">
            <w:pPr>
              <w:keepLines/>
              <w:spacing w:after="0" w:line="240" w:lineRule="auto"/>
              <w:jc w:val="both"/>
              <w:rPr>
                <w:rFonts w:ascii="Times New Roman" w:eastAsia="Times New Roman" w:hAnsi="Times New Roman"/>
                <w:b/>
                <w:sz w:val="26"/>
                <w:szCs w:val="26"/>
              </w:rPr>
            </w:pPr>
            <w:r w:rsidRPr="007A2EC8">
              <w:rPr>
                <w:rFonts w:ascii="Times New Roman" w:eastAsia="Times New Roman" w:hAnsi="Times New Roman"/>
                <w:b/>
                <w:sz w:val="26"/>
                <w:szCs w:val="26"/>
              </w:rPr>
              <w:t>Ja pakalpojuma izpildei tiek piesaistīts apakšuzņēmējs, pretendents iesniedz dokumentu, no kura būtu secināms, ka apakšuzņēmējs, uz kura iespējām pretendents balstās pretendenta rīcībā nodos konkrētos resursus līguma izpildes nodrošināšanai.</w:t>
            </w:r>
          </w:p>
          <w:p w:rsidR="007A2EC8" w:rsidRPr="007A2EC8" w:rsidRDefault="007A2EC8" w:rsidP="007A2EC8">
            <w:pPr>
              <w:keepLines/>
              <w:spacing w:after="0" w:line="240" w:lineRule="auto"/>
              <w:jc w:val="both"/>
              <w:rPr>
                <w:rFonts w:ascii="Times New Roman" w:eastAsia="Times New Roman" w:hAnsi="Times New Roman"/>
                <w:bCs/>
                <w:sz w:val="26"/>
                <w:szCs w:val="24"/>
                <w:lang w:eastAsia="lv-LV"/>
              </w:rPr>
            </w:pPr>
            <w:r w:rsidRPr="007A2EC8">
              <w:rPr>
                <w:rFonts w:ascii="Times New Roman" w:eastAsia="Times New Roman" w:hAnsi="Times New Roman"/>
                <w:b/>
                <w:sz w:val="26"/>
                <w:szCs w:val="26"/>
              </w:rPr>
              <w:t>Papildus pretendents norāda apakšuzņēmējam nododamo darbu daļu.</w:t>
            </w:r>
          </w:p>
        </w:tc>
      </w:tr>
    </w:tbl>
    <w:p w:rsidR="006261C7" w:rsidRPr="006261C7" w:rsidRDefault="006261C7" w:rsidP="006261C7">
      <w:pPr>
        <w:widowControl w:val="0"/>
        <w:autoSpaceDE w:val="0"/>
        <w:autoSpaceDN w:val="0"/>
        <w:adjustRightInd w:val="0"/>
        <w:spacing w:after="0" w:line="240" w:lineRule="auto"/>
        <w:ind w:left="851"/>
        <w:jc w:val="both"/>
        <w:rPr>
          <w:rFonts w:ascii="Times New Roman" w:hAnsi="Times New Roman"/>
          <w:sz w:val="26"/>
          <w:szCs w:val="26"/>
        </w:rPr>
      </w:pPr>
    </w:p>
    <w:p w:rsidR="00670756" w:rsidRPr="00D01100" w:rsidRDefault="00670756" w:rsidP="00670756">
      <w:pPr>
        <w:spacing w:after="0" w:line="240" w:lineRule="auto"/>
        <w:rPr>
          <w:rFonts w:ascii="Times New Roman" w:eastAsia="Times New Roman" w:hAnsi="Times New Roman"/>
          <w:b/>
          <w:sz w:val="26"/>
          <w:szCs w:val="24"/>
          <w:lang w:eastAsia="lv-LV"/>
        </w:rPr>
      </w:pPr>
    </w:p>
    <w:p w:rsidR="00670756" w:rsidRPr="00316745" w:rsidRDefault="00670756" w:rsidP="00316745">
      <w:pPr>
        <w:pStyle w:val="Sarakstarindkopa"/>
        <w:numPr>
          <w:ilvl w:val="0"/>
          <w:numId w:val="5"/>
        </w:numPr>
        <w:tabs>
          <w:tab w:val="left" w:pos="2694"/>
        </w:tabs>
        <w:spacing w:after="0" w:line="240" w:lineRule="auto"/>
        <w:ind w:left="2268"/>
        <w:rPr>
          <w:rFonts w:ascii="Times New Roman" w:eastAsia="Times New Roman" w:hAnsi="Times New Roman"/>
          <w:b/>
          <w:sz w:val="26"/>
          <w:szCs w:val="26"/>
          <w:lang w:eastAsia="lv-LV"/>
        </w:rPr>
      </w:pPr>
      <w:r w:rsidRPr="00316745">
        <w:rPr>
          <w:rFonts w:ascii="Times New Roman" w:eastAsia="Times New Roman" w:hAnsi="Times New Roman"/>
          <w:b/>
          <w:sz w:val="26"/>
          <w:szCs w:val="26"/>
          <w:lang w:eastAsia="lv-LV"/>
        </w:rPr>
        <w:t>PIEDĀVĀJUMĀ IEKĻAUJAMIE DOKUMENTI</w:t>
      </w:r>
    </w:p>
    <w:p w:rsidR="00670756" w:rsidRPr="007E5EFB" w:rsidRDefault="00670756" w:rsidP="00670756">
      <w:pPr>
        <w:spacing w:after="0" w:line="240" w:lineRule="auto"/>
        <w:ind w:left="3619"/>
        <w:rPr>
          <w:rFonts w:ascii="Times New Roman" w:eastAsia="Times New Roman" w:hAnsi="Times New Roman"/>
          <w:b/>
          <w:sz w:val="26"/>
          <w:szCs w:val="26"/>
          <w:lang w:eastAsia="lv-LV"/>
        </w:rPr>
      </w:pPr>
    </w:p>
    <w:p w:rsidR="009D114F" w:rsidRPr="009D114F" w:rsidRDefault="00316745" w:rsidP="00D01100">
      <w:pPr>
        <w:spacing w:after="0" w:line="240" w:lineRule="auto"/>
        <w:ind w:left="131" w:firstLine="720"/>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4</w:t>
      </w:r>
      <w:r w:rsidR="00670756" w:rsidRPr="009F2018">
        <w:rPr>
          <w:rFonts w:ascii="Times New Roman" w:eastAsia="Times New Roman" w:hAnsi="Times New Roman"/>
          <w:sz w:val="26"/>
          <w:szCs w:val="26"/>
          <w:lang w:eastAsia="lv-LV"/>
        </w:rPr>
        <w:t>.1.</w:t>
      </w:r>
      <w:r w:rsidR="00670756" w:rsidRPr="002434B0">
        <w:rPr>
          <w:rFonts w:ascii="Times New Roman" w:eastAsia="Times New Roman" w:hAnsi="Times New Roman"/>
          <w:b/>
          <w:sz w:val="26"/>
          <w:szCs w:val="26"/>
          <w:lang w:eastAsia="lv-LV"/>
        </w:rPr>
        <w:tab/>
      </w:r>
      <w:r w:rsidR="009D114F" w:rsidRPr="009D114F">
        <w:rPr>
          <w:rFonts w:ascii="Times New Roman" w:eastAsia="Times New Roman" w:hAnsi="Times New Roman"/>
          <w:sz w:val="26"/>
          <w:szCs w:val="26"/>
          <w:lang w:eastAsia="lv-LV"/>
        </w:rPr>
        <w:t>Pieteikums dalībai iepirkumā (</w:t>
      </w:r>
      <w:r w:rsidR="009D114F">
        <w:rPr>
          <w:rFonts w:ascii="Times New Roman" w:eastAsia="Times New Roman" w:hAnsi="Times New Roman"/>
          <w:sz w:val="26"/>
          <w:szCs w:val="26"/>
          <w:lang w:eastAsia="lv-LV"/>
        </w:rPr>
        <w:t>Nolikuma</w:t>
      </w:r>
      <w:r w:rsidR="009D114F" w:rsidRPr="009D114F">
        <w:rPr>
          <w:rFonts w:ascii="Times New Roman" w:eastAsia="Times New Roman" w:hAnsi="Times New Roman"/>
          <w:sz w:val="26"/>
          <w:szCs w:val="26"/>
          <w:lang w:eastAsia="lv-LV"/>
        </w:rPr>
        <w:t xml:space="preserve"> 1.pielikums).</w:t>
      </w:r>
    </w:p>
    <w:p w:rsidR="00670756" w:rsidRPr="004D6435" w:rsidRDefault="00316745" w:rsidP="004D6435">
      <w:pPr>
        <w:spacing w:after="0" w:line="240" w:lineRule="auto"/>
        <w:ind w:left="284" w:firstLine="567"/>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4</w:t>
      </w:r>
      <w:r w:rsidR="009D114F">
        <w:rPr>
          <w:rFonts w:ascii="Times New Roman" w:eastAsia="Times New Roman" w:hAnsi="Times New Roman"/>
          <w:sz w:val="26"/>
          <w:szCs w:val="26"/>
          <w:lang w:eastAsia="lv-LV"/>
        </w:rPr>
        <w:t>.</w:t>
      </w:r>
      <w:r w:rsidR="007A2EC8">
        <w:rPr>
          <w:rFonts w:ascii="Times New Roman" w:eastAsia="Times New Roman" w:hAnsi="Times New Roman"/>
          <w:sz w:val="26"/>
          <w:szCs w:val="26"/>
          <w:lang w:eastAsia="lv-LV"/>
        </w:rPr>
        <w:t>2</w:t>
      </w:r>
      <w:r w:rsidR="009D114F" w:rsidRPr="009D114F">
        <w:rPr>
          <w:rFonts w:ascii="Times New Roman" w:eastAsia="Times New Roman" w:hAnsi="Times New Roman"/>
          <w:sz w:val="26"/>
          <w:szCs w:val="26"/>
          <w:lang w:eastAsia="lv-LV"/>
        </w:rPr>
        <w:t>.</w:t>
      </w:r>
      <w:r w:rsidR="009D114F">
        <w:rPr>
          <w:rFonts w:ascii="Times New Roman" w:eastAsia="Times New Roman" w:hAnsi="Times New Roman"/>
          <w:sz w:val="26"/>
          <w:szCs w:val="26"/>
          <w:lang w:eastAsia="lv-LV"/>
        </w:rPr>
        <w:tab/>
      </w:r>
      <w:r w:rsidR="009D114F" w:rsidRPr="009D114F">
        <w:rPr>
          <w:rFonts w:ascii="Times New Roman" w:eastAsia="Times New Roman" w:hAnsi="Times New Roman"/>
          <w:sz w:val="26"/>
          <w:szCs w:val="26"/>
          <w:lang w:eastAsia="lv-LV"/>
        </w:rPr>
        <w:t>Tehniskā specif</w:t>
      </w:r>
      <w:r w:rsidR="009D114F">
        <w:rPr>
          <w:rFonts w:ascii="Times New Roman" w:eastAsia="Times New Roman" w:hAnsi="Times New Roman"/>
          <w:sz w:val="26"/>
          <w:szCs w:val="26"/>
          <w:lang w:eastAsia="lv-LV"/>
        </w:rPr>
        <w:t>ikācija – finanšu piedāvājums (Nolikuma</w:t>
      </w:r>
      <w:r w:rsidR="009D114F" w:rsidRPr="009D114F">
        <w:rPr>
          <w:rFonts w:ascii="Times New Roman" w:eastAsia="Times New Roman" w:hAnsi="Times New Roman"/>
          <w:sz w:val="26"/>
          <w:szCs w:val="26"/>
          <w:lang w:eastAsia="lv-LV"/>
        </w:rPr>
        <w:t xml:space="preserve"> </w:t>
      </w:r>
      <w:r w:rsidR="007A2EC8" w:rsidRPr="007A2EC8">
        <w:rPr>
          <w:rFonts w:ascii="Times New Roman" w:eastAsia="Times New Roman" w:hAnsi="Times New Roman"/>
          <w:sz w:val="26"/>
          <w:szCs w:val="26"/>
          <w:lang w:eastAsia="lv-LV"/>
        </w:rPr>
        <w:t>2</w:t>
      </w:r>
      <w:r w:rsidR="009D114F" w:rsidRPr="007A2EC8">
        <w:rPr>
          <w:rFonts w:ascii="Times New Roman" w:eastAsia="Times New Roman" w:hAnsi="Times New Roman"/>
          <w:sz w:val="26"/>
          <w:szCs w:val="26"/>
          <w:lang w:eastAsia="lv-LV"/>
        </w:rPr>
        <w:t>.pielikums).</w:t>
      </w:r>
      <w:r w:rsidR="007A2EC8" w:rsidRPr="007A2EC8">
        <w:rPr>
          <w:rFonts w:ascii="Times New Roman" w:hAnsi="Times New Roman"/>
          <w:sz w:val="26"/>
          <w:szCs w:val="26"/>
        </w:rPr>
        <w:t xml:space="preserve"> </w:t>
      </w:r>
      <w:r w:rsidR="007A2EC8">
        <w:rPr>
          <w:rFonts w:ascii="Times New Roman" w:hAnsi="Times New Roman"/>
          <w:sz w:val="26"/>
          <w:szCs w:val="26"/>
        </w:rPr>
        <w:t>Tehniskajā</w:t>
      </w:r>
      <w:r w:rsidR="007A2EC8" w:rsidRPr="007A2EC8">
        <w:rPr>
          <w:rFonts w:ascii="Times New Roman" w:hAnsi="Times New Roman"/>
          <w:sz w:val="26"/>
          <w:szCs w:val="26"/>
        </w:rPr>
        <w:t xml:space="preserve"> specifikācij</w:t>
      </w:r>
      <w:r w:rsidR="007A2EC8">
        <w:rPr>
          <w:rFonts w:ascii="Times New Roman" w:hAnsi="Times New Roman"/>
          <w:sz w:val="26"/>
          <w:szCs w:val="26"/>
        </w:rPr>
        <w:t>ā</w:t>
      </w:r>
      <w:r w:rsidR="007A2EC8" w:rsidRPr="007A2EC8">
        <w:rPr>
          <w:rFonts w:ascii="Times New Roman" w:hAnsi="Times New Roman"/>
          <w:sz w:val="26"/>
          <w:szCs w:val="26"/>
        </w:rPr>
        <w:t xml:space="preserve"> – finanšu piedāvājum</w:t>
      </w:r>
      <w:r w:rsidR="007A2EC8">
        <w:rPr>
          <w:rFonts w:ascii="Times New Roman" w:hAnsi="Times New Roman"/>
          <w:sz w:val="26"/>
          <w:szCs w:val="26"/>
        </w:rPr>
        <w:t>ā</w:t>
      </w:r>
      <w:r w:rsidR="007A2EC8" w:rsidRPr="007A2EC8">
        <w:rPr>
          <w:rFonts w:ascii="Times New Roman" w:hAnsi="Times New Roman"/>
          <w:sz w:val="26"/>
          <w:szCs w:val="26"/>
        </w:rPr>
        <w:t xml:space="preserve"> </w:t>
      </w:r>
      <w:r w:rsidR="007A2EC8" w:rsidRPr="007A2EC8">
        <w:rPr>
          <w:rFonts w:ascii="Times New Roman" w:eastAsia="Times New Roman" w:hAnsi="Times New Roman"/>
          <w:sz w:val="26"/>
          <w:szCs w:val="26"/>
          <w:lang w:eastAsia="lv-LV"/>
        </w:rPr>
        <w:t xml:space="preserve">cenu norāda </w:t>
      </w:r>
      <w:proofErr w:type="spellStart"/>
      <w:r w:rsidR="007A2EC8" w:rsidRPr="007A2EC8">
        <w:rPr>
          <w:rFonts w:ascii="Times New Roman" w:eastAsia="Times New Roman" w:hAnsi="Times New Roman"/>
          <w:sz w:val="26"/>
          <w:szCs w:val="26"/>
          <w:lang w:eastAsia="lv-LV"/>
        </w:rPr>
        <w:t>euro</w:t>
      </w:r>
      <w:proofErr w:type="spellEnd"/>
      <w:r w:rsidR="007A2EC8" w:rsidRPr="007A2EC8">
        <w:rPr>
          <w:rFonts w:ascii="Times New Roman" w:eastAsia="Times New Roman" w:hAnsi="Times New Roman"/>
          <w:sz w:val="26"/>
          <w:szCs w:val="26"/>
          <w:lang w:eastAsia="lv-LV"/>
        </w:rPr>
        <w:t xml:space="preserve"> (EUR) bez pievienotās vērtības nodokļa. </w:t>
      </w:r>
      <w:r w:rsidR="007A2EC8">
        <w:rPr>
          <w:rFonts w:ascii="Times New Roman" w:eastAsia="Times New Roman" w:hAnsi="Times New Roman"/>
          <w:sz w:val="26"/>
          <w:szCs w:val="26"/>
          <w:lang w:eastAsia="lv-LV"/>
        </w:rPr>
        <w:t>C</w:t>
      </w:r>
      <w:r w:rsidR="007A2EC8" w:rsidRPr="007A2EC8">
        <w:rPr>
          <w:rFonts w:ascii="Times New Roman" w:eastAsia="Times New Roman" w:hAnsi="Times New Roman"/>
          <w:sz w:val="26"/>
          <w:szCs w:val="26"/>
          <w:lang w:eastAsia="lv-LV"/>
        </w:rPr>
        <w:t xml:space="preserve">enā jāiekļauj visus ar pakalpojumu saistītos izdevumus, t.sk., administratīvās izmaksas, visa veida sakaru izmaksas u.c. izdevumus, lai nodrošinātu iepirkuma līguma izpildi pilnā apjomā, nolīgtajā termiņā un </w:t>
      </w:r>
      <w:r w:rsidR="007A2EC8">
        <w:rPr>
          <w:rFonts w:ascii="Times New Roman" w:eastAsia="Times New Roman" w:hAnsi="Times New Roman"/>
          <w:sz w:val="26"/>
          <w:szCs w:val="26"/>
          <w:lang w:eastAsia="lv-LV"/>
        </w:rPr>
        <w:t>atbilstošā</w:t>
      </w:r>
      <w:r w:rsidR="007A2EC8" w:rsidRPr="007A2EC8">
        <w:rPr>
          <w:rFonts w:ascii="Times New Roman" w:eastAsia="Times New Roman" w:hAnsi="Times New Roman"/>
          <w:sz w:val="26"/>
          <w:szCs w:val="26"/>
          <w:lang w:eastAsia="lv-LV"/>
        </w:rPr>
        <w:t xml:space="preserve"> kvalitātē.</w:t>
      </w:r>
    </w:p>
    <w:p w:rsidR="00670756" w:rsidRDefault="00670756" w:rsidP="00316745">
      <w:pPr>
        <w:widowControl w:val="0"/>
        <w:numPr>
          <w:ilvl w:val="0"/>
          <w:numId w:val="5"/>
        </w:numPr>
        <w:autoSpaceDE w:val="0"/>
        <w:autoSpaceDN w:val="0"/>
        <w:adjustRightInd w:val="0"/>
        <w:spacing w:after="0" w:line="240" w:lineRule="auto"/>
        <w:ind w:left="2977" w:hanging="425"/>
        <w:outlineLvl w:val="1"/>
        <w:rPr>
          <w:rFonts w:ascii="Times New Roman" w:eastAsia="Times New Roman" w:hAnsi="Times New Roman"/>
          <w:b/>
          <w:bCs/>
          <w:sz w:val="26"/>
          <w:szCs w:val="26"/>
          <w:lang w:eastAsia="lv-LV"/>
        </w:rPr>
      </w:pPr>
      <w:bookmarkStart w:id="2" w:name="_Toc340760687"/>
      <w:r w:rsidRPr="008210E4">
        <w:rPr>
          <w:rFonts w:ascii="Times New Roman" w:eastAsia="Times New Roman" w:hAnsi="Times New Roman"/>
          <w:b/>
          <w:bCs/>
          <w:sz w:val="26"/>
          <w:szCs w:val="26"/>
          <w:lang w:eastAsia="lv-LV"/>
        </w:rPr>
        <w:lastRenderedPageBreak/>
        <w:t>PIEDĀVĀJUMU VĒRTĒŠANA</w:t>
      </w:r>
      <w:bookmarkEnd w:id="2"/>
    </w:p>
    <w:p w:rsidR="00670756" w:rsidRPr="008210E4" w:rsidRDefault="00670756" w:rsidP="00670756">
      <w:pPr>
        <w:widowControl w:val="0"/>
        <w:autoSpaceDE w:val="0"/>
        <w:autoSpaceDN w:val="0"/>
        <w:adjustRightInd w:val="0"/>
        <w:spacing w:after="0" w:line="240" w:lineRule="auto"/>
        <w:outlineLvl w:val="1"/>
        <w:rPr>
          <w:rFonts w:ascii="Times New Roman" w:eastAsia="Times New Roman" w:hAnsi="Times New Roman"/>
          <w:b/>
          <w:bCs/>
          <w:sz w:val="26"/>
          <w:szCs w:val="26"/>
          <w:lang w:eastAsia="lv-LV"/>
        </w:rPr>
      </w:pPr>
    </w:p>
    <w:p w:rsidR="00670756" w:rsidRPr="0052400E" w:rsidRDefault="00670756" w:rsidP="00316745">
      <w:pPr>
        <w:spacing w:after="0" w:line="240" w:lineRule="auto"/>
        <w:ind w:firstLine="851"/>
        <w:jc w:val="both"/>
        <w:rPr>
          <w:rFonts w:ascii="Times New Roman" w:eastAsia="Times New Roman" w:hAnsi="Times New Roman"/>
          <w:b/>
          <w:sz w:val="26"/>
          <w:szCs w:val="26"/>
          <w:lang w:eastAsia="lv-LV"/>
        </w:rPr>
      </w:pPr>
      <w:r w:rsidRPr="009F2018">
        <w:rPr>
          <w:rFonts w:ascii="Times New Roman" w:eastAsia="Times New Roman" w:hAnsi="Times New Roman"/>
          <w:sz w:val="26"/>
          <w:szCs w:val="26"/>
        </w:rPr>
        <w:t>5.1.</w:t>
      </w:r>
      <w:r>
        <w:rPr>
          <w:rFonts w:ascii="Times New Roman" w:eastAsia="Times New Roman" w:hAnsi="Times New Roman"/>
          <w:b/>
          <w:sz w:val="26"/>
          <w:szCs w:val="26"/>
        </w:rPr>
        <w:t xml:space="preserve">  </w:t>
      </w:r>
      <w:r w:rsidRPr="006E5291">
        <w:rPr>
          <w:rFonts w:ascii="Times New Roman" w:eastAsia="Times New Roman" w:hAnsi="Times New Roman"/>
          <w:b/>
          <w:sz w:val="26"/>
          <w:szCs w:val="26"/>
        </w:rPr>
        <w:t xml:space="preserve">1. posms – </w:t>
      </w:r>
      <w:r w:rsidRPr="003A658F">
        <w:rPr>
          <w:rFonts w:ascii="Times New Roman" w:eastAsia="Times New Roman" w:hAnsi="Times New Roman"/>
          <w:sz w:val="26"/>
          <w:szCs w:val="26"/>
          <w:lang w:eastAsia="lv-LV"/>
        </w:rPr>
        <w:t>Piedāvājumu noformējums. Nolikuma 1.6.apakšpunktā noteikto prasību izpildes pārbaude.</w:t>
      </w:r>
    </w:p>
    <w:p w:rsidR="00670756" w:rsidRPr="006539CE" w:rsidRDefault="00670756"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eastAsia="Times New Roman" w:hAnsi="Times New Roman"/>
          <w:b/>
          <w:sz w:val="26"/>
          <w:szCs w:val="26"/>
        </w:rPr>
      </w:pPr>
      <w:r w:rsidRPr="006E5291">
        <w:rPr>
          <w:rFonts w:ascii="Times New Roman" w:eastAsia="Times New Roman" w:hAnsi="Times New Roman"/>
          <w:b/>
          <w:sz w:val="26"/>
          <w:szCs w:val="26"/>
        </w:rPr>
        <w:t>2</w:t>
      </w:r>
      <w:r w:rsidRPr="006E5291">
        <w:rPr>
          <w:rFonts w:ascii="Times New Roman" w:eastAsia="Times New Roman" w:hAnsi="Times New Roman"/>
          <w:b/>
          <w:bCs/>
          <w:sz w:val="26"/>
          <w:szCs w:val="26"/>
        </w:rPr>
        <w:t>. posms</w:t>
      </w:r>
      <w:r>
        <w:rPr>
          <w:rFonts w:ascii="Times New Roman" w:eastAsia="Times New Roman" w:hAnsi="Times New Roman"/>
          <w:b/>
          <w:sz w:val="26"/>
          <w:szCs w:val="26"/>
        </w:rPr>
        <w:t xml:space="preserve"> – </w:t>
      </w:r>
      <w:r w:rsidR="00316745">
        <w:rPr>
          <w:rFonts w:ascii="Times New Roman" w:eastAsia="Times New Roman" w:hAnsi="Times New Roman"/>
          <w:sz w:val="26"/>
          <w:szCs w:val="26"/>
        </w:rPr>
        <w:t>Pretendentu atlase. Nolikuma 3.sadaļā</w:t>
      </w:r>
      <w:r w:rsidRPr="006539CE">
        <w:rPr>
          <w:rFonts w:ascii="Times New Roman" w:eastAsia="Times New Roman" w:hAnsi="Times New Roman"/>
          <w:sz w:val="26"/>
          <w:szCs w:val="26"/>
        </w:rPr>
        <w:t xml:space="preserve"> noteikto prasību izpildes un dokumentu pārbaude.</w:t>
      </w:r>
    </w:p>
    <w:p w:rsidR="00670756" w:rsidRDefault="00670756" w:rsidP="00316745">
      <w:pPr>
        <w:widowControl w:val="0"/>
        <w:numPr>
          <w:ilvl w:val="1"/>
          <w:numId w:val="3"/>
        </w:numPr>
        <w:tabs>
          <w:tab w:val="left" w:pos="0"/>
        </w:tabs>
        <w:autoSpaceDE w:val="0"/>
        <w:autoSpaceDN w:val="0"/>
        <w:adjustRightInd w:val="0"/>
        <w:spacing w:after="0" w:line="240" w:lineRule="auto"/>
        <w:ind w:left="0" w:firstLine="851"/>
        <w:jc w:val="both"/>
        <w:rPr>
          <w:rFonts w:ascii="Times New Roman" w:eastAsia="Times New Roman" w:hAnsi="Times New Roman"/>
          <w:sz w:val="26"/>
          <w:szCs w:val="26"/>
        </w:rPr>
      </w:pPr>
      <w:r>
        <w:rPr>
          <w:rFonts w:ascii="Times New Roman" w:eastAsia="Times New Roman" w:hAnsi="Times New Roman"/>
          <w:b/>
          <w:bCs/>
          <w:sz w:val="26"/>
          <w:szCs w:val="26"/>
        </w:rPr>
        <w:t xml:space="preserve">3.posms – </w:t>
      </w:r>
      <w:r w:rsidR="009D114F" w:rsidRPr="00316745">
        <w:rPr>
          <w:rFonts w:ascii="Times New Roman" w:eastAsia="Times New Roman" w:hAnsi="Times New Roman"/>
          <w:sz w:val="26"/>
          <w:szCs w:val="26"/>
        </w:rPr>
        <w:t>Tehniskās specifikācijas-finanšu piedāvājuma vērtēšana</w:t>
      </w:r>
      <w:r w:rsidRPr="00316745">
        <w:rPr>
          <w:rFonts w:ascii="Times New Roman" w:eastAsia="Times New Roman" w:hAnsi="Times New Roman"/>
          <w:sz w:val="26"/>
          <w:szCs w:val="26"/>
        </w:rPr>
        <w:t>.</w:t>
      </w:r>
      <w:r w:rsidRPr="0065717B">
        <w:rPr>
          <w:rFonts w:ascii="Times New Roman" w:eastAsia="Times New Roman" w:hAnsi="Times New Roman"/>
          <w:sz w:val="26"/>
          <w:szCs w:val="26"/>
        </w:rPr>
        <w:t xml:space="preserve"> </w:t>
      </w:r>
      <w:r>
        <w:rPr>
          <w:rFonts w:ascii="Times New Roman" w:eastAsia="Times New Roman" w:hAnsi="Times New Roman"/>
          <w:sz w:val="26"/>
          <w:szCs w:val="26"/>
        </w:rPr>
        <w:t xml:space="preserve">Vērtējot </w:t>
      </w:r>
      <w:r w:rsidR="009D114F">
        <w:rPr>
          <w:rFonts w:ascii="Times New Roman" w:eastAsia="Times New Roman" w:hAnsi="Times New Roman"/>
          <w:sz w:val="26"/>
          <w:szCs w:val="26"/>
        </w:rPr>
        <w:t>t</w:t>
      </w:r>
      <w:r w:rsidR="009D114F" w:rsidRPr="009D114F">
        <w:rPr>
          <w:rFonts w:ascii="Times New Roman" w:eastAsia="Times New Roman" w:hAnsi="Times New Roman"/>
          <w:sz w:val="26"/>
          <w:szCs w:val="26"/>
        </w:rPr>
        <w:t>ehnisk</w:t>
      </w:r>
      <w:r w:rsidR="009D114F">
        <w:rPr>
          <w:rFonts w:ascii="Times New Roman" w:eastAsia="Times New Roman" w:hAnsi="Times New Roman"/>
          <w:sz w:val="26"/>
          <w:szCs w:val="26"/>
        </w:rPr>
        <w:t>o</w:t>
      </w:r>
      <w:r w:rsidR="009D114F" w:rsidRPr="009D114F">
        <w:rPr>
          <w:rFonts w:ascii="Times New Roman" w:eastAsia="Times New Roman" w:hAnsi="Times New Roman"/>
          <w:sz w:val="26"/>
          <w:szCs w:val="26"/>
        </w:rPr>
        <w:t xml:space="preserve"> specifikācijas-finanšu piedāvājum</w:t>
      </w:r>
      <w:r w:rsidR="009D114F">
        <w:rPr>
          <w:rFonts w:ascii="Times New Roman" w:eastAsia="Times New Roman" w:hAnsi="Times New Roman"/>
          <w:sz w:val="26"/>
          <w:szCs w:val="26"/>
        </w:rPr>
        <w:t>u</w:t>
      </w:r>
      <w:r>
        <w:rPr>
          <w:rFonts w:ascii="Times New Roman" w:eastAsia="Times New Roman" w:hAnsi="Times New Roman"/>
          <w:sz w:val="26"/>
          <w:szCs w:val="26"/>
        </w:rPr>
        <w:t>, iepirkumu komisija pārbaudīs vai ir iesniegta un parakstīta tehnisk</w:t>
      </w:r>
      <w:r w:rsidR="009D114F">
        <w:rPr>
          <w:rFonts w:ascii="Times New Roman" w:eastAsia="Times New Roman" w:hAnsi="Times New Roman"/>
          <w:sz w:val="26"/>
          <w:szCs w:val="26"/>
        </w:rPr>
        <w:t>ās specifikācijas-finanšu piedāvājuma</w:t>
      </w:r>
      <w:r>
        <w:rPr>
          <w:rFonts w:ascii="Times New Roman" w:eastAsia="Times New Roman" w:hAnsi="Times New Roman"/>
          <w:sz w:val="26"/>
          <w:szCs w:val="26"/>
        </w:rPr>
        <w:t xml:space="preserve"> forma, kā arī</w:t>
      </w:r>
      <w:r w:rsidRPr="00803D78">
        <w:rPr>
          <w:rFonts w:ascii="Times New Roman" w:eastAsia="Times New Roman" w:hAnsi="Times New Roman"/>
          <w:sz w:val="26"/>
          <w:szCs w:val="26"/>
        </w:rPr>
        <w:t xml:space="preserve"> vai pretendenta  </w:t>
      </w:r>
      <w:r>
        <w:rPr>
          <w:rFonts w:ascii="Times New Roman" w:eastAsia="Times New Roman" w:hAnsi="Times New Roman"/>
          <w:sz w:val="26"/>
          <w:szCs w:val="26"/>
        </w:rPr>
        <w:t>piedāvājums atbilst tehnisk</w:t>
      </w:r>
      <w:r w:rsidR="009D114F">
        <w:rPr>
          <w:rFonts w:ascii="Times New Roman" w:eastAsia="Times New Roman" w:hAnsi="Times New Roman"/>
          <w:sz w:val="26"/>
          <w:szCs w:val="26"/>
        </w:rPr>
        <w:t>ās specifikācijas</w:t>
      </w:r>
      <w:r w:rsidRPr="00803D78">
        <w:rPr>
          <w:rFonts w:ascii="Times New Roman" w:eastAsia="Times New Roman" w:hAnsi="Times New Roman"/>
          <w:sz w:val="26"/>
          <w:szCs w:val="26"/>
        </w:rPr>
        <w:t xml:space="preserve"> prasīb</w:t>
      </w:r>
      <w:r>
        <w:rPr>
          <w:rFonts w:ascii="Times New Roman" w:eastAsia="Times New Roman" w:hAnsi="Times New Roman"/>
          <w:sz w:val="26"/>
          <w:szCs w:val="26"/>
        </w:rPr>
        <w:t>ām</w:t>
      </w:r>
      <w:r w:rsidRPr="00803D78">
        <w:rPr>
          <w:rFonts w:ascii="Times New Roman" w:eastAsia="Times New Roman" w:hAnsi="Times New Roman"/>
          <w:sz w:val="26"/>
          <w:szCs w:val="26"/>
        </w:rPr>
        <w:t>.</w:t>
      </w:r>
      <w:r w:rsidR="009D114F" w:rsidRPr="009D114F">
        <w:rPr>
          <w:rFonts w:ascii="Times New Roman" w:eastAsia="Times New Roman" w:hAnsi="Times New Roman"/>
          <w:sz w:val="26"/>
          <w:szCs w:val="26"/>
        </w:rPr>
        <w:t xml:space="preserve"> </w:t>
      </w:r>
    </w:p>
    <w:p w:rsidR="00625EDD" w:rsidRPr="00C17941" w:rsidRDefault="000F7886" w:rsidP="00C17941">
      <w:pPr>
        <w:widowControl w:val="0"/>
        <w:numPr>
          <w:ilvl w:val="1"/>
          <w:numId w:val="3"/>
        </w:numPr>
        <w:tabs>
          <w:tab w:val="left" w:pos="0"/>
        </w:tabs>
        <w:autoSpaceDE w:val="0"/>
        <w:autoSpaceDN w:val="0"/>
        <w:adjustRightInd w:val="0"/>
        <w:spacing w:after="0" w:line="240" w:lineRule="auto"/>
        <w:ind w:left="0" w:firstLine="851"/>
        <w:jc w:val="both"/>
        <w:rPr>
          <w:rFonts w:ascii="Times New Roman" w:eastAsia="Times New Roman" w:hAnsi="Times New Roman"/>
          <w:sz w:val="26"/>
          <w:szCs w:val="26"/>
        </w:rPr>
      </w:pPr>
      <w:r w:rsidRPr="00C17941">
        <w:rPr>
          <w:rFonts w:ascii="Times New Roman" w:eastAsia="Times New Roman" w:hAnsi="Times New Roman"/>
          <w:b/>
          <w:sz w:val="26"/>
          <w:szCs w:val="26"/>
        </w:rPr>
        <w:t>4</w:t>
      </w:r>
      <w:r w:rsidR="00137DAC" w:rsidRPr="00C17941">
        <w:rPr>
          <w:rFonts w:ascii="Times New Roman" w:eastAsia="Times New Roman" w:hAnsi="Times New Roman"/>
          <w:b/>
          <w:sz w:val="26"/>
          <w:szCs w:val="26"/>
        </w:rPr>
        <w:t>.posms –</w:t>
      </w:r>
      <w:r w:rsidR="003D5D6C" w:rsidRPr="00C17941">
        <w:rPr>
          <w:rFonts w:ascii="Times New Roman" w:hAnsi="Times New Roman"/>
          <w:bCs/>
          <w:sz w:val="26"/>
        </w:rPr>
        <w:t xml:space="preserve"> Piedāvājuma izvēles kritērijs. Piedāvājumu izvēles kritērijs ir saimnieciski visizdevīgākais piedāvājums, kurš atbilst iepirkumā izvirzītajām prasībām.</w:t>
      </w:r>
      <w:r w:rsidR="00137DAC" w:rsidRPr="00C17941">
        <w:rPr>
          <w:rFonts w:ascii="Times New Roman" w:hAnsi="Times New Roman"/>
          <w:bCs/>
          <w:sz w:val="26"/>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0"/>
        <w:gridCol w:w="1800"/>
      </w:tblGrid>
      <w:tr w:rsidR="003D5D6C" w:rsidRPr="003D5D6C" w:rsidTr="0097063C">
        <w:tc>
          <w:tcPr>
            <w:tcW w:w="1080" w:type="dxa"/>
          </w:tcPr>
          <w:p w:rsidR="003D5D6C" w:rsidRPr="003D5D6C" w:rsidRDefault="003D5D6C" w:rsidP="003D5D6C">
            <w:pPr>
              <w:spacing w:after="0" w:line="240" w:lineRule="auto"/>
              <w:jc w:val="center"/>
              <w:rPr>
                <w:rFonts w:ascii="Times New Roman" w:eastAsia="Times New Roman" w:hAnsi="Times New Roman"/>
                <w:b/>
                <w:i/>
                <w:sz w:val="26"/>
                <w:szCs w:val="26"/>
              </w:rPr>
            </w:pPr>
            <w:r w:rsidRPr="003D5D6C">
              <w:rPr>
                <w:rFonts w:ascii="Times New Roman" w:eastAsia="Times New Roman" w:hAnsi="Times New Roman"/>
                <w:b/>
                <w:i/>
                <w:sz w:val="26"/>
                <w:szCs w:val="26"/>
              </w:rPr>
              <w:t>Nr. p/k</w:t>
            </w:r>
          </w:p>
        </w:tc>
        <w:tc>
          <w:tcPr>
            <w:tcW w:w="5400" w:type="dxa"/>
          </w:tcPr>
          <w:p w:rsidR="003D5D6C" w:rsidRPr="003D5D6C" w:rsidRDefault="003D5D6C" w:rsidP="003D5D6C">
            <w:pPr>
              <w:spacing w:after="0" w:line="240" w:lineRule="auto"/>
              <w:jc w:val="center"/>
              <w:rPr>
                <w:rFonts w:ascii="Times New Roman" w:eastAsia="Times New Roman" w:hAnsi="Times New Roman"/>
                <w:b/>
                <w:i/>
                <w:sz w:val="26"/>
                <w:szCs w:val="26"/>
              </w:rPr>
            </w:pPr>
            <w:r w:rsidRPr="003D5D6C">
              <w:rPr>
                <w:rFonts w:ascii="Times New Roman" w:eastAsia="Times New Roman" w:hAnsi="Times New Roman"/>
                <w:b/>
                <w:i/>
                <w:sz w:val="26"/>
                <w:szCs w:val="26"/>
              </w:rPr>
              <w:t>Vērtējamais kritērijs</w:t>
            </w:r>
          </w:p>
        </w:tc>
        <w:tc>
          <w:tcPr>
            <w:tcW w:w="1800" w:type="dxa"/>
          </w:tcPr>
          <w:p w:rsidR="003D5D6C" w:rsidRPr="003D5D6C" w:rsidRDefault="003D5D6C" w:rsidP="003D5D6C">
            <w:pPr>
              <w:spacing w:after="0" w:line="240" w:lineRule="auto"/>
              <w:jc w:val="center"/>
              <w:rPr>
                <w:rFonts w:ascii="Times New Roman" w:eastAsia="Times New Roman" w:hAnsi="Times New Roman"/>
                <w:b/>
                <w:i/>
                <w:sz w:val="26"/>
                <w:szCs w:val="26"/>
              </w:rPr>
            </w:pPr>
            <w:r w:rsidRPr="003D5D6C">
              <w:rPr>
                <w:rFonts w:ascii="Times New Roman" w:eastAsia="Times New Roman" w:hAnsi="Times New Roman"/>
                <w:b/>
                <w:i/>
                <w:sz w:val="26"/>
                <w:szCs w:val="26"/>
              </w:rPr>
              <w:t>Punktu skaits</w:t>
            </w:r>
          </w:p>
        </w:tc>
      </w:tr>
      <w:tr w:rsidR="003D5D6C" w:rsidRPr="003D5D6C" w:rsidTr="0097063C">
        <w:tc>
          <w:tcPr>
            <w:tcW w:w="1080" w:type="dxa"/>
          </w:tcPr>
          <w:p w:rsidR="003D5D6C" w:rsidRPr="003D5D6C" w:rsidRDefault="003D5D6C" w:rsidP="003D5D6C">
            <w:pPr>
              <w:spacing w:after="0" w:line="240" w:lineRule="auto"/>
              <w:jc w:val="center"/>
              <w:rPr>
                <w:rFonts w:ascii="Times New Roman" w:eastAsia="Times New Roman" w:hAnsi="Times New Roman"/>
                <w:sz w:val="26"/>
                <w:szCs w:val="26"/>
              </w:rPr>
            </w:pPr>
            <w:r w:rsidRPr="003D5D6C">
              <w:rPr>
                <w:rFonts w:ascii="Times New Roman" w:eastAsia="Times New Roman" w:hAnsi="Times New Roman"/>
                <w:sz w:val="26"/>
                <w:szCs w:val="26"/>
              </w:rPr>
              <w:t>1.</w:t>
            </w:r>
          </w:p>
        </w:tc>
        <w:tc>
          <w:tcPr>
            <w:tcW w:w="5400" w:type="dxa"/>
          </w:tcPr>
          <w:p w:rsidR="003D5D6C" w:rsidRPr="003D5D6C" w:rsidRDefault="009D5DB8" w:rsidP="009D5DB8">
            <w:pPr>
              <w:spacing w:after="0" w:line="240" w:lineRule="auto"/>
              <w:jc w:val="both"/>
              <w:rPr>
                <w:rFonts w:ascii="Times New Roman" w:eastAsia="Times New Roman" w:hAnsi="Times New Roman"/>
                <w:sz w:val="26"/>
                <w:szCs w:val="26"/>
              </w:rPr>
            </w:pPr>
            <w:r w:rsidRPr="009D5DB8">
              <w:rPr>
                <w:rFonts w:ascii="Times New Roman" w:eastAsia="Times New Roman" w:hAnsi="Times New Roman"/>
                <w:sz w:val="26"/>
                <w:szCs w:val="26"/>
              </w:rPr>
              <w:t>Samaksa par šautuves</w:t>
            </w:r>
            <w:r w:rsidR="002A1721">
              <w:t xml:space="preserve"> </w:t>
            </w:r>
            <w:r w:rsidR="002A1721" w:rsidRPr="002A1721">
              <w:rPr>
                <w:rFonts w:ascii="Times New Roman" w:eastAsia="Times New Roman" w:hAnsi="Times New Roman"/>
                <w:sz w:val="26"/>
                <w:szCs w:val="26"/>
              </w:rPr>
              <w:t>galerijas</w:t>
            </w:r>
            <w:r w:rsidRPr="009D5DB8">
              <w:rPr>
                <w:rFonts w:ascii="Times New Roman" w:eastAsia="Times New Roman" w:hAnsi="Times New Roman"/>
                <w:sz w:val="26"/>
                <w:szCs w:val="26"/>
              </w:rPr>
              <w:t xml:space="preserve"> (šaušanas stenda) izmantošanu šaušanas nodarbībām par 1(vienu) stundu EUR bez PVN.</w:t>
            </w:r>
            <w:r>
              <w:rPr>
                <w:rFonts w:ascii="Times New Roman" w:eastAsia="Times New Roman" w:hAnsi="Times New Roman"/>
                <w:sz w:val="26"/>
                <w:szCs w:val="26"/>
              </w:rPr>
              <w:t xml:space="preserve"> </w:t>
            </w:r>
            <w:r w:rsidR="003D5D6C" w:rsidRPr="003D5D6C">
              <w:rPr>
                <w:rFonts w:ascii="Times New Roman" w:eastAsia="Times New Roman" w:hAnsi="Times New Roman"/>
                <w:sz w:val="26"/>
                <w:szCs w:val="26"/>
              </w:rPr>
              <w:t>Tehniskā</w:t>
            </w:r>
            <w:r>
              <w:rPr>
                <w:rFonts w:ascii="Times New Roman" w:eastAsia="Times New Roman" w:hAnsi="Times New Roman"/>
                <w:sz w:val="26"/>
                <w:szCs w:val="26"/>
              </w:rPr>
              <w:t>s</w:t>
            </w:r>
            <w:r w:rsidR="003D5D6C" w:rsidRPr="003D5D6C">
              <w:rPr>
                <w:rFonts w:ascii="Times New Roman" w:eastAsia="Times New Roman" w:hAnsi="Times New Roman"/>
                <w:sz w:val="26"/>
                <w:szCs w:val="26"/>
              </w:rPr>
              <w:t xml:space="preserve"> specifikācija</w:t>
            </w:r>
            <w:r>
              <w:rPr>
                <w:rFonts w:ascii="Times New Roman" w:eastAsia="Times New Roman" w:hAnsi="Times New Roman"/>
                <w:sz w:val="26"/>
                <w:szCs w:val="26"/>
              </w:rPr>
              <w:t>s</w:t>
            </w:r>
            <w:r w:rsidR="003D5D6C" w:rsidRPr="003D5D6C">
              <w:rPr>
                <w:rFonts w:ascii="Times New Roman" w:eastAsia="Times New Roman" w:hAnsi="Times New Roman"/>
                <w:sz w:val="26"/>
                <w:szCs w:val="26"/>
              </w:rPr>
              <w:t>-finanšu piedāvājum</w:t>
            </w:r>
            <w:r>
              <w:rPr>
                <w:rFonts w:ascii="Times New Roman" w:eastAsia="Times New Roman" w:hAnsi="Times New Roman"/>
                <w:sz w:val="26"/>
                <w:szCs w:val="26"/>
              </w:rPr>
              <w:t>a I. sadaļas 13.punkts.</w:t>
            </w:r>
          </w:p>
        </w:tc>
        <w:tc>
          <w:tcPr>
            <w:tcW w:w="1800" w:type="dxa"/>
          </w:tcPr>
          <w:p w:rsidR="003D5D6C" w:rsidRPr="003D5D6C" w:rsidRDefault="003D5D6C" w:rsidP="003D5D6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7</w:t>
            </w:r>
            <w:r w:rsidRPr="003D5D6C">
              <w:rPr>
                <w:rFonts w:ascii="Times New Roman" w:eastAsia="Times New Roman" w:hAnsi="Times New Roman"/>
                <w:sz w:val="26"/>
                <w:szCs w:val="26"/>
              </w:rPr>
              <w:t>0</w:t>
            </w:r>
          </w:p>
        </w:tc>
      </w:tr>
      <w:tr w:rsidR="003D5D6C" w:rsidRPr="003D5D6C" w:rsidTr="0097063C">
        <w:tc>
          <w:tcPr>
            <w:tcW w:w="1080" w:type="dxa"/>
          </w:tcPr>
          <w:p w:rsidR="003D5D6C" w:rsidRPr="003D5D6C" w:rsidRDefault="003D5D6C" w:rsidP="003D5D6C">
            <w:pPr>
              <w:spacing w:after="0" w:line="240" w:lineRule="auto"/>
              <w:jc w:val="center"/>
              <w:rPr>
                <w:rFonts w:ascii="Times New Roman" w:eastAsia="Times New Roman" w:hAnsi="Times New Roman"/>
                <w:sz w:val="26"/>
                <w:szCs w:val="26"/>
              </w:rPr>
            </w:pPr>
            <w:r w:rsidRPr="003D5D6C">
              <w:rPr>
                <w:rFonts w:ascii="Times New Roman" w:eastAsia="Times New Roman" w:hAnsi="Times New Roman"/>
                <w:sz w:val="26"/>
                <w:szCs w:val="26"/>
              </w:rPr>
              <w:t>2.</w:t>
            </w:r>
          </w:p>
        </w:tc>
        <w:tc>
          <w:tcPr>
            <w:tcW w:w="5400" w:type="dxa"/>
          </w:tcPr>
          <w:p w:rsidR="003D5D6C" w:rsidRPr="003D5D6C" w:rsidRDefault="00297E8A" w:rsidP="003D27F8">
            <w:pPr>
              <w:spacing w:after="0" w:line="240" w:lineRule="auto"/>
              <w:jc w:val="both"/>
              <w:rPr>
                <w:rFonts w:ascii="Times New Roman" w:eastAsia="Times New Roman" w:hAnsi="Times New Roman"/>
                <w:sz w:val="26"/>
                <w:szCs w:val="26"/>
              </w:rPr>
            </w:pPr>
            <w:r w:rsidRPr="00297E8A">
              <w:rPr>
                <w:rFonts w:ascii="Times New Roman" w:eastAsia="Times New Roman" w:hAnsi="Times New Roman"/>
                <w:sz w:val="26"/>
                <w:szCs w:val="26"/>
              </w:rPr>
              <w:t xml:space="preserve">Samaksa par lietišķās šaušanas video apmācības programmas komplekta nomu </w:t>
            </w:r>
            <w:r>
              <w:rPr>
                <w:rFonts w:ascii="Times New Roman" w:eastAsia="Times New Roman" w:hAnsi="Times New Roman"/>
                <w:sz w:val="26"/>
                <w:szCs w:val="26"/>
              </w:rPr>
              <w:t>(</w:t>
            </w:r>
            <w:r w:rsidR="009D5DB8" w:rsidRPr="009D5DB8">
              <w:rPr>
                <w:rFonts w:ascii="Times New Roman" w:eastAsia="Times New Roman" w:hAnsi="Times New Roman"/>
                <w:sz w:val="26"/>
                <w:szCs w:val="26"/>
              </w:rPr>
              <w:t xml:space="preserve">Tehniskās specifikācijas-finanšu piedāvājuma </w:t>
            </w:r>
            <w:r w:rsidR="009D5DB8">
              <w:rPr>
                <w:rFonts w:ascii="Times New Roman" w:eastAsia="Times New Roman" w:hAnsi="Times New Roman"/>
                <w:sz w:val="26"/>
                <w:szCs w:val="26"/>
              </w:rPr>
              <w:t>I</w:t>
            </w:r>
            <w:r w:rsidR="009D5DB8" w:rsidRPr="009D5DB8">
              <w:rPr>
                <w:rFonts w:ascii="Times New Roman" w:eastAsia="Times New Roman" w:hAnsi="Times New Roman"/>
                <w:sz w:val="26"/>
                <w:szCs w:val="26"/>
              </w:rPr>
              <w:t xml:space="preserve">I. sadaļas </w:t>
            </w:r>
            <w:r w:rsidR="009D5DB8">
              <w:rPr>
                <w:rFonts w:ascii="Times New Roman" w:eastAsia="Times New Roman" w:hAnsi="Times New Roman"/>
                <w:sz w:val="26"/>
                <w:szCs w:val="26"/>
              </w:rPr>
              <w:t>8</w:t>
            </w:r>
            <w:r w:rsidR="009D5DB8" w:rsidRPr="009D5DB8">
              <w:rPr>
                <w:rFonts w:ascii="Times New Roman" w:eastAsia="Times New Roman" w:hAnsi="Times New Roman"/>
                <w:sz w:val="26"/>
                <w:szCs w:val="26"/>
              </w:rPr>
              <w:t>.punkts.</w:t>
            </w:r>
            <w:r>
              <w:rPr>
                <w:rFonts w:ascii="Times New Roman" w:eastAsia="Times New Roman" w:hAnsi="Times New Roman"/>
                <w:sz w:val="26"/>
                <w:szCs w:val="26"/>
              </w:rPr>
              <w:t>)</w:t>
            </w:r>
          </w:p>
        </w:tc>
        <w:tc>
          <w:tcPr>
            <w:tcW w:w="1800" w:type="dxa"/>
          </w:tcPr>
          <w:p w:rsidR="003D5D6C" w:rsidRPr="003D5D6C" w:rsidRDefault="003D5D6C" w:rsidP="003D5D6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r w:rsidRPr="003D5D6C">
              <w:rPr>
                <w:rFonts w:ascii="Times New Roman" w:eastAsia="Times New Roman" w:hAnsi="Times New Roman"/>
                <w:sz w:val="26"/>
                <w:szCs w:val="26"/>
              </w:rPr>
              <w:t>0</w:t>
            </w:r>
          </w:p>
        </w:tc>
      </w:tr>
      <w:tr w:rsidR="003D5D6C" w:rsidRPr="003D5D6C" w:rsidTr="0097063C">
        <w:tc>
          <w:tcPr>
            <w:tcW w:w="1080" w:type="dxa"/>
          </w:tcPr>
          <w:p w:rsidR="003D5D6C" w:rsidRPr="003D5D6C" w:rsidRDefault="003D5D6C" w:rsidP="003D5D6C">
            <w:pPr>
              <w:spacing w:after="0" w:line="240" w:lineRule="auto"/>
              <w:jc w:val="center"/>
              <w:rPr>
                <w:rFonts w:ascii="Times New Roman" w:eastAsia="Times New Roman" w:hAnsi="Times New Roman"/>
                <w:sz w:val="26"/>
                <w:szCs w:val="26"/>
              </w:rPr>
            </w:pPr>
            <w:r>
              <w:rPr>
                <w:rFonts w:ascii="Times New Roman" w:eastAsia="Times New Roman" w:hAnsi="Times New Roman"/>
                <w:sz w:val="26"/>
                <w:szCs w:val="26"/>
              </w:rPr>
              <w:t>3</w:t>
            </w:r>
            <w:r w:rsidRPr="003D5D6C">
              <w:rPr>
                <w:rFonts w:ascii="Times New Roman" w:eastAsia="Times New Roman" w:hAnsi="Times New Roman"/>
                <w:sz w:val="26"/>
                <w:szCs w:val="26"/>
              </w:rPr>
              <w:t>.</w:t>
            </w:r>
          </w:p>
        </w:tc>
        <w:tc>
          <w:tcPr>
            <w:tcW w:w="5400" w:type="dxa"/>
          </w:tcPr>
          <w:p w:rsidR="003D5D6C" w:rsidRPr="003D5D6C" w:rsidRDefault="003D5D6C" w:rsidP="003D5D6C">
            <w:pPr>
              <w:spacing w:after="0" w:line="240" w:lineRule="auto"/>
              <w:jc w:val="both"/>
              <w:rPr>
                <w:rFonts w:ascii="Times New Roman" w:eastAsia="Times New Roman" w:hAnsi="Times New Roman"/>
                <w:b/>
                <w:sz w:val="26"/>
                <w:szCs w:val="26"/>
              </w:rPr>
            </w:pPr>
            <w:r w:rsidRPr="003D5D6C">
              <w:rPr>
                <w:rFonts w:ascii="Times New Roman" w:eastAsia="Times New Roman" w:hAnsi="Times New Roman"/>
                <w:b/>
                <w:sz w:val="26"/>
                <w:szCs w:val="26"/>
              </w:rPr>
              <w:t>Kopā</w:t>
            </w:r>
          </w:p>
        </w:tc>
        <w:tc>
          <w:tcPr>
            <w:tcW w:w="1800" w:type="dxa"/>
          </w:tcPr>
          <w:p w:rsidR="003D5D6C" w:rsidRPr="003D5D6C" w:rsidRDefault="003D5D6C" w:rsidP="003D5D6C">
            <w:pPr>
              <w:spacing w:after="0" w:line="240" w:lineRule="auto"/>
              <w:jc w:val="center"/>
              <w:rPr>
                <w:rFonts w:ascii="Times New Roman" w:eastAsia="Times New Roman" w:hAnsi="Times New Roman"/>
                <w:b/>
                <w:sz w:val="26"/>
                <w:szCs w:val="26"/>
              </w:rPr>
            </w:pPr>
            <w:r w:rsidRPr="003D5D6C">
              <w:rPr>
                <w:rFonts w:ascii="Times New Roman" w:eastAsia="Times New Roman" w:hAnsi="Times New Roman"/>
                <w:b/>
                <w:sz w:val="26"/>
                <w:szCs w:val="26"/>
              </w:rPr>
              <w:t>100</w:t>
            </w:r>
          </w:p>
        </w:tc>
      </w:tr>
    </w:tbl>
    <w:p w:rsidR="009D5DB8" w:rsidRPr="009D5DB8" w:rsidRDefault="009D5DB8" w:rsidP="009D5DB8">
      <w:pPr>
        <w:widowControl w:val="0"/>
        <w:tabs>
          <w:tab w:val="left" w:pos="0"/>
        </w:tabs>
        <w:autoSpaceDE w:val="0"/>
        <w:autoSpaceDN w:val="0"/>
        <w:adjustRightInd w:val="0"/>
        <w:spacing w:after="0" w:line="240" w:lineRule="auto"/>
        <w:ind w:firstLine="851"/>
        <w:jc w:val="both"/>
        <w:rPr>
          <w:rFonts w:ascii="Times New Roman" w:hAnsi="Times New Roman"/>
          <w:bCs/>
          <w:sz w:val="26"/>
        </w:rPr>
      </w:pPr>
      <w:r>
        <w:rPr>
          <w:rFonts w:ascii="Times New Roman" w:hAnsi="Times New Roman"/>
          <w:bCs/>
          <w:sz w:val="26"/>
        </w:rPr>
        <w:t>5</w:t>
      </w:r>
      <w:r w:rsidRPr="009D5DB8">
        <w:rPr>
          <w:rFonts w:ascii="Times New Roman" w:hAnsi="Times New Roman"/>
          <w:bCs/>
          <w:sz w:val="26"/>
        </w:rPr>
        <w:t>.5.</w:t>
      </w:r>
      <w:r w:rsidRPr="009D5DB8">
        <w:rPr>
          <w:rFonts w:ascii="Times New Roman" w:hAnsi="Times New Roman"/>
          <w:bCs/>
          <w:sz w:val="26"/>
        </w:rPr>
        <w:tab/>
        <w:t>Pretendents, kurš piedāvā viszemāko piedāvājuma cenu par šautuves</w:t>
      </w:r>
      <w:r w:rsidR="002A1721" w:rsidRPr="002A1721">
        <w:t xml:space="preserve"> </w:t>
      </w:r>
      <w:r w:rsidR="002A1721" w:rsidRPr="002A1721">
        <w:rPr>
          <w:rFonts w:ascii="Times New Roman" w:hAnsi="Times New Roman"/>
          <w:bCs/>
          <w:sz w:val="26"/>
        </w:rPr>
        <w:t>galerijas</w:t>
      </w:r>
      <w:r w:rsidRPr="009D5DB8">
        <w:rPr>
          <w:rFonts w:ascii="Times New Roman" w:hAnsi="Times New Roman"/>
          <w:bCs/>
          <w:sz w:val="26"/>
        </w:rPr>
        <w:t xml:space="preserve"> (šaušanas stenda) izmantošanu šaušanas nodarbībām par 1(vienu) stundu, saņem visaugstāko vērtējumu </w:t>
      </w:r>
      <w:r>
        <w:rPr>
          <w:rFonts w:ascii="Times New Roman" w:hAnsi="Times New Roman"/>
          <w:bCs/>
          <w:sz w:val="26"/>
        </w:rPr>
        <w:t>7</w:t>
      </w:r>
      <w:r w:rsidRPr="009D5DB8">
        <w:rPr>
          <w:rFonts w:ascii="Times New Roman" w:hAnsi="Times New Roman"/>
          <w:bCs/>
          <w:sz w:val="26"/>
        </w:rPr>
        <w:t>0 punkti. Piešķiramos punktus aprēķina, izmantojot šādu formulu: (</w:t>
      </w:r>
      <w:proofErr w:type="spellStart"/>
      <w:r w:rsidRPr="009D5DB8">
        <w:rPr>
          <w:rFonts w:ascii="Times New Roman" w:hAnsi="Times New Roman"/>
          <w:bCs/>
          <w:sz w:val="26"/>
        </w:rPr>
        <w:t>Cx</w:t>
      </w:r>
      <w:proofErr w:type="spellEnd"/>
      <w:r w:rsidRPr="009D5DB8">
        <w:rPr>
          <w:rFonts w:ascii="Times New Roman" w:hAnsi="Times New Roman"/>
          <w:bCs/>
          <w:sz w:val="26"/>
        </w:rPr>
        <w:t>/</w:t>
      </w:r>
      <w:proofErr w:type="spellStart"/>
      <w:r w:rsidRPr="009D5DB8">
        <w:rPr>
          <w:rFonts w:ascii="Times New Roman" w:hAnsi="Times New Roman"/>
          <w:bCs/>
          <w:sz w:val="26"/>
        </w:rPr>
        <w:t>Cy</w:t>
      </w:r>
      <w:proofErr w:type="spellEnd"/>
      <w:r w:rsidRPr="009D5DB8">
        <w:rPr>
          <w:rFonts w:ascii="Times New Roman" w:hAnsi="Times New Roman"/>
          <w:bCs/>
          <w:sz w:val="26"/>
        </w:rPr>
        <w:t xml:space="preserve">) x P, kur </w:t>
      </w:r>
      <w:proofErr w:type="spellStart"/>
      <w:r w:rsidRPr="009D5DB8">
        <w:rPr>
          <w:rFonts w:ascii="Times New Roman" w:hAnsi="Times New Roman"/>
          <w:bCs/>
          <w:sz w:val="26"/>
        </w:rPr>
        <w:t>Cx</w:t>
      </w:r>
      <w:proofErr w:type="spellEnd"/>
      <w:r w:rsidRPr="009D5DB8">
        <w:rPr>
          <w:rFonts w:ascii="Times New Roman" w:hAnsi="Times New Roman"/>
          <w:bCs/>
          <w:sz w:val="26"/>
        </w:rPr>
        <w:t xml:space="preserve"> – lētākā piedāvājuma cena, </w:t>
      </w:r>
      <w:proofErr w:type="spellStart"/>
      <w:r w:rsidRPr="009D5DB8">
        <w:rPr>
          <w:rFonts w:ascii="Times New Roman" w:hAnsi="Times New Roman"/>
          <w:bCs/>
          <w:sz w:val="26"/>
        </w:rPr>
        <w:t>Cy</w:t>
      </w:r>
      <w:proofErr w:type="spellEnd"/>
      <w:r w:rsidRPr="009D5DB8">
        <w:rPr>
          <w:rFonts w:ascii="Times New Roman" w:hAnsi="Times New Roman"/>
          <w:bCs/>
          <w:sz w:val="26"/>
        </w:rPr>
        <w:t xml:space="preserve"> – vērtējamā piedāvājuma cena un P – Nolikumā noteiktais maksimālais punktu skaits cenai.</w:t>
      </w:r>
    </w:p>
    <w:p w:rsidR="009D5DB8" w:rsidRPr="009D5DB8" w:rsidRDefault="009D5DB8" w:rsidP="009D5DB8">
      <w:pPr>
        <w:widowControl w:val="0"/>
        <w:tabs>
          <w:tab w:val="left" w:pos="0"/>
        </w:tabs>
        <w:autoSpaceDE w:val="0"/>
        <w:autoSpaceDN w:val="0"/>
        <w:adjustRightInd w:val="0"/>
        <w:spacing w:after="0" w:line="240" w:lineRule="auto"/>
        <w:ind w:firstLine="851"/>
        <w:jc w:val="both"/>
        <w:rPr>
          <w:rFonts w:ascii="Times New Roman" w:hAnsi="Times New Roman"/>
          <w:bCs/>
          <w:sz w:val="26"/>
        </w:rPr>
      </w:pPr>
      <w:r>
        <w:rPr>
          <w:rFonts w:ascii="Times New Roman" w:hAnsi="Times New Roman"/>
          <w:bCs/>
          <w:sz w:val="26"/>
        </w:rPr>
        <w:t>5</w:t>
      </w:r>
      <w:r w:rsidRPr="009D5DB8">
        <w:rPr>
          <w:rFonts w:ascii="Times New Roman" w:hAnsi="Times New Roman"/>
          <w:bCs/>
          <w:sz w:val="26"/>
        </w:rPr>
        <w:t>.6.</w:t>
      </w:r>
      <w:r w:rsidRPr="009D5DB8">
        <w:rPr>
          <w:rFonts w:ascii="Times New Roman" w:hAnsi="Times New Roman"/>
          <w:bCs/>
          <w:sz w:val="26"/>
        </w:rPr>
        <w:tab/>
        <w:t xml:space="preserve">Pretendents, kurš piedāvā viszemāko piedāvājuma cenu par </w:t>
      </w:r>
      <w:r>
        <w:rPr>
          <w:rFonts w:ascii="Times New Roman" w:hAnsi="Times New Roman"/>
          <w:bCs/>
          <w:sz w:val="26"/>
        </w:rPr>
        <w:t>l</w:t>
      </w:r>
      <w:r w:rsidRPr="009D5DB8">
        <w:rPr>
          <w:rFonts w:ascii="Times New Roman" w:hAnsi="Times New Roman"/>
          <w:bCs/>
          <w:sz w:val="26"/>
        </w:rPr>
        <w:t>ietišķās šaušanas video apmācības programmas komplekta nom</w:t>
      </w:r>
      <w:r>
        <w:rPr>
          <w:rFonts w:ascii="Times New Roman" w:hAnsi="Times New Roman"/>
          <w:bCs/>
          <w:sz w:val="26"/>
        </w:rPr>
        <w:t>u</w:t>
      </w:r>
      <w:r w:rsidRPr="009D5DB8">
        <w:rPr>
          <w:rFonts w:ascii="Times New Roman" w:hAnsi="Times New Roman"/>
          <w:bCs/>
          <w:sz w:val="26"/>
        </w:rPr>
        <w:t xml:space="preserve">,  saņem visaugstāko vērtējumu </w:t>
      </w:r>
      <w:r>
        <w:rPr>
          <w:rFonts w:ascii="Times New Roman" w:hAnsi="Times New Roman"/>
          <w:bCs/>
          <w:sz w:val="26"/>
        </w:rPr>
        <w:t>3</w:t>
      </w:r>
      <w:r w:rsidRPr="009D5DB8">
        <w:rPr>
          <w:rFonts w:ascii="Times New Roman" w:hAnsi="Times New Roman"/>
          <w:bCs/>
          <w:sz w:val="26"/>
        </w:rPr>
        <w:t>0 punkti. Piešķiramos punktus aprēķina, izmantojot šādu formulu: (</w:t>
      </w:r>
      <w:proofErr w:type="spellStart"/>
      <w:r w:rsidRPr="009D5DB8">
        <w:rPr>
          <w:rFonts w:ascii="Times New Roman" w:hAnsi="Times New Roman"/>
          <w:bCs/>
          <w:sz w:val="26"/>
        </w:rPr>
        <w:t>Cx</w:t>
      </w:r>
      <w:proofErr w:type="spellEnd"/>
      <w:r w:rsidRPr="009D5DB8">
        <w:rPr>
          <w:rFonts w:ascii="Times New Roman" w:hAnsi="Times New Roman"/>
          <w:bCs/>
          <w:sz w:val="26"/>
        </w:rPr>
        <w:t>/</w:t>
      </w:r>
      <w:proofErr w:type="spellStart"/>
      <w:r w:rsidRPr="009D5DB8">
        <w:rPr>
          <w:rFonts w:ascii="Times New Roman" w:hAnsi="Times New Roman"/>
          <w:bCs/>
          <w:sz w:val="26"/>
        </w:rPr>
        <w:t>Cy</w:t>
      </w:r>
      <w:proofErr w:type="spellEnd"/>
      <w:r w:rsidRPr="009D5DB8">
        <w:rPr>
          <w:rFonts w:ascii="Times New Roman" w:hAnsi="Times New Roman"/>
          <w:bCs/>
          <w:sz w:val="26"/>
        </w:rPr>
        <w:t xml:space="preserve">) x P, kur </w:t>
      </w:r>
      <w:proofErr w:type="spellStart"/>
      <w:r w:rsidRPr="009D5DB8">
        <w:rPr>
          <w:rFonts w:ascii="Times New Roman" w:hAnsi="Times New Roman"/>
          <w:bCs/>
          <w:sz w:val="26"/>
        </w:rPr>
        <w:t>Cx</w:t>
      </w:r>
      <w:proofErr w:type="spellEnd"/>
      <w:r w:rsidRPr="009D5DB8">
        <w:rPr>
          <w:rFonts w:ascii="Times New Roman" w:hAnsi="Times New Roman"/>
          <w:bCs/>
          <w:sz w:val="26"/>
        </w:rPr>
        <w:t xml:space="preserve"> – lētākā piedāvājuma cena, </w:t>
      </w:r>
      <w:proofErr w:type="spellStart"/>
      <w:r w:rsidRPr="009D5DB8">
        <w:rPr>
          <w:rFonts w:ascii="Times New Roman" w:hAnsi="Times New Roman"/>
          <w:bCs/>
          <w:sz w:val="26"/>
        </w:rPr>
        <w:t>Cy</w:t>
      </w:r>
      <w:proofErr w:type="spellEnd"/>
      <w:r w:rsidRPr="009D5DB8">
        <w:rPr>
          <w:rFonts w:ascii="Times New Roman" w:hAnsi="Times New Roman"/>
          <w:bCs/>
          <w:sz w:val="26"/>
        </w:rPr>
        <w:t xml:space="preserve"> – vērtējamā piedāvājuma cena un P – Nolikumā noteiktais maksimālais punktu skaits cenai.</w:t>
      </w:r>
    </w:p>
    <w:p w:rsidR="009D5DB8" w:rsidRPr="009D5DB8" w:rsidRDefault="009D5DB8" w:rsidP="009D5DB8">
      <w:pPr>
        <w:widowControl w:val="0"/>
        <w:tabs>
          <w:tab w:val="left" w:pos="0"/>
        </w:tabs>
        <w:autoSpaceDE w:val="0"/>
        <w:autoSpaceDN w:val="0"/>
        <w:adjustRightInd w:val="0"/>
        <w:spacing w:after="0" w:line="240" w:lineRule="auto"/>
        <w:ind w:firstLine="851"/>
        <w:jc w:val="both"/>
        <w:rPr>
          <w:rFonts w:ascii="Times New Roman" w:hAnsi="Times New Roman"/>
          <w:bCs/>
          <w:sz w:val="26"/>
        </w:rPr>
      </w:pPr>
      <w:r>
        <w:rPr>
          <w:rFonts w:ascii="Times New Roman" w:hAnsi="Times New Roman"/>
          <w:bCs/>
          <w:sz w:val="26"/>
        </w:rPr>
        <w:t>5</w:t>
      </w:r>
      <w:r w:rsidRPr="009D5DB8">
        <w:rPr>
          <w:rFonts w:ascii="Times New Roman" w:hAnsi="Times New Roman"/>
          <w:bCs/>
          <w:sz w:val="26"/>
        </w:rPr>
        <w:t>.</w:t>
      </w:r>
      <w:r>
        <w:rPr>
          <w:rFonts w:ascii="Times New Roman" w:hAnsi="Times New Roman"/>
          <w:bCs/>
          <w:sz w:val="26"/>
        </w:rPr>
        <w:t>7</w:t>
      </w:r>
      <w:r w:rsidRPr="009D5DB8">
        <w:rPr>
          <w:rFonts w:ascii="Times New Roman" w:hAnsi="Times New Roman"/>
          <w:bCs/>
          <w:sz w:val="26"/>
        </w:rPr>
        <w:t>.</w:t>
      </w:r>
      <w:r w:rsidRPr="009D5DB8">
        <w:rPr>
          <w:rFonts w:ascii="Times New Roman" w:hAnsi="Times New Roman"/>
          <w:bCs/>
          <w:sz w:val="26"/>
        </w:rPr>
        <w:tab/>
        <w:t xml:space="preserve">Katrs iepirkuma komisijas loceklis sastāda savas atsevišķas (individuālas) saimnieciski izdevīgākā piedāvājuma vērtēšanas tabulas katra pretendenta piedāvājuma novērtēšanai, atbilstoši augstāk norādītajiem kritērijiem. </w:t>
      </w:r>
    </w:p>
    <w:p w:rsidR="003D5D6C" w:rsidRPr="003D5D6C" w:rsidRDefault="009D5DB8" w:rsidP="009D5DB8">
      <w:pPr>
        <w:widowControl w:val="0"/>
        <w:tabs>
          <w:tab w:val="left" w:pos="0"/>
        </w:tabs>
        <w:autoSpaceDE w:val="0"/>
        <w:autoSpaceDN w:val="0"/>
        <w:adjustRightInd w:val="0"/>
        <w:spacing w:after="0" w:line="240" w:lineRule="auto"/>
        <w:ind w:firstLine="851"/>
        <w:jc w:val="both"/>
        <w:rPr>
          <w:rFonts w:ascii="Times New Roman" w:hAnsi="Times New Roman"/>
          <w:bCs/>
          <w:sz w:val="26"/>
        </w:rPr>
      </w:pPr>
      <w:r>
        <w:rPr>
          <w:rFonts w:ascii="Times New Roman" w:hAnsi="Times New Roman"/>
          <w:bCs/>
          <w:sz w:val="26"/>
        </w:rPr>
        <w:t>5</w:t>
      </w:r>
      <w:r w:rsidRPr="009D5DB8">
        <w:rPr>
          <w:rFonts w:ascii="Times New Roman" w:hAnsi="Times New Roman"/>
          <w:bCs/>
          <w:sz w:val="26"/>
        </w:rPr>
        <w:t>.</w:t>
      </w:r>
      <w:r>
        <w:rPr>
          <w:rFonts w:ascii="Times New Roman" w:hAnsi="Times New Roman"/>
          <w:bCs/>
          <w:sz w:val="26"/>
        </w:rPr>
        <w:t>8</w:t>
      </w:r>
      <w:r w:rsidRPr="009D5DB8">
        <w:rPr>
          <w:rFonts w:ascii="Times New Roman" w:hAnsi="Times New Roman"/>
          <w:bCs/>
          <w:sz w:val="26"/>
        </w:rPr>
        <w:t>.</w:t>
      </w:r>
      <w:r w:rsidRPr="009D5DB8">
        <w:rPr>
          <w:rFonts w:ascii="Times New Roman" w:hAnsi="Times New Roman"/>
          <w:bCs/>
          <w:sz w:val="26"/>
        </w:rPr>
        <w:tab/>
        <w:t>Komisijas locekļu individuālie vērtējumi tiek apkopoti kopsavilkuma (kopējā vērtēšanas) tabulā saimnieciski visizdevīgākā piedāvājuma noteikšanai, atbilstoši augstāk norādītajiem kritērijiem.</w:t>
      </w:r>
    </w:p>
    <w:p w:rsidR="00625EDD" w:rsidRDefault="00625EDD" w:rsidP="009D5DB8">
      <w:pPr>
        <w:pStyle w:val="Sarakstarindkopa"/>
        <w:widowControl w:val="0"/>
        <w:numPr>
          <w:ilvl w:val="1"/>
          <w:numId w:val="5"/>
        </w:numPr>
        <w:tabs>
          <w:tab w:val="left" w:pos="0"/>
        </w:tabs>
        <w:autoSpaceDE w:val="0"/>
        <w:autoSpaceDN w:val="0"/>
        <w:adjustRightInd w:val="0"/>
        <w:spacing w:after="0" w:line="240" w:lineRule="auto"/>
        <w:ind w:left="0" w:firstLine="851"/>
        <w:jc w:val="both"/>
        <w:rPr>
          <w:rFonts w:ascii="Times New Roman" w:hAnsi="Times New Roman"/>
          <w:bCs/>
          <w:sz w:val="26"/>
        </w:rPr>
      </w:pPr>
      <w:r w:rsidRPr="009D5DB8">
        <w:rPr>
          <w:rFonts w:ascii="Times New Roman" w:hAnsi="Times New Roman"/>
          <w:bCs/>
          <w:sz w:val="26"/>
        </w:rPr>
        <w:t>Par iepirkumu komisijas pieņemto lēmumu pasūtītājs informēs visus pretendentus 3 (trīs) darba dienu laikā.</w:t>
      </w:r>
    </w:p>
    <w:p w:rsidR="00E05528" w:rsidRDefault="008A6228" w:rsidP="00E05528">
      <w:pPr>
        <w:pStyle w:val="Sarakstarindkopa"/>
        <w:widowControl w:val="0"/>
        <w:numPr>
          <w:ilvl w:val="1"/>
          <w:numId w:val="5"/>
        </w:numPr>
        <w:tabs>
          <w:tab w:val="left" w:pos="0"/>
        </w:tabs>
        <w:autoSpaceDE w:val="0"/>
        <w:autoSpaceDN w:val="0"/>
        <w:adjustRightInd w:val="0"/>
        <w:spacing w:after="0" w:line="240" w:lineRule="auto"/>
        <w:ind w:left="0" w:firstLine="851"/>
        <w:jc w:val="both"/>
        <w:rPr>
          <w:rFonts w:ascii="Times New Roman" w:hAnsi="Times New Roman"/>
          <w:bCs/>
          <w:sz w:val="26"/>
        </w:rPr>
      </w:pPr>
      <w:r>
        <w:rPr>
          <w:rFonts w:ascii="Times New Roman" w:hAnsi="Times New Roman"/>
          <w:bCs/>
          <w:sz w:val="26"/>
        </w:rPr>
        <w:t>P</w:t>
      </w:r>
      <w:r w:rsidRPr="008A6228">
        <w:rPr>
          <w:rFonts w:ascii="Times New Roman" w:hAnsi="Times New Roman"/>
          <w:bCs/>
          <w:sz w:val="26"/>
        </w:rPr>
        <w:t>retendentu izslēgšanas noteikumu pārbaude</w:t>
      </w:r>
      <w:r>
        <w:rPr>
          <w:rFonts w:ascii="Times New Roman" w:hAnsi="Times New Roman"/>
          <w:bCs/>
          <w:sz w:val="26"/>
        </w:rPr>
        <w:t xml:space="preserve"> - </w:t>
      </w:r>
      <w:r w:rsidRPr="008A6228">
        <w:rPr>
          <w:rFonts w:ascii="Times New Roman" w:hAnsi="Times New Roman"/>
          <w:bCs/>
          <w:sz w:val="26"/>
        </w:rPr>
        <w:t>PIL 42.panta pirmajā daļā noteiktos pretendentu izslēgšanas gadījumus  iepirkuma komisija pārbaudīts PIL 42.panta kārtībā.</w:t>
      </w:r>
      <w:bookmarkStart w:id="3" w:name="_Toc61422147"/>
      <w:bookmarkStart w:id="4" w:name="_Toc134418293"/>
      <w:bookmarkStart w:id="5" w:name="_Toc134628698"/>
      <w:bookmarkStart w:id="6" w:name="_Toc271744159"/>
    </w:p>
    <w:p w:rsidR="00E05528" w:rsidRDefault="00E05528" w:rsidP="00E05528">
      <w:pPr>
        <w:widowControl w:val="0"/>
        <w:tabs>
          <w:tab w:val="left" w:pos="0"/>
        </w:tabs>
        <w:autoSpaceDE w:val="0"/>
        <w:autoSpaceDN w:val="0"/>
        <w:adjustRightInd w:val="0"/>
        <w:spacing w:after="0" w:line="240" w:lineRule="auto"/>
        <w:jc w:val="both"/>
        <w:rPr>
          <w:rFonts w:ascii="Times New Roman" w:hAnsi="Times New Roman"/>
          <w:bCs/>
          <w:sz w:val="26"/>
        </w:rPr>
      </w:pPr>
    </w:p>
    <w:p w:rsidR="00E05528" w:rsidRDefault="00E05528" w:rsidP="00E05528">
      <w:pPr>
        <w:widowControl w:val="0"/>
        <w:tabs>
          <w:tab w:val="left" w:pos="0"/>
        </w:tabs>
        <w:autoSpaceDE w:val="0"/>
        <w:autoSpaceDN w:val="0"/>
        <w:adjustRightInd w:val="0"/>
        <w:spacing w:after="0" w:line="240" w:lineRule="auto"/>
        <w:jc w:val="both"/>
        <w:rPr>
          <w:rFonts w:ascii="Times New Roman" w:hAnsi="Times New Roman"/>
          <w:bCs/>
          <w:sz w:val="26"/>
        </w:rPr>
      </w:pPr>
    </w:p>
    <w:p w:rsidR="001177EC" w:rsidRDefault="001177EC" w:rsidP="00E05528">
      <w:pPr>
        <w:widowControl w:val="0"/>
        <w:tabs>
          <w:tab w:val="left" w:pos="0"/>
        </w:tabs>
        <w:autoSpaceDE w:val="0"/>
        <w:autoSpaceDN w:val="0"/>
        <w:adjustRightInd w:val="0"/>
        <w:spacing w:after="0" w:line="240" w:lineRule="auto"/>
        <w:jc w:val="both"/>
        <w:rPr>
          <w:rFonts w:ascii="Times New Roman" w:hAnsi="Times New Roman"/>
          <w:bCs/>
          <w:sz w:val="26"/>
        </w:rPr>
      </w:pPr>
      <w:bookmarkStart w:id="7" w:name="_GoBack"/>
      <w:bookmarkEnd w:id="7"/>
    </w:p>
    <w:p w:rsidR="00E05528" w:rsidRPr="00E05528" w:rsidRDefault="00E05528" w:rsidP="00E05528">
      <w:pPr>
        <w:widowControl w:val="0"/>
        <w:tabs>
          <w:tab w:val="left" w:pos="0"/>
        </w:tabs>
        <w:autoSpaceDE w:val="0"/>
        <w:autoSpaceDN w:val="0"/>
        <w:adjustRightInd w:val="0"/>
        <w:spacing w:after="0" w:line="240" w:lineRule="auto"/>
        <w:jc w:val="both"/>
        <w:rPr>
          <w:rFonts w:ascii="Times New Roman" w:hAnsi="Times New Roman"/>
          <w:bCs/>
          <w:sz w:val="26"/>
        </w:rPr>
      </w:pPr>
    </w:p>
    <w:p w:rsidR="00630E32" w:rsidRPr="00BA2000" w:rsidRDefault="00630E32" w:rsidP="00670756">
      <w:pPr>
        <w:widowControl w:val="0"/>
        <w:autoSpaceDE w:val="0"/>
        <w:autoSpaceDN w:val="0"/>
        <w:adjustRightInd w:val="0"/>
        <w:spacing w:after="0" w:line="240" w:lineRule="auto"/>
        <w:jc w:val="both"/>
        <w:rPr>
          <w:rFonts w:ascii="Times New Roman" w:eastAsia="Times New Roman" w:hAnsi="Times New Roman"/>
          <w:sz w:val="26"/>
          <w:szCs w:val="26"/>
          <w:lang w:eastAsia="lv-LV"/>
        </w:rPr>
      </w:pPr>
    </w:p>
    <w:bookmarkEnd w:id="3"/>
    <w:bookmarkEnd w:id="4"/>
    <w:bookmarkEnd w:id="5"/>
    <w:bookmarkEnd w:id="6"/>
    <w:p w:rsidR="00670756" w:rsidRPr="00D01100" w:rsidRDefault="00670756" w:rsidP="00316745">
      <w:pPr>
        <w:pStyle w:val="Sarakstarindkopa"/>
        <w:numPr>
          <w:ilvl w:val="0"/>
          <w:numId w:val="5"/>
        </w:numPr>
        <w:tabs>
          <w:tab w:val="left" w:pos="3261"/>
        </w:tabs>
        <w:spacing w:after="0" w:line="240" w:lineRule="auto"/>
        <w:ind w:left="1560" w:hanging="284"/>
        <w:jc w:val="center"/>
        <w:rPr>
          <w:rFonts w:ascii="Times New Roman" w:eastAsia="Times New Roman" w:hAnsi="Times New Roman"/>
          <w:b/>
          <w:sz w:val="26"/>
          <w:szCs w:val="26"/>
          <w:lang w:eastAsia="lv-LV"/>
        </w:rPr>
      </w:pPr>
      <w:r w:rsidRPr="00D01100">
        <w:rPr>
          <w:rFonts w:ascii="Times New Roman" w:eastAsia="Times New Roman" w:hAnsi="Times New Roman"/>
          <w:b/>
          <w:sz w:val="26"/>
          <w:szCs w:val="26"/>
          <w:lang w:eastAsia="lv-LV"/>
        </w:rPr>
        <w:lastRenderedPageBreak/>
        <w:t>IEPIRKUMA LĪGUMS</w:t>
      </w:r>
    </w:p>
    <w:p w:rsidR="00670756" w:rsidRPr="008505D8" w:rsidRDefault="00670756" w:rsidP="00670756">
      <w:pPr>
        <w:spacing w:after="0" w:line="240" w:lineRule="auto"/>
        <w:ind w:left="390"/>
        <w:rPr>
          <w:rFonts w:ascii="Times New Roman" w:eastAsia="Times New Roman" w:hAnsi="Times New Roman"/>
          <w:sz w:val="26"/>
          <w:szCs w:val="26"/>
          <w:lang w:eastAsia="lv-LV"/>
        </w:rPr>
      </w:pP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w:t>
      </w:r>
      <w:r>
        <w:rPr>
          <w:rFonts w:ascii="Times New Roman" w:eastAsia="Times New Roman" w:hAnsi="Times New Roman"/>
          <w:sz w:val="26"/>
          <w:szCs w:val="26"/>
          <w:lang w:eastAsia="lv-LV"/>
        </w:rPr>
        <w:t>.</w:t>
      </w:r>
      <w:r w:rsidRPr="008505D8">
        <w:rPr>
          <w:rFonts w:ascii="Times New Roman" w:eastAsia="Times New Roman" w:hAnsi="Times New Roman"/>
          <w:sz w:val="26"/>
          <w:szCs w:val="26"/>
          <w:lang w:eastAsia="lv-LV"/>
        </w:rPr>
        <w:t xml:space="preserve">1. Iepirkuma līgums tiek sagatavots saskaņā ar Nolikuma </w:t>
      </w:r>
      <w:r w:rsidR="000F7886">
        <w:rPr>
          <w:rFonts w:ascii="Times New Roman" w:eastAsia="Times New Roman" w:hAnsi="Times New Roman"/>
          <w:sz w:val="26"/>
          <w:szCs w:val="26"/>
          <w:lang w:eastAsia="lv-LV"/>
        </w:rPr>
        <w:t>3</w:t>
      </w:r>
      <w:r w:rsidRPr="008505D8">
        <w:rPr>
          <w:rFonts w:ascii="Times New Roman" w:eastAsia="Times New Roman" w:hAnsi="Times New Roman"/>
          <w:sz w:val="26"/>
          <w:szCs w:val="26"/>
          <w:lang w:eastAsia="lv-LV"/>
        </w:rPr>
        <w:t>.pielikumu, kā arī pamatojoties uz Komisijas lēmumu par iepirkuma līguma slēgšanu un iepirkuma uzvarētāja iesniegto piedāvājumu.</w:t>
      </w: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6.2. Ja izvēlētais pretendents atsakās slēgt līgumu, tad pirms lēmuma pieņemšanas par līguma noslēgšanu ar nākamo pretendentu, kurš piedāvājis saimnieciski visizdevīgāko piedāvājumu</w:t>
      </w:r>
      <w:r>
        <w:rPr>
          <w:rFonts w:ascii="Times New Roman" w:eastAsia="Times New Roman" w:hAnsi="Times New Roman"/>
          <w:sz w:val="26"/>
          <w:szCs w:val="26"/>
          <w:lang w:eastAsia="lv-LV"/>
        </w:rPr>
        <w:t xml:space="preserve">, </w:t>
      </w:r>
      <w:r w:rsidRPr="008505D8">
        <w:rPr>
          <w:rFonts w:ascii="Times New Roman" w:eastAsia="Times New Roman" w:hAnsi="Times New Roman"/>
          <w:sz w:val="26"/>
          <w:szCs w:val="26"/>
          <w:lang w:eastAsia="lv-LV"/>
        </w:rPr>
        <w:t>iepirkuma komisija izvērtē, vai tas nav uzskatāms par vienu tirgus dalībnieku kopā ar sākotnēji izraudzīto pretendentu, kurš atteicās slēgt iepirkuma līgumu ar pasūtītāju.</w:t>
      </w:r>
    </w:p>
    <w:p w:rsidR="00670756" w:rsidRPr="008505D8" w:rsidRDefault="00670756" w:rsidP="00670756">
      <w:pPr>
        <w:spacing w:after="0" w:line="240" w:lineRule="auto"/>
        <w:ind w:firstLine="568"/>
        <w:jc w:val="both"/>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6.3. Ne vēlāk kā dienā, kad stāsies spēkā attiecīgs iepirkuma līgums vai tā grozījumi, pasūtītājs savā mājas lapā internetā ievietos attiecīgi iepirkuma līguma vai tā grozījumu tekstu, atbilstoši normatīvajos aktos noteiktajai kārtībai, ievērojot komercnoslēpuma aizsardzības prasības.</w:t>
      </w:r>
    </w:p>
    <w:p w:rsidR="00670756" w:rsidRPr="008505D8" w:rsidRDefault="00670756" w:rsidP="00670756">
      <w:pPr>
        <w:spacing w:after="0" w:line="240" w:lineRule="auto"/>
        <w:rPr>
          <w:rFonts w:ascii="Times New Roman" w:eastAsia="Times New Roman" w:hAnsi="Times New Roman"/>
          <w:b/>
          <w:sz w:val="26"/>
          <w:szCs w:val="26"/>
          <w:lang w:eastAsia="lv-LV"/>
        </w:rPr>
      </w:pPr>
    </w:p>
    <w:p w:rsidR="00670756" w:rsidRPr="008505D8" w:rsidRDefault="00670756" w:rsidP="00670756">
      <w:pPr>
        <w:spacing w:after="0" w:line="240" w:lineRule="auto"/>
        <w:rPr>
          <w:rFonts w:ascii="Times New Roman" w:eastAsia="Times New Roman" w:hAnsi="Times New Roman"/>
          <w:sz w:val="26"/>
          <w:szCs w:val="26"/>
          <w:lang w:eastAsia="lv-LV"/>
        </w:rPr>
      </w:pPr>
      <w:r w:rsidRPr="008505D8">
        <w:rPr>
          <w:rFonts w:ascii="Times New Roman" w:eastAsia="Times New Roman" w:hAnsi="Times New Roman"/>
          <w:sz w:val="26"/>
          <w:szCs w:val="26"/>
          <w:lang w:eastAsia="lv-LV"/>
        </w:rPr>
        <w:t>Pielikumā:</w:t>
      </w:r>
    </w:p>
    <w:p w:rsidR="00670756" w:rsidRPr="008505D8" w:rsidRDefault="00670756" w:rsidP="00630E32">
      <w:pPr>
        <w:tabs>
          <w:tab w:val="left" w:pos="567"/>
        </w:tabs>
        <w:spacing w:after="120" w:line="240" w:lineRule="auto"/>
        <w:ind w:firstLine="567"/>
        <w:contextualSpacing/>
        <w:jc w:val="both"/>
        <w:rPr>
          <w:rFonts w:ascii="Times New Roman" w:hAnsi="Times New Roman"/>
          <w:sz w:val="26"/>
          <w:szCs w:val="26"/>
        </w:rPr>
      </w:pPr>
      <w:r w:rsidRPr="008505D8">
        <w:rPr>
          <w:rFonts w:ascii="Times New Roman" w:hAnsi="Times New Roman"/>
          <w:sz w:val="26"/>
          <w:szCs w:val="26"/>
        </w:rPr>
        <w:t xml:space="preserve">1.Pieteikuma veidlapa (1.pielikums) uz </w:t>
      </w:r>
      <w:r>
        <w:rPr>
          <w:rFonts w:ascii="Times New Roman" w:hAnsi="Times New Roman"/>
          <w:sz w:val="26"/>
          <w:szCs w:val="26"/>
        </w:rPr>
        <w:t>1 (vienas</w:t>
      </w:r>
      <w:r w:rsidRPr="008505D8">
        <w:rPr>
          <w:rFonts w:ascii="Times New Roman" w:hAnsi="Times New Roman"/>
          <w:sz w:val="26"/>
          <w:szCs w:val="26"/>
        </w:rPr>
        <w:t>) lap</w:t>
      </w:r>
      <w:r>
        <w:rPr>
          <w:rFonts w:ascii="Times New Roman" w:hAnsi="Times New Roman"/>
          <w:sz w:val="26"/>
          <w:szCs w:val="26"/>
        </w:rPr>
        <w:t>as</w:t>
      </w:r>
      <w:r w:rsidR="00630E32">
        <w:rPr>
          <w:rFonts w:ascii="Times New Roman" w:hAnsi="Times New Roman"/>
          <w:sz w:val="26"/>
          <w:szCs w:val="26"/>
        </w:rPr>
        <w:t>;</w:t>
      </w:r>
    </w:p>
    <w:p w:rsidR="00670756" w:rsidRDefault="00670756" w:rsidP="00630E32">
      <w:pPr>
        <w:tabs>
          <w:tab w:val="left" w:pos="567"/>
        </w:tabs>
        <w:spacing w:after="120" w:line="240" w:lineRule="auto"/>
        <w:ind w:firstLine="567"/>
        <w:contextualSpacing/>
        <w:jc w:val="both"/>
        <w:rPr>
          <w:rFonts w:ascii="Times New Roman" w:hAnsi="Times New Roman"/>
          <w:sz w:val="26"/>
          <w:szCs w:val="26"/>
        </w:rPr>
      </w:pPr>
      <w:r w:rsidRPr="008505D8">
        <w:rPr>
          <w:rFonts w:ascii="Times New Roman" w:hAnsi="Times New Roman"/>
          <w:sz w:val="26"/>
          <w:szCs w:val="26"/>
        </w:rPr>
        <w:t>2.</w:t>
      </w:r>
      <w:r>
        <w:rPr>
          <w:rFonts w:ascii="Times New Roman" w:hAnsi="Times New Roman"/>
          <w:sz w:val="26"/>
          <w:szCs w:val="26"/>
        </w:rPr>
        <w:t xml:space="preserve">Tehniskās </w:t>
      </w:r>
      <w:r w:rsidRPr="00384561">
        <w:rPr>
          <w:rFonts w:ascii="Times New Roman" w:hAnsi="Times New Roman"/>
          <w:sz w:val="26"/>
          <w:szCs w:val="26"/>
        </w:rPr>
        <w:t xml:space="preserve">specifikācijas – finanšu piedāvājuma forma  (2.pielikums) uz </w:t>
      </w:r>
      <w:r w:rsidR="00B24F88">
        <w:rPr>
          <w:rFonts w:ascii="Times New Roman" w:hAnsi="Times New Roman"/>
          <w:sz w:val="26"/>
          <w:szCs w:val="26"/>
        </w:rPr>
        <w:t>2</w:t>
      </w:r>
      <w:r w:rsidRPr="00384561">
        <w:rPr>
          <w:rFonts w:ascii="Times New Roman" w:hAnsi="Times New Roman"/>
          <w:sz w:val="26"/>
          <w:szCs w:val="26"/>
        </w:rPr>
        <w:t xml:space="preserve"> (</w:t>
      </w:r>
      <w:r w:rsidR="00B24F88">
        <w:rPr>
          <w:rFonts w:ascii="Times New Roman" w:hAnsi="Times New Roman"/>
          <w:sz w:val="26"/>
          <w:szCs w:val="26"/>
        </w:rPr>
        <w:t>divām</w:t>
      </w:r>
      <w:r w:rsidR="00630E32">
        <w:rPr>
          <w:rFonts w:ascii="Times New Roman" w:hAnsi="Times New Roman"/>
          <w:sz w:val="26"/>
          <w:szCs w:val="26"/>
        </w:rPr>
        <w:t>) lapām;</w:t>
      </w:r>
    </w:p>
    <w:p w:rsidR="00670756" w:rsidRPr="00E56E07" w:rsidRDefault="00670756" w:rsidP="00630E32">
      <w:pPr>
        <w:tabs>
          <w:tab w:val="left" w:pos="567"/>
        </w:tabs>
        <w:spacing w:after="120" w:line="240" w:lineRule="auto"/>
        <w:ind w:firstLine="567"/>
        <w:contextualSpacing/>
        <w:jc w:val="both"/>
        <w:rPr>
          <w:rFonts w:ascii="Times New Roman" w:hAnsi="Times New Roman"/>
          <w:sz w:val="26"/>
          <w:szCs w:val="26"/>
        </w:rPr>
      </w:pPr>
      <w:r>
        <w:rPr>
          <w:rFonts w:ascii="Times New Roman" w:hAnsi="Times New Roman"/>
          <w:sz w:val="26"/>
          <w:szCs w:val="26"/>
        </w:rPr>
        <w:t>3</w:t>
      </w:r>
      <w:r w:rsidRPr="008505D8">
        <w:rPr>
          <w:rFonts w:ascii="Times New Roman" w:hAnsi="Times New Roman"/>
          <w:sz w:val="26"/>
          <w:szCs w:val="26"/>
        </w:rPr>
        <w:t xml:space="preserve">. </w:t>
      </w:r>
      <w:r w:rsidRPr="00E56E07">
        <w:rPr>
          <w:rFonts w:ascii="Times New Roman" w:hAnsi="Times New Roman"/>
          <w:sz w:val="26"/>
          <w:szCs w:val="26"/>
        </w:rPr>
        <w:t>Līguma projekts (</w:t>
      </w:r>
      <w:r w:rsidR="00034092">
        <w:rPr>
          <w:rFonts w:ascii="Times New Roman" w:hAnsi="Times New Roman"/>
          <w:sz w:val="26"/>
          <w:szCs w:val="26"/>
        </w:rPr>
        <w:t>3</w:t>
      </w:r>
      <w:r w:rsidRPr="00E56E07">
        <w:rPr>
          <w:rFonts w:ascii="Times New Roman" w:hAnsi="Times New Roman"/>
          <w:sz w:val="26"/>
          <w:szCs w:val="26"/>
        </w:rPr>
        <w:t xml:space="preserve">.pielikums) </w:t>
      </w:r>
      <w:r>
        <w:rPr>
          <w:rFonts w:ascii="Times New Roman" w:hAnsi="Times New Roman"/>
          <w:sz w:val="26"/>
          <w:szCs w:val="26"/>
        </w:rPr>
        <w:t xml:space="preserve">uz </w:t>
      </w:r>
      <w:r w:rsidR="0004176F">
        <w:rPr>
          <w:rFonts w:ascii="Times New Roman" w:hAnsi="Times New Roman"/>
          <w:sz w:val="26"/>
          <w:szCs w:val="26"/>
        </w:rPr>
        <w:t>4</w:t>
      </w:r>
      <w:r>
        <w:rPr>
          <w:rFonts w:ascii="Times New Roman" w:hAnsi="Times New Roman"/>
          <w:sz w:val="26"/>
          <w:szCs w:val="26"/>
        </w:rPr>
        <w:t xml:space="preserve"> (</w:t>
      </w:r>
      <w:r w:rsidR="008A6228">
        <w:rPr>
          <w:rFonts w:ascii="Times New Roman" w:hAnsi="Times New Roman"/>
          <w:sz w:val="26"/>
          <w:szCs w:val="26"/>
        </w:rPr>
        <w:t>četrā</w:t>
      </w:r>
      <w:r w:rsidR="0004176F">
        <w:rPr>
          <w:rFonts w:ascii="Times New Roman" w:hAnsi="Times New Roman"/>
          <w:sz w:val="26"/>
          <w:szCs w:val="26"/>
        </w:rPr>
        <w:t>m</w:t>
      </w:r>
      <w:r w:rsidRPr="00746354">
        <w:rPr>
          <w:rFonts w:ascii="Times New Roman" w:hAnsi="Times New Roman"/>
          <w:sz w:val="26"/>
          <w:szCs w:val="26"/>
        </w:rPr>
        <w:t>)</w:t>
      </w:r>
      <w:r w:rsidRPr="00E56E07">
        <w:rPr>
          <w:rFonts w:ascii="Times New Roman" w:hAnsi="Times New Roman"/>
          <w:sz w:val="26"/>
          <w:szCs w:val="26"/>
        </w:rPr>
        <w:t xml:space="preserve"> lapām.</w:t>
      </w: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p>
    <w:p w:rsidR="00670756" w:rsidRPr="008505D8" w:rsidRDefault="00670756" w:rsidP="00670756">
      <w:pPr>
        <w:tabs>
          <w:tab w:val="left" w:pos="567"/>
        </w:tabs>
        <w:spacing w:after="120" w:line="240" w:lineRule="auto"/>
        <w:contextualSpacing/>
        <w:jc w:val="both"/>
        <w:rPr>
          <w:rFonts w:ascii="Times New Roman" w:hAnsi="Times New Roman"/>
          <w:sz w:val="26"/>
          <w:szCs w:val="26"/>
        </w:rPr>
      </w:pPr>
    </w:p>
    <w:p w:rsidR="00670756" w:rsidRPr="003A658F" w:rsidRDefault="00670756" w:rsidP="00670756">
      <w:pPr>
        <w:spacing w:after="0" w:line="240" w:lineRule="auto"/>
        <w:jc w:val="both"/>
        <w:rPr>
          <w:rFonts w:ascii="Times New Roman" w:eastAsia="Times New Roman" w:hAnsi="Times New Roman"/>
          <w:sz w:val="26"/>
          <w:szCs w:val="26"/>
          <w:lang w:eastAsia="lv-LV"/>
        </w:rPr>
      </w:pPr>
    </w:p>
    <w:p w:rsidR="00C65870" w:rsidRPr="000F7886" w:rsidRDefault="000F7886" w:rsidP="000F7886">
      <w:pPr>
        <w:rPr>
          <w:rFonts w:ascii="Times New Roman" w:hAnsi="Times New Roman"/>
          <w:sz w:val="26"/>
          <w:szCs w:val="26"/>
        </w:rPr>
      </w:pPr>
      <w:r w:rsidRPr="000F7886">
        <w:rPr>
          <w:rFonts w:ascii="Times New Roman" w:hAnsi="Times New Roman"/>
          <w:sz w:val="26"/>
          <w:szCs w:val="26"/>
        </w:rPr>
        <w:t>Iepirkuma komisijas priekšsēdētājs</w:t>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Pr="000F7886">
        <w:rPr>
          <w:rFonts w:ascii="Times New Roman" w:hAnsi="Times New Roman"/>
          <w:sz w:val="26"/>
          <w:szCs w:val="26"/>
        </w:rPr>
        <w:tab/>
      </w:r>
      <w:r w:rsidR="00630E32">
        <w:rPr>
          <w:rFonts w:ascii="Times New Roman" w:hAnsi="Times New Roman"/>
          <w:sz w:val="26"/>
          <w:szCs w:val="26"/>
        </w:rPr>
        <w:t xml:space="preserve">       </w:t>
      </w:r>
      <w:r w:rsidRPr="000F7886">
        <w:rPr>
          <w:rFonts w:ascii="Times New Roman" w:hAnsi="Times New Roman"/>
          <w:sz w:val="26"/>
          <w:szCs w:val="26"/>
        </w:rPr>
        <w:t>L.Kudiņš</w:t>
      </w:r>
    </w:p>
    <w:sectPr w:rsidR="00C65870" w:rsidRPr="000F7886" w:rsidSect="00D83B4B">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D6" w:rsidRDefault="006725AF">
      <w:pPr>
        <w:spacing w:after="0" w:line="240" w:lineRule="auto"/>
      </w:pPr>
      <w:r>
        <w:separator/>
      </w:r>
    </w:p>
  </w:endnote>
  <w:endnote w:type="continuationSeparator" w:id="0">
    <w:p w:rsidR="000320D6" w:rsidRDefault="0067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D6" w:rsidRDefault="006725AF">
      <w:pPr>
        <w:spacing w:after="0" w:line="240" w:lineRule="auto"/>
      </w:pPr>
      <w:r>
        <w:separator/>
      </w:r>
    </w:p>
  </w:footnote>
  <w:footnote w:type="continuationSeparator" w:id="0">
    <w:p w:rsidR="000320D6" w:rsidRDefault="00672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2B" w:rsidRPr="00855B93" w:rsidRDefault="00034092">
    <w:pPr>
      <w:pStyle w:val="Galvene"/>
      <w:jc w:val="center"/>
      <w:rPr>
        <w:rFonts w:ascii="Times New Roman" w:hAnsi="Times New Roman"/>
      </w:rPr>
    </w:pPr>
    <w:r w:rsidRPr="00855B93">
      <w:rPr>
        <w:rFonts w:ascii="Times New Roman" w:hAnsi="Times New Roman"/>
      </w:rPr>
      <w:fldChar w:fldCharType="begin"/>
    </w:r>
    <w:r w:rsidRPr="00855B93">
      <w:rPr>
        <w:rFonts w:ascii="Times New Roman" w:hAnsi="Times New Roman"/>
      </w:rPr>
      <w:instrText>PAGE   \* MERGEFORMAT</w:instrText>
    </w:r>
    <w:r w:rsidRPr="00855B93">
      <w:rPr>
        <w:rFonts w:ascii="Times New Roman" w:hAnsi="Times New Roman"/>
      </w:rPr>
      <w:fldChar w:fldCharType="separate"/>
    </w:r>
    <w:r w:rsidR="001177EC">
      <w:rPr>
        <w:rFonts w:ascii="Times New Roman" w:hAnsi="Times New Roman"/>
        <w:noProof/>
      </w:rPr>
      <w:t>5</w:t>
    </w:r>
    <w:r w:rsidRPr="00855B93">
      <w:rPr>
        <w:rFonts w:ascii="Times New Roman" w:hAnsi="Times New Roman"/>
      </w:rPr>
      <w:fldChar w:fldCharType="end"/>
    </w:r>
  </w:p>
  <w:p w:rsidR="0008432B" w:rsidRDefault="001177E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13694A09"/>
    <w:multiLevelType w:val="multilevel"/>
    <w:tmpl w:val="32A2CD76"/>
    <w:lvl w:ilvl="0">
      <w:start w:val="1"/>
      <w:numFmt w:val="decimal"/>
      <w:lvlText w:val="%1."/>
      <w:lvlJc w:val="left"/>
      <w:pPr>
        <w:ind w:left="3619" w:hanging="360"/>
      </w:pPr>
      <w:rPr>
        <w:rFonts w:hint="default"/>
        <w:b/>
      </w:rPr>
    </w:lvl>
    <w:lvl w:ilvl="1">
      <w:start w:val="1"/>
      <w:numFmt w:val="decimal"/>
      <w:isLgl/>
      <w:lvlText w:val="%1.%2."/>
      <w:lvlJc w:val="left"/>
      <w:pPr>
        <w:ind w:left="1271" w:hanging="420"/>
      </w:pPr>
      <w:rPr>
        <w:rFonts w:cs="Times New Roman" w:hint="default"/>
        <w:b w:val="0"/>
        <w:i w:val="0"/>
        <w:color w:val="auto"/>
        <w:sz w:val="24"/>
        <w:szCs w:val="24"/>
      </w:rPr>
    </w:lvl>
    <w:lvl w:ilvl="2">
      <w:start w:val="1"/>
      <w:numFmt w:val="decimal"/>
      <w:isLgl/>
      <w:lvlText w:val="%1.%2.%3."/>
      <w:lvlJc w:val="left"/>
      <w:pPr>
        <w:ind w:left="128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2">
    <w:nsid w:val="1A863265"/>
    <w:multiLevelType w:val="multilevel"/>
    <w:tmpl w:val="BC164BEA"/>
    <w:lvl w:ilvl="0">
      <w:start w:val="5"/>
      <w:numFmt w:val="decimal"/>
      <w:lvlText w:val="%1."/>
      <w:lvlJc w:val="left"/>
      <w:pPr>
        <w:ind w:left="390" w:hanging="39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608" w:hanging="1800"/>
      </w:pPr>
      <w:rPr>
        <w:rFonts w:hint="default"/>
        <w:b/>
      </w:rPr>
    </w:lvl>
  </w:abstractNum>
  <w:abstractNum w:abstractNumId="3">
    <w:nsid w:val="544D5973"/>
    <w:multiLevelType w:val="hybridMultilevel"/>
    <w:tmpl w:val="890C2034"/>
    <w:lvl w:ilvl="0" w:tplc="5608C7F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4">
    <w:nsid w:val="585330D3"/>
    <w:multiLevelType w:val="multilevel"/>
    <w:tmpl w:val="07A0D9D6"/>
    <w:lvl w:ilvl="0">
      <w:start w:val="4"/>
      <w:numFmt w:val="decimal"/>
      <w:lvlText w:val="%1."/>
      <w:lvlJc w:val="left"/>
      <w:pPr>
        <w:ind w:left="3619" w:hanging="360"/>
      </w:pPr>
      <w:rPr>
        <w:rFonts w:hint="default"/>
      </w:rPr>
    </w:lvl>
    <w:lvl w:ilvl="1">
      <w:start w:val="9"/>
      <w:numFmt w:val="decimal"/>
      <w:isLgl/>
      <w:lvlText w:val="%1.%2."/>
      <w:lvlJc w:val="left"/>
      <w:pPr>
        <w:ind w:left="3979" w:hanging="720"/>
      </w:pPr>
      <w:rPr>
        <w:rFonts w:hint="default"/>
      </w:rPr>
    </w:lvl>
    <w:lvl w:ilvl="2">
      <w:start w:val="1"/>
      <w:numFmt w:val="decimal"/>
      <w:isLgl/>
      <w:lvlText w:val="%1.%2.%3."/>
      <w:lvlJc w:val="left"/>
      <w:pPr>
        <w:ind w:left="3979" w:hanging="720"/>
      </w:pPr>
      <w:rPr>
        <w:rFonts w:hint="default"/>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56"/>
    <w:rsid w:val="0002725C"/>
    <w:rsid w:val="000320D6"/>
    <w:rsid w:val="00034092"/>
    <w:rsid w:val="000408A2"/>
    <w:rsid w:val="0004176F"/>
    <w:rsid w:val="000B774B"/>
    <w:rsid w:val="000F7886"/>
    <w:rsid w:val="001177EC"/>
    <w:rsid w:val="001359AC"/>
    <w:rsid w:val="00137DAC"/>
    <w:rsid w:val="001D045B"/>
    <w:rsid w:val="00245BA8"/>
    <w:rsid w:val="00297E8A"/>
    <w:rsid w:val="002A1721"/>
    <w:rsid w:val="002A4CAD"/>
    <w:rsid w:val="002E7BF2"/>
    <w:rsid w:val="00316745"/>
    <w:rsid w:val="00371BA0"/>
    <w:rsid w:val="003D27F8"/>
    <w:rsid w:val="003D5D6C"/>
    <w:rsid w:val="004C01FF"/>
    <w:rsid w:val="004D6435"/>
    <w:rsid w:val="00625EDD"/>
    <w:rsid w:val="006261C7"/>
    <w:rsid w:val="00630E32"/>
    <w:rsid w:val="00670756"/>
    <w:rsid w:val="006725AF"/>
    <w:rsid w:val="007A2EC8"/>
    <w:rsid w:val="007B2829"/>
    <w:rsid w:val="00805233"/>
    <w:rsid w:val="008A6228"/>
    <w:rsid w:val="008A63BE"/>
    <w:rsid w:val="00944E2D"/>
    <w:rsid w:val="009D114F"/>
    <w:rsid w:val="009D5DB8"/>
    <w:rsid w:val="00A22F41"/>
    <w:rsid w:val="00B24F88"/>
    <w:rsid w:val="00B30A7E"/>
    <w:rsid w:val="00B65692"/>
    <w:rsid w:val="00B658FC"/>
    <w:rsid w:val="00B664A5"/>
    <w:rsid w:val="00C17941"/>
    <w:rsid w:val="00C65870"/>
    <w:rsid w:val="00D01100"/>
    <w:rsid w:val="00D6735E"/>
    <w:rsid w:val="00DF271D"/>
    <w:rsid w:val="00E05528"/>
    <w:rsid w:val="00E32515"/>
    <w:rsid w:val="00E53D76"/>
    <w:rsid w:val="00E70FE8"/>
    <w:rsid w:val="00F93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756"/>
    <w:rPr>
      <w:rFonts w:ascii="Calibri" w:eastAsia="Calibri" w:hAnsi="Calibri" w:cs="Times New Roman"/>
    </w:rPr>
  </w:style>
  <w:style w:type="paragraph" w:styleId="Virsraksts1">
    <w:name w:val="heading 1"/>
    <w:basedOn w:val="Parasts"/>
    <w:next w:val="Parasts"/>
    <w:link w:val="Virsraksts1Rakstz"/>
    <w:qFormat/>
    <w:rsid w:val="00670756"/>
    <w:pPr>
      <w:keepNext/>
      <w:spacing w:after="0" w:line="240" w:lineRule="auto"/>
      <w:jc w:val="center"/>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0756"/>
    <w:rPr>
      <w:rFonts w:ascii="Times New Roman" w:eastAsia="Times New Roman" w:hAnsi="Times New Roman" w:cs="Times New Roman"/>
      <w:b/>
      <w:bCs/>
      <w:sz w:val="24"/>
      <w:szCs w:val="24"/>
    </w:rPr>
  </w:style>
  <w:style w:type="paragraph" w:customStyle="1" w:styleId="naisf">
    <w:name w:val="naisf"/>
    <w:basedOn w:val="Parasts"/>
    <w:rsid w:val="00670756"/>
    <w:pPr>
      <w:spacing w:before="62" w:after="62" w:line="240" w:lineRule="auto"/>
      <w:ind w:firstLine="310"/>
      <w:jc w:val="both"/>
    </w:pPr>
    <w:rPr>
      <w:rFonts w:ascii="Times New Roman" w:eastAsia="Arial Unicode MS" w:hAnsi="Times New Roman"/>
      <w:sz w:val="24"/>
      <w:szCs w:val="24"/>
      <w:lang w:val="en-GB"/>
    </w:rPr>
  </w:style>
  <w:style w:type="paragraph" w:styleId="Galvene">
    <w:name w:val="header"/>
    <w:basedOn w:val="Parasts"/>
    <w:link w:val="GalveneRakstz"/>
    <w:uiPriority w:val="99"/>
    <w:unhideWhenUsed/>
    <w:rsid w:val="006707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756"/>
    <w:rPr>
      <w:rFonts w:ascii="Calibri" w:eastAsia="Calibri" w:hAnsi="Calibri" w:cs="Times New Roman"/>
    </w:rPr>
  </w:style>
  <w:style w:type="paragraph" w:customStyle="1" w:styleId="Style5">
    <w:name w:val="Style5"/>
    <w:basedOn w:val="Parasts"/>
    <w:uiPriority w:val="99"/>
    <w:rsid w:val="00670756"/>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944E2D"/>
    <w:rPr>
      <w:color w:val="0000FF" w:themeColor="hyperlink"/>
      <w:u w:val="single"/>
    </w:rPr>
  </w:style>
  <w:style w:type="paragraph" w:styleId="Sarakstarindkopa">
    <w:name w:val="List Paragraph"/>
    <w:basedOn w:val="Parasts"/>
    <w:uiPriority w:val="34"/>
    <w:qFormat/>
    <w:rsid w:val="00D011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756"/>
    <w:rPr>
      <w:rFonts w:ascii="Calibri" w:eastAsia="Calibri" w:hAnsi="Calibri" w:cs="Times New Roman"/>
    </w:rPr>
  </w:style>
  <w:style w:type="paragraph" w:styleId="Virsraksts1">
    <w:name w:val="heading 1"/>
    <w:basedOn w:val="Parasts"/>
    <w:next w:val="Parasts"/>
    <w:link w:val="Virsraksts1Rakstz"/>
    <w:qFormat/>
    <w:rsid w:val="00670756"/>
    <w:pPr>
      <w:keepNext/>
      <w:spacing w:after="0" w:line="240" w:lineRule="auto"/>
      <w:jc w:val="center"/>
      <w:outlineLvl w:val="0"/>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0756"/>
    <w:rPr>
      <w:rFonts w:ascii="Times New Roman" w:eastAsia="Times New Roman" w:hAnsi="Times New Roman" w:cs="Times New Roman"/>
      <w:b/>
      <w:bCs/>
      <w:sz w:val="24"/>
      <w:szCs w:val="24"/>
    </w:rPr>
  </w:style>
  <w:style w:type="paragraph" w:customStyle="1" w:styleId="naisf">
    <w:name w:val="naisf"/>
    <w:basedOn w:val="Parasts"/>
    <w:rsid w:val="00670756"/>
    <w:pPr>
      <w:spacing w:before="62" w:after="62" w:line="240" w:lineRule="auto"/>
      <w:ind w:firstLine="310"/>
      <w:jc w:val="both"/>
    </w:pPr>
    <w:rPr>
      <w:rFonts w:ascii="Times New Roman" w:eastAsia="Arial Unicode MS" w:hAnsi="Times New Roman"/>
      <w:sz w:val="24"/>
      <w:szCs w:val="24"/>
      <w:lang w:val="en-GB"/>
    </w:rPr>
  </w:style>
  <w:style w:type="paragraph" w:styleId="Galvene">
    <w:name w:val="header"/>
    <w:basedOn w:val="Parasts"/>
    <w:link w:val="GalveneRakstz"/>
    <w:uiPriority w:val="99"/>
    <w:unhideWhenUsed/>
    <w:rsid w:val="006707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756"/>
    <w:rPr>
      <w:rFonts w:ascii="Calibri" w:eastAsia="Calibri" w:hAnsi="Calibri" w:cs="Times New Roman"/>
    </w:rPr>
  </w:style>
  <w:style w:type="paragraph" w:customStyle="1" w:styleId="Style5">
    <w:name w:val="Style5"/>
    <w:basedOn w:val="Parasts"/>
    <w:uiPriority w:val="99"/>
    <w:rsid w:val="00670756"/>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unhideWhenUsed/>
    <w:rsid w:val="00944E2D"/>
    <w:rPr>
      <w:color w:val="0000FF" w:themeColor="hyperlink"/>
      <w:u w:val="single"/>
    </w:rPr>
  </w:style>
  <w:style w:type="paragraph" w:styleId="Sarakstarindkopa">
    <w:name w:val="List Paragraph"/>
    <w:basedOn w:val="Parasts"/>
    <w:uiPriority w:val="34"/>
    <w:qFormat/>
    <w:rsid w:val="00D01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inis.Stupmani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5</Pages>
  <Words>7092</Words>
  <Characters>4043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Dzintra Petrena</cp:lastModifiedBy>
  <cp:revision>10</cp:revision>
  <dcterms:created xsi:type="dcterms:W3CDTF">2017-12-11T07:58:00Z</dcterms:created>
  <dcterms:modified xsi:type="dcterms:W3CDTF">2017-12-15T14:11:00Z</dcterms:modified>
</cp:coreProperties>
</file>