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F57" w:rsidRPr="00EB63B5" w:rsidRDefault="004540A1">
      <w:pPr>
        <w:pStyle w:val="Standard"/>
        <w:spacing w:after="0" w:line="240" w:lineRule="auto"/>
        <w:jc w:val="center"/>
        <w:rPr>
          <w:rFonts w:ascii="Times New Roman" w:hAnsi="Times New Roman" w:cs="Times New Roman"/>
          <w:sz w:val="26"/>
          <w:szCs w:val="26"/>
        </w:rPr>
      </w:pPr>
      <w:r w:rsidRPr="00EB63B5">
        <w:rPr>
          <w:rFonts w:ascii="Times New Roman" w:hAnsi="Times New Roman" w:cs="Times New Roman"/>
          <w:b/>
          <w:bCs/>
          <w:sz w:val="26"/>
          <w:szCs w:val="26"/>
        </w:rPr>
        <w:t>LĪGUMS/ CONTRACT No RPP-17-____</w:t>
      </w:r>
    </w:p>
    <w:p w:rsidR="006A1F57" w:rsidRPr="00EB63B5" w:rsidRDefault="004540A1">
      <w:pPr>
        <w:pStyle w:val="Standard"/>
        <w:spacing w:after="0" w:line="240" w:lineRule="auto"/>
        <w:jc w:val="center"/>
        <w:rPr>
          <w:rFonts w:ascii="Times New Roman" w:hAnsi="Times New Roman" w:cs="Times New Roman"/>
          <w:sz w:val="26"/>
          <w:szCs w:val="26"/>
        </w:rPr>
      </w:pPr>
      <w:r w:rsidRPr="00EB63B5">
        <w:rPr>
          <w:rFonts w:ascii="Times New Roman" w:hAnsi="Times New Roman" w:cs="Times New Roman"/>
          <w:sz w:val="26"/>
          <w:szCs w:val="26"/>
        </w:rPr>
        <w:t>(par mobilo videonovērošanas komplektu iegādi)</w:t>
      </w:r>
    </w:p>
    <w:p w:rsidR="006A1F57" w:rsidRPr="00EB63B5" w:rsidRDefault="004540A1">
      <w:pPr>
        <w:pStyle w:val="Standard"/>
        <w:spacing w:after="0" w:line="240" w:lineRule="auto"/>
        <w:jc w:val="center"/>
        <w:rPr>
          <w:rFonts w:ascii="Times New Roman" w:hAnsi="Times New Roman" w:cs="Times New Roman"/>
          <w:sz w:val="26"/>
          <w:szCs w:val="26"/>
        </w:rPr>
      </w:pPr>
      <w:r w:rsidRPr="00EB63B5">
        <w:rPr>
          <w:rFonts w:ascii="Times New Roman" w:hAnsi="Times New Roman" w:cs="Times New Roman"/>
          <w:sz w:val="26"/>
          <w:szCs w:val="26"/>
        </w:rPr>
        <w:t>(</w:t>
      </w:r>
      <w:r w:rsidRPr="00EB63B5">
        <w:rPr>
          <w:rFonts w:ascii="Times New Roman" w:hAnsi="Times New Roman" w:cs="Times New Roman"/>
          <w:sz w:val="26"/>
          <w:szCs w:val="26"/>
          <w:lang w:val="en-US"/>
        </w:rPr>
        <w:t>about Mobile Video Observation Set Purchase</w:t>
      </w:r>
      <w:r w:rsidRPr="00EB63B5">
        <w:rPr>
          <w:rFonts w:ascii="Times New Roman" w:hAnsi="Times New Roman" w:cs="Times New Roman"/>
          <w:sz w:val="26"/>
          <w:szCs w:val="26"/>
        </w:rPr>
        <w:t>)</w:t>
      </w:r>
    </w:p>
    <w:p w:rsidR="006A1F57" w:rsidRPr="00EB63B5" w:rsidRDefault="006A1F57">
      <w:pPr>
        <w:pStyle w:val="Standard"/>
        <w:spacing w:after="0" w:line="240" w:lineRule="auto"/>
        <w:jc w:val="center"/>
        <w:rPr>
          <w:rFonts w:ascii="Times New Roman" w:hAnsi="Times New Roman" w:cs="Times New Roman"/>
          <w:b/>
          <w:sz w:val="26"/>
          <w:szCs w:val="26"/>
        </w:rPr>
      </w:pPr>
    </w:p>
    <w:p w:rsidR="00025F01" w:rsidRPr="00EB63B5" w:rsidRDefault="004540A1" w:rsidP="00025F01">
      <w:pPr>
        <w:pStyle w:val="Standard"/>
        <w:spacing w:after="0" w:line="240" w:lineRule="auto"/>
        <w:jc w:val="both"/>
        <w:rPr>
          <w:rFonts w:ascii="Times New Roman" w:hAnsi="Times New Roman" w:cs="Times New Roman"/>
          <w:sz w:val="26"/>
          <w:szCs w:val="26"/>
        </w:rPr>
      </w:pPr>
      <w:r w:rsidRPr="00EB63B5">
        <w:rPr>
          <w:rFonts w:ascii="Times New Roman" w:hAnsi="Times New Roman" w:cs="Times New Roman"/>
          <w:sz w:val="26"/>
          <w:szCs w:val="26"/>
        </w:rPr>
        <w:t>Rīg</w:t>
      </w:r>
      <w:r w:rsidR="00025F01" w:rsidRPr="00EB63B5">
        <w:rPr>
          <w:rFonts w:ascii="Times New Roman" w:hAnsi="Times New Roman" w:cs="Times New Roman"/>
          <w:sz w:val="26"/>
          <w:szCs w:val="26"/>
        </w:rPr>
        <w:t>a, 2017.gada ___.__________</w:t>
      </w:r>
      <w:r w:rsidR="00025F01" w:rsidRPr="00EB63B5">
        <w:rPr>
          <w:rFonts w:ascii="Times New Roman" w:hAnsi="Times New Roman" w:cs="Times New Roman"/>
          <w:sz w:val="26"/>
          <w:szCs w:val="26"/>
        </w:rPr>
        <w:tab/>
      </w:r>
      <w:r w:rsidR="00025F01" w:rsidRPr="00EB63B5">
        <w:rPr>
          <w:rFonts w:ascii="Times New Roman" w:hAnsi="Times New Roman" w:cs="Times New Roman"/>
          <w:sz w:val="26"/>
          <w:szCs w:val="26"/>
        </w:rPr>
        <w:tab/>
      </w:r>
      <w:r w:rsidR="00025F01" w:rsidRPr="00EB63B5">
        <w:rPr>
          <w:rFonts w:ascii="Times New Roman" w:hAnsi="Times New Roman" w:cs="Times New Roman"/>
          <w:sz w:val="26"/>
          <w:szCs w:val="26"/>
        </w:rPr>
        <w:tab/>
      </w:r>
      <w:r w:rsidR="00025F01" w:rsidRPr="00EB63B5">
        <w:rPr>
          <w:rFonts w:ascii="Times New Roman" w:hAnsi="Times New Roman" w:cs="Times New Roman"/>
          <w:sz w:val="26"/>
          <w:szCs w:val="26"/>
        </w:rPr>
        <w:tab/>
        <w:t xml:space="preserve">28th </w:t>
      </w:r>
      <w:proofErr w:type="spellStart"/>
      <w:r w:rsidR="00025F01" w:rsidRPr="00EB63B5">
        <w:rPr>
          <w:rFonts w:ascii="Times New Roman" w:hAnsi="Times New Roman" w:cs="Times New Roman"/>
          <w:sz w:val="26"/>
          <w:szCs w:val="26"/>
        </w:rPr>
        <w:t>September</w:t>
      </w:r>
      <w:proofErr w:type="spellEnd"/>
      <w:r w:rsidR="00025F01" w:rsidRPr="00EB63B5">
        <w:rPr>
          <w:rFonts w:ascii="Times New Roman" w:hAnsi="Times New Roman" w:cs="Times New Roman"/>
          <w:sz w:val="26"/>
          <w:szCs w:val="26"/>
        </w:rPr>
        <w:t>, 2017, Riga</w:t>
      </w:r>
    </w:p>
    <w:p w:rsidR="00025F01" w:rsidRPr="00EB63B5" w:rsidRDefault="00025F01" w:rsidP="00025F01">
      <w:pPr>
        <w:pStyle w:val="Standard"/>
        <w:spacing w:after="0" w:line="240" w:lineRule="auto"/>
        <w:jc w:val="both"/>
        <w:rPr>
          <w:rFonts w:ascii="Times New Roman" w:hAnsi="Times New Roman" w:cs="Times New Roman"/>
          <w:sz w:val="26"/>
          <w:szCs w:val="26"/>
        </w:rPr>
      </w:pPr>
    </w:p>
    <w:tbl>
      <w:tblPr>
        <w:tblW w:w="9714" w:type="dxa"/>
        <w:tblInd w:w="-108" w:type="dxa"/>
        <w:tblLayout w:type="fixed"/>
        <w:tblCellMar>
          <w:left w:w="10" w:type="dxa"/>
          <w:right w:w="10" w:type="dxa"/>
        </w:tblCellMar>
        <w:tblLook w:val="0000" w:firstRow="0" w:lastRow="0" w:firstColumn="0" w:lastColumn="0" w:noHBand="0" w:noVBand="0"/>
      </w:tblPr>
      <w:tblGrid>
        <w:gridCol w:w="4786"/>
        <w:gridCol w:w="4928"/>
      </w:tblGrid>
      <w:tr w:rsidR="006A1F57" w:rsidRPr="00EB63B5" w:rsidTr="00EB63B5">
        <w:trPr>
          <w:trHeight w:val="5364"/>
        </w:trPr>
        <w:tc>
          <w:tcPr>
            <w:tcW w:w="47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1F57" w:rsidRPr="00EB63B5" w:rsidRDefault="004540A1">
            <w:pPr>
              <w:pStyle w:val="Standard"/>
              <w:spacing w:after="0" w:line="240" w:lineRule="auto"/>
              <w:ind w:firstLine="567"/>
              <w:jc w:val="both"/>
              <w:rPr>
                <w:rFonts w:ascii="Times New Roman" w:hAnsi="Times New Roman" w:cs="Times New Roman"/>
                <w:sz w:val="26"/>
                <w:szCs w:val="26"/>
              </w:rPr>
            </w:pPr>
            <w:r w:rsidRPr="00EB63B5">
              <w:rPr>
                <w:rFonts w:ascii="Times New Roman" w:eastAsia="Times New Roman" w:hAnsi="Times New Roman" w:cs="Times New Roman"/>
                <w:b/>
                <w:sz w:val="26"/>
                <w:szCs w:val="26"/>
              </w:rPr>
              <w:t>Rīgas pašvaldības policija</w:t>
            </w:r>
            <w:r w:rsidRPr="00EB63B5">
              <w:rPr>
                <w:rFonts w:ascii="Times New Roman" w:eastAsia="Times New Roman" w:hAnsi="Times New Roman" w:cs="Times New Roman"/>
                <w:sz w:val="26"/>
                <w:szCs w:val="26"/>
              </w:rPr>
              <w:t xml:space="preserve">, nodokļu maksātāja reģistrācijas Nr.LV90000055099 (turpmāk – </w:t>
            </w:r>
            <w:r w:rsidRPr="00EB63B5">
              <w:rPr>
                <w:rFonts w:ascii="Times New Roman" w:eastAsia="Times New Roman" w:hAnsi="Times New Roman" w:cs="Times New Roman"/>
                <w:b/>
                <w:bCs/>
                <w:sz w:val="26"/>
                <w:szCs w:val="26"/>
              </w:rPr>
              <w:t>Pasūtītājs)</w:t>
            </w:r>
            <w:r w:rsidRPr="00EB63B5">
              <w:rPr>
                <w:rFonts w:ascii="Times New Roman" w:eastAsia="Times New Roman" w:hAnsi="Times New Roman" w:cs="Times New Roman"/>
                <w:sz w:val="26"/>
                <w:szCs w:val="26"/>
              </w:rPr>
              <w:t xml:space="preserve">, tās priekšnieka </w:t>
            </w:r>
            <w:r w:rsidRPr="00EB63B5">
              <w:rPr>
                <w:rFonts w:ascii="Times New Roman" w:eastAsia="Times New Roman" w:hAnsi="Times New Roman" w:cs="Times New Roman"/>
                <w:b/>
                <w:sz w:val="26"/>
                <w:szCs w:val="26"/>
              </w:rPr>
              <w:t>Jura Lūkass</w:t>
            </w:r>
            <w:r w:rsidRPr="00EB63B5">
              <w:rPr>
                <w:rFonts w:ascii="Times New Roman" w:eastAsia="Times New Roman" w:hAnsi="Times New Roman" w:cs="Times New Roman"/>
                <w:sz w:val="26"/>
                <w:szCs w:val="26"/>
              </w:rPr>
              <w:t xml:space="preserve"> personā, kurš rīkojas pamatojoties uz Rīgas pašvaldības policijas nolikumu, no vienas puses, un</w:t>
            </w:r>
          </w:p>
          <w:p w:rsidR="006A1F57" w:rsidRPr="00EB63B5" w:rsidRDefault="004540A1">
            <w:pPr>
              <w:pStyle w:val="Standard"/>
              <w:spacing w:after="0" w:line="240" w:lineRule="auto"/>
              <w:ind w:firstLine="567"/>
              <w:jc w:val="both"/>
              <w:rPr>
                <w:rFonts w:ascii="Times New Roman" w:hAnsi="Times New Roman" w:cs="Times New Roman"/>
                <w:sz w:val="26"/>
                <w:szCs w:val="26"/>
              </w:rPr>
            </w:pPr>
            <w:proofErr w:type="spellStart"/>
            <w:r w:rsidRPr="00EB63B5">
              <w:rPr>
                <w:rFonts w:ascii="Times New Roman" w:eastAsia="Times New Roman" w:hAnsi="Times New Roman" w:cs="Times New Roman"/>
                <w:b/>
                <w:sz w:val="26"/>
                <w:szCs w:val="26"/>
              </w:rPr>
              <w:t>Axon</w:t>
            </w:r>
            <w:proofErr w:type="spellEnd"/>
            <w:r w:rsidRPr="00EB63B5">
              <w:rPr>
                <w:rFonts w:ascii="Times New Roman" w:eastAsia="Times New Roman" w:hAnsi="Times New Roman" w:cs="Times New Roman"/>
                <w:b/>
                <w:sz w:val="26"/>
                <w:szCs w:val="26"/>
              </w:rPr>
              <w:t xml:space="preserve"> </w:t>
            </w:r>
            <w:proofErr w:type="spellStart"/>
            <w:r w:rsidRPr="00EB63B5">
              <w:rPr>
                <w:rFonts w:ascii="Times New Roman" w:eastAsia="Times New Roman" w:hAnsi="Times New Roman" w:cs="Times New Roman"/>
                <w:b/>
                <w:sz w:val="26"/>
                <w:szCs w:val="26"/>
              </w:rPr>
              <w:t>Public</w:t>
            </w:r>
            <w:proofErr w:type="spellEnd"/>
            <w:r w:rsidRPr="00EB63B5">
              <w:rPr>
                <w:rFonts w:ascii="Times New Roman" w:eastAsia="Times New Roman" w:hAnsi="Times New Roman" w:cs="Times New Roman"/>
                <w:b/>
                <w:sz w:val="26"/>
                <w:szCs w:val="26"/>
              </w:rPr>
              <w:t xml:space="preserve"> </w:t>
            </w:r>
            <w:proofErr w:type="spellStart"/>
            <w:r w:rsidRPr="00EB63B5">
              <w:rPr>
                <w:rFonts w:ascii="Times New Roman" w:eastAsia="Times New Roman" w:hAnsi="Times New Roman" w:cs="Times New Roman"/>
                <w:b/>
                <w:sz w:val="26"/>
                <w:szCs w:val="26"/>
              </w:rPr>
              <w:t>Safety</w:t>
            </w:r>
            <w:proofErr w:type="spellEnd"/>
            <w:r w:rsidRPr="00EB63B5">
              <w:rPr>
                <w:rFonts w:ascii="Times New Roman" w:eastAsia="Times New Roman" w:hAnsi="Times New Roman" w:cs="Times New Roman"/>
                <w:b/>
                <w:sz w:val="26"/>
                <w:szCs w:val="26"/>
              </w:rPr>
              <w:t xml:space="preserve"> B.V.</w:t>
            </w:r>
            <w:r w:rsidRPr="00EB63B5">
              <w:rPr>
                <w:rFonts w:ascii="Times New Roman" w:eastAsia="Times New Roman" w:hAnsi="Times New Roman" w:cs="Times New Roman"/>
                <w:sz w:val="26"/>
                <w:szCs w:val="26"/>
              </w:rPr>
              <w:t xml:space="preserve">, reģistrācijas Nr.60432713 (turpmāk – </w:t>
            </w:r>
            <w:r w:rsidRPr="00EB63B5">
              <w:rPr>
                <w:rFonts w:ascii="Times New Roman" w:eastAsia="Times New Roman" w:hAnsi="Times New Roman" w:cs="Times New Roman"/>
                <w:b/>
                <w:sz w:val="26"/>
                <w:szCs w:val="26"/>
              </w:rPr>
              <w:t>Piegādātājs)</w:t>
            </w:r>
            <w:r w:rsidRPr="00EB63B5">
              <w:rPr>
                <w:rFonts w:ascii="Times New Roman" w:eastAsia="Times New Roman" w:hAnsi="Times New Roman" w:cs="Times New Roman"/>
                <w:sz w:val="26"/>
                <w:szCs w:val="26"/>
              </w:rPr>
              <w:t xml:space="preserve">, tās valdes locekļa </w:t>
            </w:r>
            <w:proofErr w:type="spellStart"/>
            <w:r w:rsidRPr="00EB63B5">
              <w:rPr>
                <w:rFonts w:ascii="Times New Roman" w:eastAsia="Times New Roman" w:hAnsi="Times New Roman" w:cs="Times New Roman"/>
                <w:b/>
                <w:sz w:val="26"/>
                <w:szCs w:val="26"/>
              </w:rPr>
              <w:t>Matthew</w:t>
            </w:r>
            <w:proofErr w:type="spellEnd"/>
            <w:r w:rsidRPr="00EB63B5">
              <w:rPr>
                <w:rFonts w:ascii="Times New Roman" w:eastAsia="Times New Roman" w:hAnsi="Times New Roman" w:cs="Times New Roman"/>
                <w:b/>
                <w:sz w:val="26"/>
                <w:szCs w:val="26"/>
              </w:rPr>
              <w:t xml:space="preserve"> </w:t>
            </w:r>
            <w:proofErr w:type="spellStart"/>
            <w:r w:rsidR="00025F01" w:rsidRPr="00EB63B5">
              <w:rPr>
                <w:rFonts w:ascii="Times New Roman" w:eastAsia="Times New Roman" w:hAnsi="Times New Roman" w:cs="Times New Roman"/>
                <w:b/>
                <w:sz w:val="26"/>
                <w:szCs w:val="26"/>
              </w:rPr>
              <w:t>John</w:t>
            </w:r>
            <w:proofErr w:type="spellEnd"/>
            <w:r w:rsidR="00025F01" w:rsidRPr="00EB63B5">
              <w:rPr>
                <w:rFonts w:ascii="Times New Roman" w:eastAsia="Times New Roman" w:hAnsi="Times New Roman" w:cs="Times New Roman"/>
                <w:b/>
                <w:sz w:val="26"/>
                <w:szCs w:val="26"/>
              </w:rPr>
              <w:t xml:space="preserve"> </w:t>
            </w:r>
            <w:proofErr w:type="spellStart"/>
            <w:r w:rsidRPr="00EB63B5">
              <w:rPr>
                <w:rFonts w:ascii="Times New Roman" w:eastAsia="Times New Roman" w:hAnsi="Times New Roman" w:cs="Times New Roman"/>
                <w:b/>
                <w:sz w:val="26"/>
                <w:szCs w:val="26"/>
              </w:rPr>
              <w:t>Spencer</w:t>
            </w:r>
            <w:proofErr w:type="spellEnd"/>
            <w:r w:rsidRPr="00EB63B5">
              <w:rPr>
                <w:rFonts w:ascii="Times New Roman" w:eastAsia="Times New Roman" w:hAnsi="Times New Roman" w:cs="Times New Roman"/>
                <w:sz w:val="26"/>
                <w:szCs w:val="26"/>
              </w:rPr>
              <w:t xml:space="preserve"> personā, kurš rīkojās saskaņā ar uzņēmuma statūtiem, no otras puses, bet katrs atsevišķi un abi kopā saukti – Puses,</w:t>
            </w:r>
          </w:p>
          <w:p w:rsidR="006A1F57" w:rsidRPr="00EB63B5" w:rsidRDefault="004540A1">
            <w:pPr>
              <w:pStyle w:val="Standard"/>
              <w:spacing w:after="0" w:line="240" w:lineRule="auto"/>
              <w:ind w:firstLine="567"/>
              <w:jc w:val="both"/>
              <w:rPr>
                <w:rFonts w:ascii="Times New Roman" w:hAnsi="Times New Roman" w:cs="Times New Roman"/>
                <w:sz w:val="26"/>
                <w:szCs w:val="26"/>
              </w:rPr>
            </w:pPr>
            <w:r w:rsidRPr="00EB63B5">
              <w:rPr>
                <w:rFonts w:ascii="Times New Roman" w:eastAsia="Times New Roman" w:hAnsi="Times New Roman" w:cs="Times New Roman"/>
                <w:sz w:val="26"/>
                <w:szCs w:val="26"/>
              </w:rPr>
              <w:t>ievērojot Publisko iepirkumu likumu un pamatojoties uz Rīgas pašvaldības policijas rīkotā iepirkuma “Par mobilo videonovērošanas komplektu iegādi”, iepirkuma identifikācijas Nr. RPP 2017/23, rezultātiem, noslēdz šo līgumu (turpmāk – Līgums), par sekojošo:</w:t>
            </w:r>
          </w:p>
          <w:p w:rsidR="006A1F57" w:rsidRPr="00EB63B5" w:rsidRDefault="006A1F57">
            <w:pPr>
              <w:pStyle w:val="Standard"/>
              <w:spacing w:after="0" w:line="240" w:lineRule="auto"/>
              <w:ind w:firstLine="567"/>
              <w:jc w:val="both"/>
              <w:rPr>
                <w:rFonts w:ascii="Times New Roman" w:eastAsia="Times New Roman" w:hAnsi="Times New Roman" w:cs="Times New Roman"/>
                <w:sz w:val="26"/>
                <w:szCs w:val="26"/>
              </w:rPr>
            </w:pPr>
          </w:p>
          <w:p w:rsidR="006A1F57" w:rsidRPr="00EB63B5" w:rsidRDefault="004540A1">
            <w:pPr>
              <w:pStyle w:val="Standard"/>
              <w:numPr>
                <w:ilvl w:val="0"/>
                <w:numId w:val="1"/>
              </w:numPr>
              <w:tabs>
                <w:tab w:val="left" w:pos="900"/>
              </w:tabs>
              <w:spacing w:after="0" w:line="240" w:lineRule="auto"/>
              <w:jc w:val="center"/>
              <w:rPr>
                <w:rFonts w:ascii="Times New Roman" w:hAnsi="Times New Roman" w:cs="Times New Roman"/>
                <w:sz w:val="26"/>
                <w:szCs w:val="26"/>
              </w:rPr>
            </w:pPr>
            <w:r w:rsidRPr="00EB63B5">
              <w:rPr>
                <w:rFonts w:ascii="Times New Roman" w:eastAsia="Times New Roman" w:hAnsi="Times New Roman" w:cs="Times New Roman"/>
                <w:b/>
                <w:sz w:val="26"/>
                <w:szCs w:val="26"/>
              </w:rPr>
              <w:t>Līguma priekšmets</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Piegādātājs apņemas piegādāt, bet Pasūtītājs pieņemt un apmaksāt 60 (sešdesmit) mobilos videonovērošanas komplektus (turpmāk – Prece), saskaņā ar Līguma pielikumu „Tehniskā specifikācija-finanšu piedāvājums” un Līguma noteikumiem.</w:t>
            </w:r>
          </w:p>
          <w:p w:rsidR="006A1F57" w:rsidRPr="00EB63B5" w:rsidRDefault="006A1F57">
            <w:pPr>
              <w:pStyle w:val="Standard"/>
              <w:spacing w:after="0" w:line="240" w:lineRule="auto"/>
              <w:jc w:val="both"/>
              <w:rPr>
                <w:rFonts w:ascii="Times New Roman" w:eastAsia="Times New Roman" w:hAnsi="Times New Roman" w:cs="Times New Roman"/>
                <w:sz w:val="26"/>
                <w:szCs w:val="26"/>
              </w:rPr>
            </w:pPr>
          </w:p>
          <w:p w:rsidR="006A1F57" w:rsidRPr="00EB63B5" w:rsidRDefault="004540A1">
            <w:pPr>
              <w:pStyle w:val="Standard"/>
              <w:numPr>
                <w:ilvl w:val="0"/>
                <w:numId w:val="1"/>
              </w:numPr>
              <w:spacing w:after="0" w:line="240" w:lineRule="auto"/>
              <w:jc w:val="center"/>
              <w:rPr>
                <w:rFonts w:ascii="Times New Roman" w:hAnsi="Times New Roman" w:cs="Times New Roman"/>
                <w:sz w:val="26"/>
                <w:szCs w:val="26"/>
              </w:rPr>
            </w:pPr>
            <w:r w:rsidRPr="00EB63B5">
              <w:rPr>
                <w:rFonts w:ascii="Times New Roman" w:eastAsia="Times New Roman" w:hAnsi="Times New Roman" w:cs="Times New Roman"/>
                <w:b/>
                <w:sz w:val="26"/>
                <w:szCs w:val="26"/>
              </w:rPr>
              <w:t>Preces cena un līguma summa</w:t>
            </w:r>
          </w:p>
          <w:p w:rsidR="006A1F57" w:rsidRPr="00EB63B5" w:rsidRDefault="004540A1">
            <w:pPr>
              <w:pStyle w:val="Standard"/>
              <w:numPr>
                <w:ilvl w:val="1"/>
                <w:numId w:val="1"/>
              </w:numPr>
              <w:spacing w:after="0" w:line="240" w:lineRule="auto"/>
              <w:rPr>
                <w:rFonts w:ascii="Times New Roman" w:hAnsi="Times New Roman" w:cs="Times New Roman"/>
                <w:sz w:val="26"/>
                <w:szCs w:val="26"/>
              </w:rPr>
            </w:pPr>
            <w:r w:rsidRPr="00EB63B5">
              <w:rPr>
                <w:rFonts w:ascii="Times New Roman" w:eastAsia="Times New Roman" w:hAnsi="Times New Roman" w:cs="Times New Roman"/>
                <w:sz w:val="26"/>
                <w:szCs w:val="26"/>
              </w:rPr>
              <w:t>Preces cena ir noteikta saskaņā ar veikto iepirkumu.</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Preces cena Līguma darbības laikā nevar tikt paaugstināta.</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Preces cenas paaugstināšanas nepieciešamība var būt par iemeslu Līguma izbeigšanai.</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 xml:space="preserve">Preces cena vienai vienībai (mobilam videonovērošanas komplektam) – EUR 443,00 (četri simti četrdesmit trīs </w:t>
            </w:r>
            <w:proofErr w:type="spellStart"/>
            <w:r w:rsidRPr="00EB63B5">
              <w:rPr>
                <w:rFonts w:ascii="Times New Roman" w:eastAsia="Times New Roman" w:hAnsi="Times New Roman" w:cs="Times New Roman"/>
                <w:sz w:val="26"/>
                <w:szCs w:val="26"/>
              </w:rPr>
              <w:t>euro</w:t>
            </w:r>
            <w:proofErr w:type="spellEnd"/>
            <w:r w:rsidRPr="00EB63B5">
              <w:rPr>
                <w:rFonts w:ascii="Times New Roman" w:eastAsia="Times New Roman" w:hAnsi="Times New Roman" w:cs="Times New Roman"/>
                <w:sz w:val="26"/>
                <w:szCs w:val="26"/>
              </w:rPr>
              <w:t>, 00 centi) bez PVN.</w:t>
            </w:r>
          </w:p>
          <w:p w:rsidR="00025F01" w:rsidRPr="00EB63B5" w:rsidRDefault="00025F01" w:rsidP="00025F01">
            <w:pPr>
              <w:pStyle w:val="Standard"/>
              <w:spacing w:after="0" w:line="240" w:lineRule="auto"/>
              <w:jc w:val="both"/>
              <w:rPr>
                <w:rFonts w:ascii="Times New Roman" w:hAnsi="Times New Roman" w:cs="Times New Roman"/>
                <w:sz w:val="26"/>
                <w:szCs w:val="26"/>
              </w:rPr>
            </w:pPr>
          </w:p>
          <w:p w:rsidR="00025F01" w:rsidRPr="00EB63B5" w:rsidRDefault="00025F01" w:rsidP="00025F01">
            <w:pPr>
              <w:pStyle w:val="Standard"/>
              <w:spacing w:after="0" w:line="240" w:lineRule="auto"/>
              <w:jc w:val="both"/>
              <w:rPr>
                <w:rFonts w:ascii="Times New Roman" w:hAnsi="Times New Roman" w:cs="Times New Roman"/>
                <w:sz w:val="26"/>
                <w:szCs w:val="26"/>
              </w:rPr>
            </w:pPr>
          </w:p>
          <w:p w:rsidR="006A1F57" w:rsidRPr="00EB63B5" w:rsidRDefault="004540A1" w:rsidP="00025F0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b/>
                <w:sz w:val="26"/>
                <w:szCs w:val="26"/>
              </w:rPr>
              <w:lastRenderedPageBreak/>
              <w:t>Līguma summa ir</w:t>
            </w:r>
            <w:r w:rsidRPr="00EB63B5">
              <w:rPr>
                <w:rFonts w:ascii="Times New Roman" w:eastAsia="Times New Roman" w:hAnsi="Times New Roman" w:cs="Times New Roman"/>
                <w:sz w:val="26"/>
                <w:szCs w:val="26"/>
              </w:rPr>
              <w:t xml:space="preserve"> </w:t>
            </w:r>
            <w:r w:rsidRPr="00EB63B5">
              <w:rPr>
                <w:rFonts w:ascii="Times New Roman" w:eastAsia="Times New Roman" w:hAnsi="Times New Roman" w:cs="Times New Roman"/>
                <w:b/>
                <w:sz w:val="26"/>
                <w:szCs w:val="26"/>
              </w:rPr>
              <w:t>EUR 26 580,00</w:t>
            </w:r>
            <w:r w:rsidRPr="00EB63B5">
              <w:rPr>
                <w:rFonts w:ascii="Times New Roman" w:eastAsia="Times New Roman" w:hAnsi="Times New Roman" w:cs="Times New Roman"/>
                <w:sz w:val="26"/>
                <w:szCs w:val="26"/>
              </w:rPr>
              <w:t xml:space="preserve"> </w:t>
            </w:r>
            <w:r w:rsidRPr="00EB63B5">
              <w:rPr>
                <w:rFonts w:ascii="Times New Roman" w:eastAsia="Times New Roman" w:hAnsi="Times New Roman" w:cs="Times New Roman"/>
                <w:b/>
                <w:sz w:val="26"/>
                <w:szCs w:val="26"/>
              </w:rPr>
              <w:t xml:space="preserve">(divdesmit seši tūkstoši pieci simti astoņdesmit </w:t>
            </w:r>
            <w:proofErr w:type="spellStart"/>
            <w:r w:rsidRPr="00EB63B5">
              <w:rPr>
                <w:rFonts w:ascii="Times New Roman" w:eastAsia="Times New Roman" w:hAnsi="Times New Roman" w:cs="Times New Roman"/>
                <w:b/>
                <w:sz w:val="26"/>
                <w:szCs w:val="26"/>
              </w:rPr>
              <w:t>euro</w:t>
            </w:r>
            <w:proofErr w:type="spellEnd"/>
            <w:r w:rsidRPr="00EB63B5">
              <w:rPr>
                <w:rFonts w:ascii="Times New Roman" w:eastAsia="Times New Roman" w:hAnsi="Times New Roman" w:cs="Times New Roman"/>
                <w:b/>
                <w:sz w:val="26"/>
                <w:szCs w:val="26"/>
              </w:rPr>
              <w:t>, 00 centi) bez PVN.</w:t>
            </w:r>
          </w:p>
          <w:p w:rsidR="00025F01" w:rsidRPr="00EB63B5" w:rsidRDefault="00025F01" w:rsidP="00025F01">
            <w:pPr>
              <w:pStyle w:val="Standard"/>
              <w:spacing w:after="0" w:line="240" w:lineRule="auto"/>
              <w:jc w:val="both"/>
              <w:rPr>
                <w:rFonts w:ascii="Times New Roman" w:hAnsi="Times New Roman" w:cs="Times New Roman"/>
                <w:sz w:val="26"/>
                <w:szCs w:val="26"/>
              </w:rPr>
            </w:pPr>
          </w:p>
          <w:p w:rsidR="006A1F57" w:rsidRPr="00EB63B5" w:rsidRDefault="004540A1">
            <w:pPr>
              <w:pStyle w:val="Standard"/>
              <w:numPr>
                <w:ilvl w:val="0"/>
                <w:numId w:val="1"/>
              </w:numPr>
              <w:spacing w:after="0" w:line="240" w:lineRule="auto"/>
              <w:jc w:val="center"/>
              <w:rPr>
                <w:rFonts w:ascii="Times New Roman" w:hAnsi="Times New Roman" w:cs="Times New Roman"/>
                <w:sz w:val="26"/>
                <w:szCs w:val="26"/>
              </w:rPr>
            </w:pPr>
            <w:r w:rsidRPr="00EB63B5">
              <w:rPr>
                <w:rFonts w:ascii="Times New Roman" w:eastAsia="Times New Roman" w:hAnsi="Times New Roman" w:cs="Times New Roman"/>
                <w:b/>
                <w:bCs/>
                <w:sz w:val="26"/>
                <w:szCs w:val="26"/>
              </w:rPr>
              <w:t>Preces piegādes kārtība, termiņi un garantijas</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Preces kvalitātei jāatbilst tās ražošanas tehnoloģijas prasībām, standartiem, reglamentētiem  noteikumiem par preču drošumu un Pasūtītāja izvirzītajiem noteikumiem iepirkuma laikā.</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 xml:space="preserve">Piegādātājs piegādā Preci Pasūtītāja atrašanās vietā Rīgā, </w:t>
            </w:r>
            <w:proofErr w:type="spellStart"/>
            <w:r w:rsidRPr="00EB63B5">
              <w:rPr>
                <w:rFonts w:ascii="Times New Roman" w:eastAsia="Times New Roman" w:hAnsi="Times New Roman" w:cs="Times New Roman"/>
                <w:sz w:val="26"/>
                <w:szCs w:val="26"/>
              </w:rPr>
              <w:t>Lomonosova</w:t>
            </w:r>
            <w:proofErr w:type="spellEnd"/>
            <w:r w:rsidRPr="00EB63B5">
              <w:rPr>
                <w:rFonts w:ascii="Times New Roman" w:eastAsia="Times New Roman" w:hAnsi="Times New Roman" w:cs="Times New Roman"/>
                <w:sz w:val="26"/>
                <w:szCs w:val="26"/>
              </w:rPr>
              <w:t xml:space="preserve"> ielā 12a, Pasūtītāja darba laikā, 60 (sešdesmit) dienu laikā no Līguma parakstīšanas brīža.</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Prece pēc daudzuma un kvalitātes tiek pieņemta atbilstoši Preces pavaddokumentiem un Līguma noteikumiem.</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Prece tiek uzskatīta par piegādātu no brīža, kad Pasūtītājs saņēmis Preci un pavadzīmi.</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Pasūtītājs nepieņem Preci, ja tai tiek konstatēti trūkumi, defekti vai neatbilstība Līguma noteikumiem vai Latvijas Republikas normatīvajos aktos noteiktajām prasībām.</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Garantijas laikā, konstatējot Precei trūkumus vai kvalitātes neatbilstību, Pasūtītājs sastāda konstatācijas aktu, ko nodod Piegādātājam.</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Piegādātājs ar šo Līgumu garantē visām  Precēm 2 (divu) gadu garantiju no pavadzīmes parakstīšanas brīža.</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Piegādātāja pienākums ir ne vēlāk kā 45</w:t>
            </w:r>
            <w:r w:rsidRPr="00EB63B5">
              <w:rPr>
                <w:rFonts w:ascii="Times New Roman" w:eastAsia="Times New Roman" w:hAnsi="Times New Roman" w:cs="Times New Roman"/>
                <w:bCs/>
                <w:sz w:val="26"/>
                <w:szCs w:val="26"/>
              </w:rPr>
              <w:t xml:space="preserve"> (četrdesmit piecu)</w:t>
            </w:r>
            <w:r w:rsidRPr="00EB63B5">
              <w:rPr>
                <w:rFonts w:ascii="Times New Roman" w:eastAsia="Times New Roman" w:hAnsi="Times New Roman" w:cs="Times New Roman"/>
                <w:sz w:val="26"/>
                <w:szCs w:val="26"/>
              </w:rPr>
              <w:t xml:space="preserve"> dienu laikā pēc pretenziju saņemšanas no Pasūtītāja par saviem līdzekļiem nomainīt nekvalitatīvu Preci pret kvalitatīvu Preci.</w:t>
            </w:r>
          </w:p>
          <w:p w:rsidR="006A1F57" w:rsidRPr="00EB63B5" w:rsidRDefault="006A1F57">
            <w:pPr>
              <w:pStyle w:val="Standard"/>
              <w:spacing w:after="0" w:line="240" w:lineRule="auto"/>
              <w:jc w:val="both"/>
              <w:rPr>
                <w:rFonts w:ascii="Times New Roman" w:eastAsia="Times New Roman" w:hAnsi="Times New Roman" w:cs="Times New Roman"/>
                <w:sz w:val="26"/>
                <w:szCs w:val="26"/>
              </w:rPr>
            </w:pPr>
          </w:p>
          <w:p w:rsidR="00025F01" w:rsidRPr="00EB63B5" w:rsidRDefault="00025F01">
            <w:pPr>
              <w:pStyle w:val="Standard"/>
              <w:spacing w:after="0" w:line="240" w:lineRule="auto"/>
              <w:jc w:val="both"/>
              <w:rPr>
                <w:rFonts w:ascii="Times New Roman" w:eastAsia="Times New Roman" w:hAnsi="Times New Roman" w:cs="Times New Roman"/>
                <w:sz w:val="26"/>
                <w:szCs w:val="26"/>
              </w:rPr>
            </w:pPr>
          </w:p>
          <w:p w:rsidR="006A1F57" w:rsidRPr="00EB63B5" w:rsidRDefault="004540A1">
            <w:pPr>
              <w:pStyle w:val="Standard"/>
              <w:numPr>
                <w:ilvl w:val="0"/>
                <w:numId w:val="1"/>
              </w:numPr>
              <w:spacing w:after="0" w:line="240" w:lineRule="auto"/>
              <w:jc w:val="center"/>
              <w:rPr>
                <w:rFonts w:ascii="Times New Roman" w:hAnsi="Times New Roman" w:cs="Times New Roman"/>
                <w:sz w:val="26"/>
                <w:szCs w:val="26"/>
              </w:rPr>
            </w:pPr>
            <w:r w:rsidRPr="00EB63B5">
              <w:rPr>
                <w:rFonts w:ascii="Times New Roman" w:eastAsia="Times New Roman" w:hAnsi="Times New Roman" w:cs="Times New Roman"/>
                <w:b/>
                <w:sz w:val="26"/>
                <w:szCs w:val="26"/>
              </w:rPr>
              <w:t>Norēķinu kārtība</w:t>
            </w:r>
          </w:p>
          <w:p w:rsidR="006A1F57" w:rsidRPr="00EB63B5" w:rsidRDefault="004540A1">
            <w:pPr>
              <w:pStyle w:val="Standard"/>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4.1.Pasūtītājs veic samaksu 20 (divdesmit) dienu laikā no pavadzīmes un rēķina, kuru Piegādātājs iesniedz Pasūtītājam, saņemšanas brīža.</w:t>
            </w:r>
            <w:r w:rsidRPr="00EB63B5">
              <w:rPr>
                <w:rFonts w:ascii="Times New Roman" w:hAnsi="Times New Roman" w:cs="Times New Roman"/>
                <w:sz w:val="26"/>
                <w:szCs w:val="26"/>
              </w:rPr>
              <w:t xml:space="preserve"> Kārtību, kādā iesniedzama pavadzīme un rēķins, nosaka Pasūtītājs.</w:t>
            </w:r>
          </w:p>
          <w:p w:rsidR="00025F01" w:rsidRPr="00EB63B5" w:rsidRDefault="00025F01">
            <w:pPr>
              <w:pStyle w:val="Standard"/>
              <w:spacing w:after="0" w:line="240" w:lineRule="auto"/>
              <w:jc w:val="both"/>
              <w:rPr>
                <w:rFonts w:ascii="Times New Roman" w:hAnsi="Times New Roman" w:cs="Times New Roman"/>
                <w:sz w:val="26"/>
                <w:szCs w:val="26"/>
              </w:rPr>
            </w:pPr>
          </w:p>
          <w:p w:rsidR="006A1F57" w:rsidRPr="00EB63B5" w:rsidRDefault="004540A1">
            <w:pPr>
              <w:pStyle w:val="Standard"/>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lastRenderedPageBreak/>
              <w:t>4.2.Pasūtītājs pārbauda pavadzīmē un rēķinā norādītās summas atbilstību līguma noteikumiem un faktiski saņemto preču piegādi. No Pasūtītāja puses pavadzīmi, rēķinu un piegādāto Preci pieņem Līguma 10.nodaļā norādītā kontaktpersona.</w:t>
            </w:r>
          </w:p>
          <w:p w:rsidR="006A1F57" w:rsidRPr="00EB63B5" w:rsidRDefault="004540A1">
            <w:pPr>
              <w:pStyle w:val="Standard"/>
              <w:spacing w:after="0" w:line="240" w:lineRule="auto"/>
              <w:jc w:val="both"/>
              <w:rPr>
                <w:rFonts w:ascii="Times New Roman" w:eastAsia="Times New Roman" w:hAnsi="Times New Roman" w:cs="Times New Roman"/>
                <w:sz w:val="26"/>
                <w:szCs w:val="26"/>
              </w:rPr>
            </w:pPr>
            <w:r w:rsidRPr="00EB63B5">
              <w:rPr>
                <w:rFonts w:ascii="Times New Roman" w:eastAsia="Times New Roman" w:hAnsi="Times New Roman" w:cs="Times New Roman"/>
                <w:sz w:val="26"/>
                <w:szCs w:val="26"/>
              </w:rPr>
              <w:t>4.3.Gadījumā, ja Piegādātājs iesniedzis neatbilstošu pavadzīmi un rēķinu vai piegādājis Preci, kas neatbilst Līguma noteikumiem, Pasūtītājs pavadzīmi un rēķinu vai neatbilstošo Preci nepieņem un neveic samaksu.</w:t>
            </w:r>
          </w:p>
          <w:p w:rsidR="006A1F57" w:rsidRPr="00EB63B5" w:rsidRDefault="004540A1">
            <w:pPr>
              <w:pStyle w:val="Standard"/>
              <w:widowControl w:val="0"/>
              <w:spacing w:after="0" w:line="240" w:lineRule="auto"/>
              <w:jc w:val="both"/>
              <w:rPr>
                <w:rFonts w:ascii="Times New Roman" w:hAnsi="Times New Roman" w:cs="Times New Roman"/>
                <w:sz w:val="26"/>
                <w:szCs w:val="26"/>
              </w:rPr>
            </w:pPr>
            <w:r w:rsidRPr="00EB63B5">
              <w:rPr>
                <w:rFonts w:ascii="Times New Roman" w:eastAsia="Calibri" w:hAnsi="Times New Roman" w:cs="Times New Roman"/>
                <w:color w:val="000000"/>
                <w:sz w:val="26"/>
                <w:szCs w:val="26"/>
              </w:rPr>
              <w:t xml:space="preserve">4.4.Piegādātājam ir pienākums iesniegt atkārtoti pareizi un Līguma nosacījumiem atbilstoši aizpildītu </w:t>
            </w:r>
            <w:r w:rsidRPr="00EB63B5">
              <w:rPr>
                <w:rFonts w:ascii="Times New Roman" w:eastAsia="Times New Roman" w:hAnsi="Times New Roman" w:cs="Times New Roman"/>
                <w:sz w:val="26"/>
                <w:szCs w:val="26"/>
              </w:rPr>
              <w:t>pavadzīmi un rēķinu</w:t>
            </w:r>
            <w:r w:rsidRPr="00EB63B5">
              <w:rPr>
                <w:rFonts w:ascii="Times New Roman" w:eastAsia="Calibri" w:hAnsi="Times New Roman" w:cs="Times New Roman"/>
                <w:color w:val="000000"/>
                <w:sz w:val="26"/>
                <w:szCs w:val="26"/>
              </w:rPr>
              <w:t xml:space="preserve"> vai piegādāt Līguma noteikumiem atbilstošu Preci. Šādā situācijā  apmaksas termiņu skaita no dienas, kad Piegādātājs ir iesniedzis atkārtoto grāmatvedības attaisnojuma dokumentu vai piegādājis līguma nosacījumiem atbilstošu Preci.</w:t>
            </w:r>
          </w:p>
          <w:p w:rsidR="006A1F57" w:rsidRPr="00EB63B5" w:rsidRDefault="006A1F57">
            <w:pPr>
              <w:pStyle w:val="Standard"/>
              <w:spacing w:after="0" w:line="240" w:lineRule="auto"/>
              <w:rPr>
                <w:rFonts w:ascii="Times New Roman" w:eastAsia="Times New Roman" w:hAnsi="Times New Roman" w:cs="Times New Roman"/>
                <w:b/>
                <w:sz w:val="26"/>
                <w:szCs w:val="26"/>
              </w:rPr>
            </w:pPr>
          </w:p>
          <w:p w:rsidR="006A1F57" w:rsidRPr="00EB63B5" w:rsidRDefault="004540A1">
            <w:pPr>
              <w:pStyle w:val="Standard"/>
              <w:numPr>
                <w:ilvl w:val="0"/>
                <w:numId w:val="1"/>
              </w:numPr>
              <w:spacing w:after="0" w:line="240" w:lineRule="auto"/>
              <w:jc w:val="center"/>
              <w:rPr>
                <w:rFonts w:ascii="Times New Roman" w:hAnsi="Times New Roman" w:cs="Times New Roman"/>
                <w:sz w:val="26"/>
                <w:szCs w:val="26"/>
              </w:rPr>
            </w:pPr>
            <w:r w:rsidRPr="00EB63B5">
              <w:rPr>
                <w:rFonts w:ascii="Times New Roman" w:eastAsia="Times New Roman" w:hAnsi="Times New Roman" w:cs="Times New Roman"/>
                <w:b/>
                <w:sz w:val="26"/>
                <w:szCs w:val="26"/>
              </w:rPr>
              <w:t>Pušu tiesības un pienākumi</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Pasūtītājam ir tiesības saņemt kvalitatīvu Preci.</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Pasūtītājs ir tiesīgs izvirzīt pretenzijas par Preces kvalitāti, un nepieņemt nekvalitatīvu Preci.</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Pasūtītāja pienākums ir pieņemt Līgumam atbilstošu Preci un to apmaksāt.</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Piegādātāja pienākums ir Līgumā noteiktajā termiņā piegādāt un nodot Preci Pasūtītājam, ievērojot Līguma noteikumus.</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Piegādātāja pienākums ir nodrošināt Preces kvalitāti.</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Piegādātājam ir tiesības saņemt samaksu par Preci Līgumā noteiktajā termiņā.</w:t>
            </w:r>
          </w:p>
          <w:p w:rsidR="006A1F57" w:rsidRPr="00EB63B5" w:rsidRDefault="006A1F57">
            <w:pPr>
              <w:pStyle w:val="Standard"/>
              <w:spacing w:after="0" w:line="240" w:lineRule="auto"/>
              <w:jc w:val="both"/>
              <w:rPr>
                <w:rFonts w:ascii="Times New Roman" w:eastAsia="Times New Roman" w:hAnsi="Times New Roman" w:cs="Times New Roman"/>
                <w:b/>
                <w:sz w:val="26"/>
                <w:szCs w:val="26"/>
              </w:rPr>
            </w:pPr>
          </w:p>
          <w:p w:rsidR="00CB7C41" w:rsidRPr="00EB63B5" w:rsidRDefault="00CB7C41">
            <w:pPr>
              <w:pStyle w:val="Standard"/>
              <w:spacing w:after="0" w:line="240" w:lineRule="auto"/>
              <w:jc w:val="both"/>
              <w:rPr>
                <w:rFonts w:ascii="Times New Roman" w:eastAsia="Times New Roman" w:hAnsi="Times New Roman" w:cs="Times New Roman"/>
                <w:b/>
                <w:sz w:val="26"/>
                <w:szCs w:val="26"/>
              </w:rPr>
            </w:pPr>
          </w:p>
          <w:p w:rsidR="006A1F57" w:rsidRPr="00EB63B5" w:rsidRDefault="004540A1">
            <w:pPr>
              <w:pStyle w:val="Standard"/>
              <w:numPr>
                <w:ilvl w:val="0"/>
                <w:numId w:val="1"/>
              </w:numPr>
              <w:spacing w:after="0" w:line="240" w:lineRule="auto"/>
              <w:jc w:val="center"/>
              <w:rPr>
                <w:rFonts w:ascii="Times New Roman" w:hAnsi="Times New Roman" w:cs="Times New Roman"/>
                <w:sz w:val="26"/>
                <w:szCs w:val="26"/>
              </w:rPr>
            </w:pPr>
            <w:r w:rsidRPr="00EB63B5">
              <w:rPr>
                <w:rFonts w:ascii="Times New Roman" w:eastAsia="Times New Roman" w:hAnsi="Times New Roman" w:cs="Times New Roman"/>
                <w:b/>
                <w:sz w:val="26"/>
                <w:szCs w:val="26"/>
              </w:rPr>
              <w:t>Atbildība</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Piegādātājs ir atbildīgs par Līgumā noteikto Preces kvalitātes prasību ievērošanu, kā arī par kvalitātes prasību ievērošanu, kādas ir noteiktas ar Latvijas Republikas normatīvajiem aktiem, un par šo prasību neievērošanu atbild Līgumā un Latvijas Republikas normatīvajos aktos paredzētajā kārtībā.</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lastRenderedPageBreak/>
              <w:t>Līguma 3.2. un 3.8. punktos noteikto Piegādātāja pienākumu izpildes termiņu neievērošanas gadījumā Pasūtītājs ir tiesīgs prasīt no Piegādātāja līgumsoda samaksu 0,5% (puse no viena procenta) apmērā no Līguma summas par katru kavējuma dienu, bet kopsummā ne vairāk kā 10% (desmit procenti).</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Pasūtītājs ir atbildīgs par norēķina termiņa ievērošanu un kavējuma gadījumā Piegādātājs ir tiesīgs prasīt no Pasūtītāja līgumsoda samaksu 0,5% (puse no viena procenta) apmērā no kavētās norēķina summas par katru kavējuma dienu, bet kopsummā ne vairāk kā 10% (desmit procenti).</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Līgumā 6.2. un 6.3.punktos noteikto līgumsodu samaksa neatbrīvo Puses no savu pienākumu izpildes.</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Puses ir atbildīgas par līgumsaistību izpildi, zaudējumu nodarīšanu otrai Pusei vai trešajām personām un atlīdzina tos Latvijas Republikas normatīvajos aktos paredzētajā kārtībā pilnā apmērā.</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Ja šis Līgums tiek izbeigts Piegādātāja vainas dēļ saskaņā ar Līguma 8.3.3. apakšpunktu, Pasūtītājs no Piegādātāja ir tiesīgs prasīt līgumsodu 10% apmērā no Līguma summas.</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Puses nav atbildīgas par saistību neizpildi vai daļēju neizpildi, ja tā radusies iepriekš neparedzētu, vispārpieņemtu, nepārvaramas varas apstākļu dēļ, kurus Puses nevarēja ne paredzēt, ne novērst saprātīgiem līdzekļiem.</w:t>
            </w:r>
          </w:p>
          <w:p w:rsidR="006A1F57" w:rsidRPr="00EB63B5" w:rsidRDefault="006A1F57">
            <w:pPr>
              <w:pStyle w:val="Standard"/>
              <w:spacing w:after="0" w:line="240" w:lineRule="auto"/>
              <w:jc w:val="both"/>
              <w:rPr>
                <w:rFonts w:ascii="Times New Roman" w:eastAsia="Times New Roman" w:hAnsi="Times New Roman" w:cs="Times New Roman"/>
                <w:sz w:val="26"/>
                <w:szCs w:val="26"/>
              </w:rPr>
            </w:pPr>
          </w:p>
          <w:p w:rsidR="00891DEB" w:rsidRPr="00EB63B5" w:rsidRDefault="00891DEB">
            <w:pPr>
              <w:pStyle w:val="Standard"/>
              <w:spacing w:after="0" w:line="240" w:lineRule="auto"/>
              <w:jc w:val="both"/>
              <w:rPr>
                <w:rFonts w:ascii="Times New Roman" w:eastAsia="Times New Roman" w:hAnsi="Times New Roman" w:cs="Times New Roman"/>
                <w:sz w:val="26"/>
                <w:szCs w:val="26"/>
              </w:rPr>
            </w:pPr>
          </w:p>
          <w:p w:rsidR="00891DEB" w:rsidRPr="00EB63B5" w:rsidRDefault="00891DEB">
            <w:pPr>
              <w:pStyle w:val="Standard"/>
              <w:spacing w:after="0" w:line="240" w:lineRule="auto"/>
              <w:jc w:val="both"/>
              <w:rPr>
                <w:rFonts w:ascii="Times New Roman" w:eastAsia="Times New Roman" w:hAnsi="Times New Roman" w:cs="Times New Roman"/>
                <w:sz w:val="26"/>
                <w:szCs w:val="26"/>
              </w:rPr>
            </w:pPr>
          </w:p>
          <w:p w:rsidR="006A1F57" w:rsidRPr="00EB63B5" w:rsidRDefault="004540A1">
            <w:pPr>
              <w:pStyle w:val="Standard"/>
              <w:numPr>
                <w:ilvl w:val="0"/>
                <w:numId w:val="1"/>
              </w:numPr>
              <w:spacing w:after="0" w:line="240" w:lineRule="auto"/>
              <w:jc w:val="center"/>
              <w:rPr>
                <w:rFonts w:ascii="Times New Roman" w:hAnsi="Times New Roman" w:cs="Times New Roman"/>
                <w:sz w:val="26"/>
                <w:szCs w:val="26"/>
              </w:rPr>
            </w:pPr>
            <w:r w:rsidRPr="00EB63B5">
              <w:rPr>
                <w:rFonts w:ascii="Times New Roman" w:eastAsia="Times New Roman" w:hAnsi="Times New Roman" w:cs="Times New Roman"/>
                <w:b/>
                <w:sz w:val="26"/>
                <w:szCs w:val="26"/>
              </w:rPr>
              <w:t>Strīdu izskatīšanas kārtība</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Visas domstarpības un strīdus, kas skar šo Līgumu, Puses izskata pārrunu ceļā.</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Gadījumā, ja Puses nevar vienoties, strīdus jautājumu nodod izskatīšanai tiesā, saskaņā ar spēkā esošajiem Latvijas Republikas normatīvajiem aktiem.</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Pusei, kas vēlas strīdus jautājumu nodot izskatīšanai tiesā, vispirms otrai Pusei jāiesniedz rakstiska pretenzija.</w:t>
            </w:r>
          </w:p>
          <w:p w:rsidR="006A1F57" w:rsidRPr="00EB63B5" w:rsidRDefault="006A1F57">
            <w:pPr>
              <w:pStyle w:val="Standard"/>
              <w:spacing w:after="0" w:line="240" w:lineRule="auto"/>
              <w:jc w:val="both"/>
              <w:rPr>
                <w:rFonts w:ascii="Times New Roman" w:eastAsia="Times New Roman" w:hAnsi="Times New Roman" w:cs="Times New Roman"/>
                <w:sz w:val="26"/>
                <w:szCs w:val="26"/>
              </w:rPr>
            </w:pPr>
          </w:p>
          <w:p w:rsidR="006A1F57" w:rsidRPr="00EB63B5" w:rsidRDefault="004540A1">
            <w:pPr>
              <w:pStyle w:val="Standard"/>
              <w:numPr>
                <w:ilvl w:val="0"/>
                <w:numId w:val="1"/>
              </w:numPr>
              <w:spacing w:after="0" w:line="240" w:lineRule="auto"/>
              <w:jc w:val="center"/>
              <w:rPr>
                <w:rFonts w:ascii="Times New Roman" w:hAnsi="Times New Roman" w:cs="Times New Roman"/>
                <w:sz w:val="26"/>
                <w:szCs w:val="26"/>
              </w:rPr>
            </w:pPr>
            <w:r w:rsidRPr="00EB63B5">
              <w:rPr>
                <w:rFonts w:ascii="Times New Roman" w:eastAsia="Times New Roman" w:hAnsi="Times New Roman" w:cs="Times New Roman"/>
                <w:b/>
                <w:sz w:val="26"/>
                <w:szCs w:val="26"/>
              </w:rPr>
              <w:lastRenderedPageBreak/>
              <w:t>Līguma darbības termiņš un izbeigšana</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 xml:space="preserve">Līgums stājas spēkā ar abu Pušu parakstīšanas brīdi un darbojas </w:t>
            </w:r>
            <w:r w:rsidRPr="00EB63B5">
              <w:rPr>
                <w:rFonts w:ascii="Times New Roman" w:eastAsia="Times New Roman" w:hAnsi="Times New Roman" w:cs="Times New Roman"/>
                <w:bCs/>
                <w:sz w:val="26"/>
                <w:szCs w:val="26"/>
              </w:rPr>
              <w:t>līdz visu saistību pilnīgai izpildei</w:t>
            </w:r>
            <w:r w:rsidRPr="00EB63B5">
              <w:rPr>
                <w:rFonts w:ascii="Times New Roman" w:eastAsia="Times New Roman" w:hAnsi="Times New Roman" w:cs="Times New Roman"/>
                <w:sz w:val="26"/>
                <w:szCs w:val="26"/>
              </w:rPr>
              <w:t>.</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Līgumu var izbeigt pirms termiņa ar Pušu rakstisku vienošanos.</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Pasūtītājs, ar rakstisku paziņojumu, ir tiesīgs šo Līgumu izbeigt nekavējoties šādos gadījumos:</w:t>
            </w:r>
          </w:p>
          <w:p w:rsidR="006A1F57" w:rsidRPr="00EB63B5" w:rsidRDefault="004540A1">
            <w:pPr>
              <w:pStyle w:val="Standard"/>
              <w:numPr>
                <w:ilvl w:val="2"/>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ja Piegādātājs kavē Preces piegādes termiņu;</w:t>
            </w:r>
          </w:p>
          <w:p w:rsidR="006A1F57" w:rsidRPr="00EB63B5" w:rsidRDefault="004540A1">
            <w:pPr>
              <w:pStyle w:val="Standard"/>
              <w:numPr>
                <w:ilvl w:val="2"/>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ja Pasūtītāju neapmierina Preces kvalitāte, jo tā neatbilst Līguma noteikumiem;</w:t>
            </w:r>
          </w:p>
          <w:p w:rsidR="006A1F57" w:rsidRPr="00EB63B5" w:rsidRDefault="004540A1">
            <w:pPr>
              <w:pStyle w:val="Standard"/>
              <w:numPr>
                <w:ilvl w:val="2"/>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ja Piegādātājs vēlas paaugstināt Preces cenu;</w:t>
            </w:r>
          </w:p>
          <w:p w:rsidR="006A1F57" w:rsidRPr="00EB63B5" w:rsidRDefault="004540A1">
            <w:pPr>
              <w:pStyle w:val="Standard"/>
              <w:numPr>
                <w:ilvl w:val="2"/>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ja Piegādātājs pasludināts par maksātnespējīgu;</w:t>
            </w:r>
          </w:p>
          <w:p w:rsidR="006A1F57" w:rsidRPr="00EB63B5" w:rsidRDefault="004540A1">
            <w:pPr>
              <w:pStyle w:val="Standard"/>
              <w:numPr>
                <w:ilvl w:val="2"/>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ja kompetentas valsts vai pašvaldību institūcijas Piegādātāja saimnieciskajā darbībā ir konstatējušas normatīvo aktu pārkāpumus, kā rezultātā apturēta Piegādātāja saimnieciskā darbība.</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Gadījumā, ja Līgums tiek izbeigts pamatojoties uz Līguma 8.3.2. apakšpunktu, Pasūtītājam ir tiesības atgriezt piegādāto Preci Piegādātājam, bet Piegādātājam ir pienākums atmaksāt Pasūtītājam par Preci saņemto Līguma summu un ar Preces atgriešanu saistītos izdevumus, ja tādi ir radušies.</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zaudējot tiesības uz tiem atsaukties.</w:t>
            </w:r>
          </w:p>
          <w:p w:rsidR="006A1F57" w:rsidRPr="00EB63B5" w:rsidRDefault="006A1F57">
            <w:pPr>
              <w:pStyle w:val="Standard"/>
              <w:spacing w:after="0" w:line="240" w:lineRule="auto"/>
              <w:jc w:val="both"/>
              <w:rPr>
                <w:rFonts w:ascii="Times New Roman" w:eastAsia="Times New Roman" w:hAnsi="Times New Roman" w:cs="Times New Roman"/>
                <w:sz w:val="26"/>
                <w:szCs w:val="26"/>
              </w:rPr>
            </w:pPr>
          </w:p>
          <w:p w:rsidR="006A1F57" w:rsidRPr="00EB63B5" w:rsidRDefault="004540A1">
            <w:pPr>
              <w:pStyle w:val="Standard"/>
              <w:numPr>
                <w:ilvl w:val="0"/>
                <w:numId w:val="1"/>
              </w:numPr>
              <w:spacing w:after="0" w:line="240" w:lineRule="auto"/>
              <w:jc w:val="center"/>
              <w:rPr>
                <w:rFonts w:ascii="Times New Roman" w:hAnsi="Times New Roman" w:cs="Times New Roman"/>
                <w:sz w:val="26"/>
                <w:szCs w:val="26"/>
              </w:rPr>
            </w:pPr>
            <w:r w:rsidRPr="00EB63B5">
              <w:rPr>
                <w:rFonts w:ascii="Times New Roman" w:eastAsia="Times New Roman" w:hAnsi="Times New Roman" w:cs="Times New Roman"/>
                <w:b/>
                <w:sz w:val="26"/>
                <w:szCs w:val="26"/>
              </w:rPr>
              <w:t>Papildus noteikumi</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Jebkuri Līguma grozījumi noformējami rakstveidā un pēc to abpusējas parakstīšanas pievienojami Līgumam kā neatņemamas tā sastāvdaļas.</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 xml:space="preserve">Gadījumā, ja Pusēm rodas domstarpības attiecībā par Līguma noteiktumu interpretāciju Puses vadās pēc </w:t>
            </w:r>
            <w:r w:rsidRPr="00EB63B5">
              <w:rPr>
                <w:rFonts w:ascii="Times New Roman" w:eastAsia="Times New Roman" w:hAnsi="Times New Roman" w:cs="Times New Roman"/>
                <w:sz w:val="26"/>
                <w:szCs w:val="26"/>
              </w:rPr>
              <w:lastRenderedPageBreak/>
              <w:t>Līguma teksta, kas ir latviešu valodā.</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Jautājumi, kas nav atspoguļoti Līgumā, tiek izskatīti saskaņā ar Latvijas Republikas normatīvajiem aktiem.</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Gadījumā, ja spēku zaudē kāds no Līguma punktiem, tas neietekmē pārējo Līguma punktu spēkā esamību.</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Puses apņemas nekavējoties informēt viena otru par savu rekvizītu maiņu.</w:t>
            </w:r>
          </w:p>
          <w:p w:rsidR="006A1F57" w:rsidRPr="00EB63B5" w:rsidRDefault="004540A1">
            <w:pPr>
              <w:pStyle w:val="Standard"/>
              <w:numPr>
                <w:ilvl w:val="1"/>
                <w:numId w:val="1"/>
              </w:numPr>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Līgums sastādīts uz 6 (sešām) lapām ar pielikumu “Tehniskā specifikācija - finanšu piedāvājums” uz 4 (četrām) lapām, kas ir neatņemama Līguma sastāvdaļa, 2 (divos) eksemplāros, katrai Pusei pa vienam eksemplāram. Abiem Līguma eksemplāriem ir vienāds juridiskais spēks.</w:t>
            </w:r>
          </w:p>
          <w:p w:rsidR="006A1F57" w:rsidRPr="00EB63B5" w:rsidRDefault="006A1F57">
            <w:pPr>
              <w:pStyle w:val="Standard"/>
              <w:spacing w:after="0" w:line="240" w:lineRule="auto"/>
              <w:rPr>
                <w:rFonts w:ascii="Times New Roman" w:hAnsi="Times New Roman" w:cs="Times New Roman"/>
                <w:sz w:val="26"/>
                <w:szCs w:val="26"/>
              </w:rPr>
            </w:pPr>
          </w:p>
          <w:p w:rsidR="006A1F57" w:rsidRPr="00EB63B5" w:rsidRDefault="006A1F57">
            <w:pPr>
              <w:pStyle w:val="Standard"/>
              <w:spacing w:after="0" w:line="240" w:lineRule="auto"/>
              <w:rPr>
                <w:rFonts w:ascii="Times New Roman" w:hAnsi="Times New Roman" w:cs="Times New Roman"/>
                <w:sz w:val="26"/>
                <w:szCs w:val="26"/>
              </w:rPr>
            </w:pP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1F57" w:rsidRPr="00EB63B5" w:rsidRDefault="004540A1">
            <w:pPr>
              <w:pStyle w:val="Standard"/>
              <w:spacing w:after="0" w:line="240" w:lineRule="auto"/>
              <w:jc w:val="both"/>
              <w:rPr>
                <w:rFonts w:ascii="Times New Roman" w:hAnsi="Times New Roman" w:cs="Times New Roman"/>
                <w:sz w:val="26"/>
                <w:szCs w:val="26"/>
              </w:rPr>
            </w:pPr>
            <w:r w:rsidRPr="00EB63B5">
              <w:rPr>
                <w:rFonts w:ascii="Times New Roman" w:hAnsi="Times New Roman" w:cs="Times New Roman"/>
                <w:b/>
                <w:sz w:val="26"/>
                <w:szCs w:val="26"/>
                <w:lang w:val="en-US"/>
              </w:rPr>
              <w:lastRenderedPageBreak/>
              <w:t>Riga Municipal Police</w:t>
            </w:r>
            <w:r w:rsidRPr="00EB63B5">
              <w:rPr>
                <w:rFonts w:ascii="Times New Roman" w:hAnsi="Times New Roman" w:cs="Times New Roman"/>
                <w:sz w:val="26"/>
                <w:szCs w:val="26"/>
                <w:lang w:val="en-US"/>
              </w:rPr>
              <w:t xml:space="preserve">, tax payer’s registration number LV90000055099 (hereinafter - </w:t>
            </w:r>
            <w:r w:rsidRPr="00EB63B5">
              <w:rPr>
                <w:rFonts w:ascii="Times New Roman" w:hAnsi="Times New Roman" w:cs="Times New Roman"/>
                <w:b/>
                <w:sz w:val="26"/>
                <w:szCs w:val="26"/>
                <w:lang w:val="en-US"/>
              </w:rPr>
              <w:t>Customer</w:t>
            </w:r>
            <w:r w:rsidRPr="00EB63B5">
              <w:rPr>
                <w:rFonts w:ascii="Times New Roman" w:hAnsi="Times New Roman" w:cs="Times New Roman"/>
                <w:sz w:val="26"/>
                <w:szCs w:val="26"/>
                <w:lang w:val="en-US"/>
              </w:rPr>
              <w:t xml:space="preserve">), represented by its Head </w:t>
            </w:r>
            <w:r w:rsidRPr="00EB63B5">
              <w:rPr>
                <w:rFonts w:ascii="Times New Roman" w:hAnsi="Times New Roman" w:cs="Times New Roman"/>
                <w:b/>
                <w:sz w:val="26"/>
                <w:szCs w:val="26"/>
                <w:lang w:val="en-US"/>
              </w:rPr>
              <w:t xml:space="preserve">Juris </w:t>
            </w:r>
            <w:proofErr w:type="spellStart"/>
            <w:r w:rsidRPr="00EB63B5">
              <w:rPr>
                <w:rFonts w:ascii="Times New Roman" w:hAnsi="Times New Roman" w:cs="Times New Roman"/>
                <w:b/>
                <w:sz w:val="26"/>
                <w:szCs w:val="26"/>
                <w:lang w:val="en-US"/>
              </w:rPr>
              <w:t>Lukass</w:t>
            </w:r>
            <w:proofErr w:type="spellEnd"/>
            <w:r w:rsidRPr="00EB63B5">
              <w:rPr>
                <w:rFonts w:ascii="Times New Roman" w:hAnsi="Times New Roman" w:cs="Times New Roman"/>
                <w:sz w:val="26"/>
                <w:szCs w:val="26"/>
                <w:lang w:val="en-US"/>
              </w:rPr>
              <w:t xml:space="preserve"> who acts due to Riga Municipal Police Regulation as one Party and</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eastAsia="Times New Roman" w:hAnsi="Times New Roman" w:cs="Times New Roman"/>
                <w:b/>
                <w:sz w:val="26"/>
                <w:szCs w:val="26"/>
                <w:lang w:val="en-US"/>
              </w:rPr>
              <w:t>Axon Public Safety B.V.</w:t>
            </w:r>
            <w:r w:rsidRPr="00EB63B5">
              <w:rPr>
                <w:rFonts w:ascii="Times New Roman" w:hAnsi="Times New Roman" w:cs="Times New Roman"/>
                <w:sz w:val="26"/>
                <w:szCs w:val="26"/>
                <w:lang w:val="en-US"/>
              </w:rPr>
              <w:t>, registration No.</w:t>
            </w:r>
            <w:r w:rsidRPr="00EB63B5">
              <w:rPr>
                <w:rFonts w:ascii="Times New Roman" w:eastAsia="Times New Roman" w:hAnsi="Times New Roman" w:cs="Times New Roman"/>
                <w:sz w:val="26"/>
                <w:szCs w:val="26"/>
              </w:rPr>
              <w:t xml:space="preserve">60432713 </w:t>
            </w:r>
            <w:r w:rsidRPr="00EB63B5">
              <w:rPr>
                <w:rFonts w:ascii="Times New Roman" w:hAnsi="Times New Roman" w:cs="Times New Roman"/>
                <w:sz w:val="26"/>
                <w:szCs w:val="26"/>
                <w:lang w:val="en-US"/>
              </w:rPr>
              <w:t xml:space="preserve">(hereinafter - </w:t>
            </w:r>
            <w:r w:rsidRPr="00EB63B5">
              <w:rPr>
                <w:rFonts w:ascii="Times New Roman" w:hAnsi="Times New Roman" w:cs="Times New Roman"/>
                <w:b/>
                <w:sz w:val="26"/>
                <w:szCs w:val="26"/>
                <w:lang w:val="en-US"/>
              </w:rPr>
              <w:t>Supplier</w:t>
            </w:r>
            <w:r w:rsidRPr="00EB63B5">
              <w:rPr>
                <w:rFonts w:ascii="Times New Roman" w:hAnsi="Times New Roman" w:cs="Times New Roman"/>
                <w:sz w:val="26"/>
                <w:szCs w:val="26"/>
                <w:lang w:val="en-US"/>
              </w:rPr>
              <w:t xml:space="preserve">), represented by its member of the board </w:t>
            </w:r>
            <w:r w:rsidRPr="00EB63B5">
              <w:rPr>
                <w:rFonts w:ascii="Times New Roman" w:eastAsia="Times New Roman" w:hAnsi="Times New Roman" w:cs="Times New Roman"/>
                <w:b/>
                <w:sz w:val="26"/>
                <w:szCs w:val="26"/>
                <w:lang w:val="en-US"/>
              </w:rPr>
              <w:t xml:space="preserve">Matthew </w:t>
            </w:r>
            <w:r w:rsidR="00025F01" w:rsidRPr="00EB63B5">
              <w:rPr>
                <w:rFonts w:ascii="Times New Roman" w:eastAsia="Times New Roman" w:hAnsi="Times New Roman" w:cs="Times New Roman"/>
                <w:b/>
                <w:sz w:val="26"/>
                <w:szCs w:val="26"/>
                <w:lang w:val="en-US"/>
              </w:rPr>
              <w:t xml:space="preserve">John </w:t>
            </w:r>
            <w:r w:rsidRPr="00EB63B5">
              <w:rPr>
                <w:rFonts w:ascii="Times New Roman" w:eastAsia="Times New Roman" w:hAnsi="Times New Roman" w:cs="Times New Roman"/>
                <w:b/>
                <w:sz w:val="26"/>
                <w:szCs w:val="26"/>
                <w:lang w:val="en-US"/>
              </w:rPr>
              <w:t>Spencer</w:t>
            </w:r>
            <w:r w:rsidRPr="00EB63B5">
              <w:rPr>
                <w:rFonts w:ascii="Times New Roman" w:eastAsia="Times New Roman" w:hAnsi="Times New Roman" w:cs="Times New Roman"/>
                <w:sz w:val="26"/>
                <w:szCs w:val="26"/>
                <w:lang w:val="en-US"/>
              </w:rPr>
              <w:t xml:space="preserve"> </w:t>
            </w:r>
            <w:r w:rsidRPr="00EB63B5">
              <w:rPr>
                <w:rFonts w:ascii="Times New Roman" w:hAnsi="Times New Roman" w:cs="Times New Roman"/>
                <w:sz w:val="26"/>
                <w:szCs w:val="26"/>
                <w:lang w:val="en-US"/>
              </w:rPr>
              <w:t>who acts according to company statute, as the other Party, but each separately and both together called – Parties,</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 xml:space="preserve">taking into </w:t>
            </w:r>
            <w:proofErr w:type="spellStart"/>
            <w:r w:rsidRPr="00EB63B5">
              <w:rPr>
                <w:rFonts w:ascii="Times New Roman" w:hAnsi="Times New Roman" w:cs="Times New Roman"/>
                <w:sz w:val="26"/>
                <w:szCs w:val="26"/>
                <w:lang w:val="en-US"/>
              </w:rPr>
              <w:t>considertion</w:t>
            </w:r>
            <w:proofErr w:type="spellEnd"/>
            <w:r w:rsidRPr="00EB63B5">
              <w:rPr>
                <w:rFonts w:ascii="Times New Roman" w:hAnsi="Times New Roman" w:cs="Times New Roman"/>
                <w:sz w:val="26"/>
                <w:szCs w:val="26"/>
                <w:lang w:val="en-US"/>
              </w:rPr>
              <w:t xml:space="preserve"> the Public Purchase law and based on the results of the tender organized by Riga Municipal Police “About Mobile Video Observation Set purchase”, identification No RPP 2017/23, sign this Contract (hereinafter - Contract) about the following:</w:t>
            </w:r>
          </w:p>
          <w:p w:rsidR="006A1F57" w:rsidRPr="00EB63B5" w:rsidRDefault="006A1F57">
            <w:pPr>
              <w:pStyle w:val="Standard"/>
              <w:spacing w:after="0" w:line="240" w:lineRule="auto"/>
              <w:jc w:val="both"/>
              <w:rPr>
                <w:rFonts w:ascii="Times New Roman" w:hAnsi="Times New Roman" w:cs="Times New Roman"/>
                <w:sz w:val="26"/>
                <w:szCs w:val="26"/>
                <w:lang w:val="en-US"/>
              </w:rPr>
            </w:pPr>
          </w:p>
          <w:p w:rsidR="006A1F57" w:rsidRPr="00EB63B5" w:rsidRDefault="004540A1">
            <w:pPr>
              <w:pStyle w:val="Standard"/>
              <w:numPr>
                <w:ilvl w:val="0"/>
                <w:numId w:val="5"/>
              </w:numPr>
              <w:spacing w:after="0" w:line="240" w:lineRule="auto"/>
              <w:ind w:left="0" w:firstLine="0"/>
              <w:jc w:val="center"/>
              <w:rPr>
                <w:rFonts w:ascii="Times New Roman" w:hAnsi="Times New Roman" w:cs="Times New Roman"/>
                <w:sz w:val="26"/>
                <w:szCs w:val="26"/>
              </w:rPr>
            </w:pPr>
            <w:r w:rsidRPr="00EB63B5">
              <w:rPr>
                <w:rFonts w:ascii="Times New Roman" w:hAnsi="Times New Roman" w:cs="Times New Roman"/>
                <w:b/>
                <w:sz w:val="26"/>
                <w:szCs w:val="26"/>
                <w:lang w:val="en-US"/>
              </w:rPr>
              <w:t>The Subject of the Contract</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 xml:space="preserve">1.1. Supplier </w:t>
            </w:r>
            <w:r w:rsidR="00025F01" w:rsidRPr="00EB63B5">
              <w:rPr>
                <w:rFonts w:ascii="Times New Roman" w:hAnsi="Times New Roman" w:cs="Times New Roman"/>
                <w:sz w:val="26"/>
                <w:szCs w:val="26"/>
                <w:lang w:val="en-US"/>
              </w:rPr>
              <w:t>undertakes</w:t>
            </w:r>
            <w:r w:rsidRPr="00EB63B5">
              <w:rPr>
                <w:rFonts w:ascii="Times New Roman" w:hAnsi="Times New Roman" w:cs="Times New Roman"/>
                <w:sz w:val="26"/>
                <w:szCs w:val="26"/>
                <w:lang w:val="en-US"/>
              </w:rPr>
              <w:t xml:space="preserve"> to deliver</w:t>
            </w:r>
            <w:r w:rsidR="00025F01" w:rsidRPr="00EB63B5">
              <w:rPr>
                <w:rFonts w:ascii="Times New Roman" w:hAnsi="Times New Roman" w:cs="Times New Roman"/>
                <w:sz w:val="26"/>
                <w:szCs w:val="26"/>
                <w:lang w:val="en-US"/>
              </w:rPr>
              <w:t>, and</w:t>
            </w:r>
            <w:r w:rsidRPr="00EB63B5">
              <w:rPr>
                <w:rFonts w:ascii="Times New Roman" w:hAnsi="Times New Roman" w:cs="Times New Roman"/>
                <w:sz w:val="26"/>
                <w:szCs w:val="26"/>
                <w:lang w:val="en-US"/>
              </w:rPr>
              <w:t xml:space="preserve"> </w:t>
            </w:r>
            <w:r w:rsidR="00025F01" w:rsidRPr="00EB63B5">
              <w:rPr>
                <w:rFonts w:ascii="Times New Roman" w:hAnsi="Times New Roman" w:cs="Times New Roman"/>
                <w:sz w:val="26"/>
                <w:szCs w:val="26"/>
                <w:lang w:val="en-US"/>
              </w:rPr>
              <w:t xml:space="preserve">the </w:t>
            </w:r>
            <w:r w:rsidRPr="00EB63B5">
              <w:rPr>
                <w:rFonts w:ascii="Times New Roman" w:hAnsi="Times New Roman" w:cs="Times New Roman"/>
                <w:sz w:val="26"/>
                <w:szCs w:val="26"/>
                <w:lang w:val="en-US"/>
              </w:rPr>
              <w:t xml:space="preserve">Customer </w:t>
            </w:r>
            <w:r w:rsidR="00025F01" w:rsidRPr="00EB63B5">
              <w:rPr>
                <w:rFonts w:ascii="Times New Roman" w:hAnsi="Times New Roman" w:cs="Times New Roman"/>
                <w:sz w:val="26"/>
                <w:szCs w:val="26"/>
                <w:lang w:val="en-US"/>
              </w:rPr>
              <w:t xml:space="preserve">will accept and will pay </w:t>
            </w:r>
            <w:r w:rsidRPr="00EB63B5">
              <w:rPr>
                <w:rFonts w:ascii="Times New Roman" w:hAnsi="Times New Roman" w:cs="Times New Roman"/>
                <w:sz w:val="26"/>
                <w:szCs w:val="26"/>
                <w:lang w:val="en-US"/>
              </w:rPr>
              <w:t>for 60 (sixty) Mobile Observation Sets (hereinafter</w:t>
            </w:r>
            <w:r w:rsidR="00025F01" w:rsidRPr="00EB63B5">
              <w:rPr>
                <w:rFonts w:ascii="Times New Roman" w:hAnsi="Times New Roman" w:cs="Times New Roman"/>
                <w:sz w:val="26"/>
                <w:szCs w:val="26"/>
                <w:lang w:val="en-US"/>
              </w:rPr>
              <w:t xml:space="preserve"> </w:t>
            </w:r>
            <w:r w:rsidRPr="00EB63B5">
              <w:rPr>
                <w:rFonts w:ascii="Times New Roman" w:hAnsi="Times New Roman" w:cs="Times New Roman"/>
                <w:sz w:val="26"/>
                <w:szCs w:val="26"/>
                <w:lang w:val="en-US"/>
              </w:rPr>
              <w:t>-</w:t>
            </w:r>
            <w:r w:rsidR="00025F01" w:rsidRPr="00EB63B5">
              <w:rPr>
                <w:rFonts w:ascii="Times New Roman" w:hAnsi="Times New Roman" w:cs="Times New Roman"/>
                <w:sz w:val="26"/>
                <w:szCs w:val="26"/>
                <w:lang w:val="en-US"/>
              </w:rPr>
              <w:t xml:space="preserve"> </w:t>
            </w:r>
            <w:r w:rsidRPr="00EB63B5">
              <w:rPr>
                <w:rFonts w:ascii="Times New Roman" w:hAnsi="Times New Roman" w:cs="Times New Roman"/>
                <w:sz w:val="26"/>
                <w:szCs w:val="26"/>
                <w:lang w:val="en-US"/>
              </w:rPr>
              <w:t xml:space="preserve">Goods) </w:t>
            </w:r>
            <w:r w:rsidR="00025F01" w:rsidRPr="00EB63B5">
              <w:rPr>
                <w:rFonts w:ascii="Times New Roman" w:hAnsi="Times New Roman" w:cs="Times New Roman"/>
                <w:sz w:val="26"/>
                <w:szCs w:val="26"/>
                <w:lang w:val="en-US"/>
              </w:rPr>
              <w:t>in accordance with the Annex of this Contract</w:t>
            </w:r>
            <w:r w:rsidRPr="00EB63B5">
              <w:rPr>
                <w:rFonts w:ascii="Times New Roman" w:hAnsi="Times New Roman" w:cs="Times New Roman"/>
                <w:sz w:val="26"/>
                <w:szCs w:val="26"/>
                <w:lang w:val="en-US"/>
              </w:rPr>
              <w:t xml:space="preserve"> “Technical Specification</w:t>
            </w:r>
            <w:r w:rsidR="00025F01" w:rsidRPr="00EB63B5">
              <w:rPr>
                <w:rFonts w:ascii="Times New Roman" w:hAnsi="Times New Roman" w:cs="Times New Roman"/>
                <w:sz w:val="26"/>
                <w:szCs w:val="26"/>
                <w:lang w:val="en-US"/>
              </w:rPr>
              <w:t xml:space="preserve"> </w:t>
            </w:r>
            <w:r w:rsidRPr="00EB63B5">
              <w:rPr>
                <w:rFonts w:ascii="Times New Roman" w:hAnsi="Times New Roman" w:cs="Times New Roman"/>
                <w:sz w:val="26"/>
                <w:szCs w:val="26"/>
                <w:lang w:val="en-US"/>
              </w:rPr>
              <w:t>-Financial Offer”</w:t>
            </w:r>
            <w:r w:rsidR="00025F01" w:rsidRPr="00EB63B5">
              <w:rPr>
                <w:rFonts w:ascii="Times New Roman" w:hAnsi="Times New Roman" w:cs="Times New Roman"/>
                <w:sz w:val="26"/>
                <w:szCs w:val="26"/>
                <w:lang w:val="en-US"/>
              </w:rPr>
              <w:t xml:space="preserve"> </w:t>
            </w:r>
            <w:r w:rsidRPr="00EB63B5">
              <w:rPr>
                <w:rFonts w:ascii="Times New Roman" w:hAnsi="Times New Roman" w:cs="Times New Roman"/>
                <w:sz w:val="26"/>
                <w:szCs w:val="26"/>
                <w:lang w:val="en-US"/>
              </w:rPr>
              <w:t>and the terms of this Contract.</w:t>
            </w:r>
          </w:p>
          <w:p w:rsidR="006A1F57" w:rsidRPr="00EB63B5" w:rsidRDefault="006A1F57">
            <w:pPr>
              <w:pStyle w:val="Standard"/>
              <w:spacing w:after="0" w:line="240" w:lineRule="auto"/>
              <w:jc w:val="center"/>
              <w:rPr>
                <w:rFonts w:ascii="Times New Roman" w:hAnsi="Times New Roman" w:cs="Times New Roman"/>
                <w:sz w:val="26"/>
                <w:szCs w:val="26"/>
                <w:lang w:val="en-US"/>
              </w:rPr>
            </w:pPr>
          </w:p>
          <w:p w:rsidR="006A1F57" w:rsidRPr="00EB63B5" w:rsidRDefault="004540A1">
            <w:pPr>
              <w:pStyle w:val="Standard"/>
              <w:numPr>
                <w:ilvl w:val="0"/>
                <w:numId w:val="5"/>
              </w:numPr>
              <w:spacing w:after="0" w:line="240" w:lineRule="auto"/>
              <w:ind w:left="0" w:firstLine="0"/>
              <w:jc w:val="center"/>
              <w:rPr>
                <w:rFonts w:ascii="Times New Roman" w:hAnsi="Times New Roman" w:cs="Times New Roman"/>
                <w:sz w:val="26"/>
                <w:szCs w:val="26"/>
              </w:rPr>
            </w:pPr>
            <w:r w:rsidRPr="00EB63B5">
              <w:rPr>
                <w:rFonts w:ascii="Times New Roman" w:hAnsi="Times New Roman" w:cs="Times New Roman"/>
                <w:b/>
                <w:sz w:val="26"/>
                <w:szCs w:val="26"/>
                <w:lang w:val="en-US"/>
              </w:rPr>
              <w:t>Goods and  Contracted Sum</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 xml:space="preserve">2.1. Price of the Goods is determined according to the </w:t>
            </w:r>
            <w:r w:rsidR="00025F01" w:rsidRPr="00EB63B5">
              <w:rPr>
                <w:rFonts w:ascii="Times New Roman" w:hAnsi="Times New Roman" w:cs="Times New Roman"/>
                <w:sz w:val="26"/>
                <w:szCs w:val="26"/>
                <w:lang w:val="en-US"/>
              </w:rPr>
              <w:t>made</w:t>
            </w:r>
            <w:r w:rsidRPr="00EB63B5">
              <w:rPr>
                <w:rFonts w:ascii="Times New Roman" w:hAnsi="Times New Roman" w:cs="Times New Roman"/>
                <w:sz w:val="26"/>
                <w:szCs w:val="26"/>
                <w:lang w:val="en-US"/>
              </w:rPr>
              <w:t xml:space="preserve"> Purchase.</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2.2. The price cannot be increased during the validity of this Contract.</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2.3. Increasing the price of the goods can be the cause of terminating this Contract.</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2.4. Price for one unit (Mobile Video Observation Set) - EUR 443</w:t>
            </w:r>
            <w:proofErr w:type="gramStart"/>
            <w:r w:rsidRPr="00EB63B5">
              <w:rPr>
                <w:rFonts w:ascii="Times New Roman" w:hAnsi="Times New Roman" w:cs="Times New Roman"/>
                <w:sz w:val="26"/>
                <w:szCs w:val="26"/>
                <w:lang w:val="en-US"/>
              </w:rPr>
              <w:t>,00</w:t>
            </w:r>
            <w:proofErr w:type="gramEnd"/>
            <w:r w:rsidRPr="00EB63B5">
              <w:rPr>
                <w:rFonts w:ascii="Times New Roman" w:hAnsi="Times New Roman" w:cs="Times New Roman"/>
                <w:sz w:val="26"/>
                <w:szCs w:val="26"/>
                <w:lang w:val="en-US"/>
              </w:rPr>
              <w:t xml:space="preserve"> (four hundred forty three euro and 00 cents) without the VAT.</w:t>
            </w:r>
          </w:p>
          <w:p w:rsidR="00025F01" w:rsidRPr="00EB63B5" w:rsidRDefault="004540A1" w:rsidP="00025F01">
            <w:pPr>
              <w:pStyle w:val="Standard"/>
              <w:spacing w:after="0" w:line="240" w:lineRule="auto"/>
              <w:jc w:val="both"/>
              <w:rPr>
                <w:rFonts w:ascii="Times New Roman" w:hAnsi="Times New Roman" w:cs="Times New Roman"/>
                <w:b/>
                <w:sz w:val="26"/>
                <w:szCs w:val="26"/>
                <w:lang w:val="en-US"/>
              </w:rPr>
            </w:pPr>
            <w:r w:rsidRPr="00EB63B5">
              <w:rPr>
                <w:rFonts w:ascii="Times New Roman" w:hAnsi="Times New Roman" w:cs="Times New Roman"/>
                <w:sz w:val="26"/>
                <w:szCs w:val="26"/>
                <w:lang w:val="en-US"/>
              </w:rPr>
              <w:t xml:space="preserve">2.5. </w:t>
            </w:r>
            <w:r w:rsidRPr="00EB63B5">
              <w:rPr>
                <w:rFonts w:ascii="Times New Roman" w:hAnsi="Times New Roman" w:cs="Times New Roman"/>
                <w:b/>
                <w:sz w:val="26"/>
                <w:szCs w:val="26"/>
                <w:lang w:val="en-US"/>
              </w:rPr>
              <w:t xml:space="preserve">The contracted sum is EUR </w:t>
            </w:r>
            <w:r w:rsidRPr="00EB63B5">
              <w:rPr>
                <w:rFonts w:ascii="Times New Roman" w:eastAsia="Times New Roman" w:hAnsi="Times New Roman" w:cs="Times New Roman"/>
                <w:b/>
                <w:sz w:val="26"/>
                <w:szCs w:val="26"/>
                <w:lang w:val="en-US"/>
              </w:rPr>
              <w:t>26 580</w:t>
            </w:r>
            <w:proofErr w:type="gramStart"/>
            <w:r w:rsidRPr="00EB63B5">
              <w:rPr>
                <w:rFonts w:ascii="Times New Roman" w:eastAsia="Times New Roman" w:hAnsi="Times New Roman" w:cs="Times New Roman"/>
                <w:b/>
                <w:sz w:val="26"/>
                <w:szCs w:val="26"/>
                <w:lang w:val="en-US"/>
              </w:rPr>
              <w:t>,00</w:t>
            </w:r>
            <w:proofErr w:type="gramEnd"/>
            <w:r w:rsidRPr="00EB63B5">
              <w:rPr>
                <w:rFonts w:ascii="Times New Roman" w:eastAsia="Times New Roman" w:hAnsi="Times New Roman" w:cs="Times New Roman"/>
                <w:b/>
                <w:sz w:val="26"/>
                <w:szCs w:val="26"/>
                <w:lang w:val="en-US"/>
              </w:rPr>
              <w:t xml:space="preserve"> </w:t>
            </w:r>
            <w:r w:rsidRPr="00EB63B5">
              <w:rPr>
                <w:rFonts w:ascii="Times New Roman" w:hAnsi="Times New Roman" w:cs="Times New Roman"/>
                <w:b/>
                <w:sz w:val="26"/>
                <w:szCs w:val="26"/>
                <w:lang w:val="en-US"/>
              </w:rPr>
              <w:t xml:space="preserve">(twenty six thousand five hundred eighty </w:t>
            </w:r>
            <w:r w:rsidR="00025F01" w:rsidRPr="00EB63B5">
              <w:rPr>
                <w:rFonts w:ascii="Times New Roman" w:hAnsi="Times New Roman" w:cs="Times New Roman"/>
                <w:b/>
                <w:sz w:val="26"/>
                <w:szCs w:val="26"/>
                <w:lang w:val="en-US"/>
              </w:rPr>
              <w:t>euro, 15 cents) without the VAT.</w:t>
            </w:r>
          </w:p>
          <w:p w:rsidR="00025F01" w:rsidRPr="00EB63B5" w:rsidRDefault="00025F01" w:rsidP="00025F01">
            <w:pPr>
              <w:pStyle w:val="Standard"/>
              <w:spacing w:after="0" w:line="240" w:lineRule="auto"/>
              <w:jc w:val="both"/>
              <w:rPr>
                <w:rFonts w:ascii="Times New Roman" w:hAnsi="Times New Roman" w:cs="Times New Roman"/>
                <w:b/>
                <w:sz w:val="26"/>
                <w:szCs w:val="26"/>
                <w:lang w:val="en-US"/>
              </w:rPr>
            </w:pPr>
          </w:p>
          <w:p w:rsidR="00025F01" w:rsidRPr="00EB63B5" w:rsidRDefault="00025F01" w:rsidP="00025F01">
            <w:pPr>
              <w:pStyle w:val="Standard"/>
              <w:spacing w:after="0" w:line="240" w:lineRule="auto"/>
              <w:jc w:val="both"/>
              <w:rPr>
                <w:rFonts w:ascii="Times New Roman" w:hAnsi="Times New Roman" w:cs="Times New Roman"/>
                <w:b/>
                <w:sz w:val="26"/>
                <w:szCs w:val="26"/>
                <w:lang w:val="en-US"/>
              </w:rPr>
            </w:pPr>
          </w:p>
          <w:p w:rsidR="00025F01" w:rsidRPr="00EB63B5" w:rsidRDefault="00025F01" w:rsidP="00025F01">
            <w:pPr>
              <w:pStyle w:val="Standard"/>
              <w:spacing w:after="0" w:line="240" w:lineRule="auto"/>
              <w:jc w:val="both"/>
              <w:rPr>
                <w:rFonts w:ascii="Times New Roman" w:hAnsi="Times New Roman" w:cs="Times New Roman"/>
                <w:b/>
                <w:sz w:val="26"/>
                <w:szCs w:val="26"/>
                <w:lang w:val="en-US"/>
              </w:rPr>
            </w:pPr>
          </w:p>
          <w:p w:rsidR="00025F01" w:rsidRPr="00EB63B5" w:rsidRDefault="00025F01" w:rsidP="00025F01">
            <w:pPr>
              <w:pStyle w:val="Standard"/>
              <w:spacing w:after="0" w:line="240" w:lineRule="auto"/>
              <w:jc w:val="both"/>
              <w:rPr>
                <w:rFonts w:ascii="Times New Roman" w:hAnsi="Times New Roman" w:cs="Times New Roman"/>
                <w:b/>
                <w:sz w:val="26"/>
                <w:szCs w:val="26"/>
                <w:lang w:val="en-US"/>
              </w:rPr>
            </w:pPr>
          </w:p>
          <w:p w:rsidR="006A1F57" w:rsidRPr="00EB63B5" w:rsidRDefault="004540A1" w:rsidP="00025F01">
            <w:pPr>
              <w:pStyle w:val="Standard"/>
              <w:numPr>
                <w:ilvl w:val="0"/>
                <w:numId w:val="5"/>
              </w:numPr>
              <w:spacing w:after="0" w:line="240" w:lineRule="auto"/>
              <w:ind w:left="0" w:firstLine="0"/>
              <w:jc w:val="center"/>
              <w:rPr>
                <w:rFonts w:ascii="Times New Roman" w:hAnsi="Times New Roman" w:cs="Times New Roman"/>
                <w:sz w:val="26"/>
                <w:szCs w:val="26"/>
              </w:rPr>
            </w:pPr>
            <w:r w:rsidRPr="00EB63B5">
              <w:rPr>
                <w:rFonts w:ascii="Times New Roman" w:hAnsi="Times New Roman" w:cs="Times New Roman"/>
                <w:b/>
                <w:sz w:val="26"/>
                <w:szCs w:val="26"/>
                <w:lang w:val="en-US"/>
              </w:rPr>
              <w:t>Delivery Terms of the Goods, Timelines and Guarantees</w:t>
            </w:r>
          </w:p>
          <w:p w:rsidR="00025F01" w:rsidRPr="00EB63B5" w:rsidRDefault="00025F01" w:rsidP="00025F0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3.1. The quality of Goods must match its production technology demands, standards, set rules about the safety of goods and the rules set by the Customer during the Purchase.</w:t>
            </w:r>
          </w:p>
          <w:p w:rsidR="00025F01" w:rsidRPr="00EB63B5" w:rsidRDefault="00025F01" w:rsidP="00025F01">
            <w:pPr>
              <w:pStyle w:val="Standard"/>
              <w:spacing w:after="0" w:line="240" w:lineRule="auto"/>
              <w:jc w:val="both"/>
              <w:rPr>
                <w:rFonts w:ascii="Times New Roman" w:hAnsi="Times New Roman" w:cs="Times New Roman"/>
                <w:sz w:val="26"/>
                <w:szCs w:val="26"/>
              </w:rPr>
            </w:pPr>
            <w:r w:rsidRPr="00EB63B5">
              <w:rPr>
                <w:rFonts w:ascii="Times New Roman" w:hAnsi="Times New Roman" w:cs="Times New Roman"/>
                <w:sz w:val="26"/>
                <w:szCs w:val="26"/>
                <w:lang w:val="en-US"/>
              </w:rPr>
              <w:t>3.2. Supplier delivers the Goods at the Customer’s address at 12</w:t>
            </w:r>
            <w:r w:rsidRPr="00EB63B5">
              <w:rPr>
                <w:rFonts w:ascii="Times New Roman" w:hAnsi="Times New Roman" w:cs="Times New Roman"/>
                <w:sz w:val="26"/>
                <w:szCs w:val="26"/>
                <w:vertAlign w:val="superscript"/>
                <w:lang w:val="en-US"/>
              </w:rPr>
              <w:t>th</w:t>
            </w:r>
            <w:r w:rsidRPr="00EB63B5">
              <w:rPr>
                <w:rFonts w:ascii="Times New Roman" w:hAnsi="Times New Roman" w:cs="Times New Roman"/>
                <w:sz w:val="26"/>
                <w:szCs w:val="26"/>
                <w:lang w:val="en-US"/>
              </w:rPr>
              <w:t xml:space="preserve"> a </w:t>
            </w:r>
            <w:proofErr w:type="spellStart"/>
            <w:r w:rsidRPr="00EB63B5">
              <w:rPr>
                <w:rFonts w:ascii="Times New Roman" w:hAnsi="Times New Roman" w:cs="Times New Roman"/>
                <w:sz w:val="26"/>
                <w:szCs w:val="26"/>
                <w:lang w:val="en-US"/>
              </w:rPr>
              <w:t>Lomonosova</w:t>
            </w:r>
            <w:proofErr w:type="spellEnd"/>
            <w:r w:rsidRPr="00EB63B5">
              <w:rPr>
                <w:rFonts w:ascii="Times New Roman" w:hAnsi="Times New Roman" w:cs="Times New Roman"/>
                <w:sz w:val="26"/>
                <w:szCs w:val="26"/>
                <w:lang w:val="en-US"/>
              </w:rPr>
              <w:t xml:space="preserve"> street, Riga, during the working hours within 60 (sixty) days from the moment of signing the Contract.</w:t>
            </w:r>
          </w:p>
          <w:p w:rsidR="00025F01" w:rsidRPr="00EB63B5" w:rsidRDefault="00025F01" w:rsidP="00025F0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3.3. The quantity and quality of the Goods are accepted in accordance with the accompanying documents of the Goods and the provisions of the Contract.</w:t>
            </w:r>
          </w:p>
          <w:p w:rsidR="00025F01" w:rsidRPr="00EB63B5" w:rsidRDefault="00025F01" w:rsidP="00025F0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3.4. The Goods are considered to be received from the moment when the Customer has received the Goods and the waybill.</w:t>
            </w:r>
          </w:p>
          <w:p w:rsidR="00025F01" w:rsidRPr="00EB63B5" w:rsidRDefault="00025F01" w:rsidP="00025F0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3.5. Customer shall not accept the Goods if defects or deviations are found according to the terms of this Contract or the demands set by Latvia legislative regulation demands.</w:t>
            </w:r>
          </w:p>
          <w:p w:rsidR="00025F01" w:rsidRPr="00EB63B5" w:rsidRDefault="00025F01" w:rsidP="00025F0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3.6. Within the Warranty period, when a defective product or quality mismatch is detected, the Customer will compile the Act of Defects which is delivered to the Supplier.</w:t>
            </w:r>
          </w:p>
          <w:p w:rsidR="00025F01" w:rsidRPr="00EB63B5" w:rsidRDefault="00025F01" w:rsidP="00025F0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3.7. The Supplier under this Contract guarantees 2 (two) years’ warranty for all the Goods from the moment of signing the waybill.</w:t>
            </w:r>
          </w:p>
          <w:p w:rsidR="00025F01" w:rsidRPr="00EB63B5" w:rsidRDefault="00025F01" w:rsidP="00025F0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3.8. The Supplier is obliged to replace the defective Goods with working Goods within 45 (forty five days) after having received the claim from the Customer at his own expense.</w:t>
            </w:r>
          </w:p>
          <w:p w:rsidR="006A1F57" w:rsidRPr="00EB63B5" w:rsidRDefault="006A1F57">
            <w:pPr>
              <w:pStyle w:val="Standard"/>
              <w:spacing w:after="0" w:line="240" w:lineRule="auto"/>
              <w:jc w:val="both"/>
              <w:rPr>
                <w:rFonts w:ascii="Times New Roman" w:hAnsi="Times New Roman" w:cs="Times New Roman"/>
                <w:sz w:val="26"/>
                <w:szCs w:val="26"/>
                <w:lang w:val="en-US"/>
              </w:rPr>
            </w:pPr>
          </w:p>
          <w:p w:rsidR="00025F01" w:rsidRPr="00EB63B5" w:rsidRDefault="00025F01">
            <w:pPr>
              <w:pStyle w:val="Standard"/>
              <w:spacing w:after="0" w:line="240" w:lineRule="auto"/>
              <w:jc w:val="both"/>
              <w:rPr>
                <w:rFonts w:ascii="Times New Roman" w:hAnsi="Times New Roman" w:cs="Times New Roman"/>
                <w:sz w:val="26"/>
                <w:szCs w:val="26"/>
                <w:lang w:val="en-US"/>
              </w:rPr>
            </w:pPr>
          </w:p>
          <w:p w:rsidR="006A1F57" w:rsidRPr="00EB63B5" w:rsidRDefault="004540A1">
            <w:pPr>
              <w:pStyle w:val="Standard"/>
              <w:numPr>
                <w:ilvl w:val="0"/>
                <w:numId w:val="5"/>
              </w:numPr>
              <w:spacing w:after="0" w:line="240" w:lineRule="auto"/>
              <w:ind w:left="0" w:firstLine="0"/>
              <w:jc w:val="center"/>
              <w:rPr>
                <w:rFonts w:ascii="Times New Roman" w:hAnsi="Times New Roman" w:cs="Times New Roman"/>
                <w:sz w:val="26"/>
                <w:szCs w:val="26"/>
              </w:rPr>
            </w:pPr>
            <w:r w:rsidRPr="00EB63B5">
              <w:rPr>
                <w:rFonts w:ascii="Times New Roman" w:hAnsi="Times New Roman" w:cs="Times New Roman"/>
                <w:b/>
                <w:sz w:val="26"/>
                <w:szCs w:val="26"/>
                <w:lang w:val="en-US"/>
              </w:rPr>
              <w:t>Payment procedure</w:t>
            </w:r>
          </w:p>
          <w:p w:rsidR="006A1F57" w:rsidRPr="00EB63B5" w:rsidRDefault="004540A1">
            <w:pPr>
              <w:pStyle w:val="Standard"/>
              <w:spacing w:after="0" w:line="240" w:lineRule="auto"/>
              <w:jc w:val="both"/>
              <w:rPr>
                <w:rFonts w:ascii="Times New Roman" w:hAnsi="Times New Roman" w:cs="Times New Roman"/>
                <w:sz w:val="26"/>
                <w:szCs w:val="26"/>
              </w:rPr>
            </w:pPr>
            <w:r w:rsidRPr="00EB63B5">
              <w:rPr>
                <w:rFonts w:ascii="Times New Roman" w:hAnsi="Times New Roman" w:cs="Times New Roman"/>
                <w:sz w:val="26"/>
                <w:szCs w:val="26"/>
                <w:lang w:val="en-US"/>
              </w:rPr>
              <w:t xml:space="preserve">4.1. </w:t>
            </w:r>
            <w:r w:rsidR="00025F01" w:rsidRPr="00EB63B5">
              <w:rPr>
                <w:rFonts w:ascii="Times New Roman" w:hAnsi="Times New Roman" w:cs="Times New Roman"/>
                <w:sz w:val="26"/>
                <w:szCs w:val="26"/>
                <w:lang w:val="en-US"/>
              </w:rPr>
              <w:t>Customer shall pay within 20 (twenty) days from the date of receipt of the invoice by Supplier. The order in which the waybill and invoice shall be submitted be determined by the Customer.</w:t>
            </w:r>
          </w:p>
          <w:p w:rsidR="00025F01" w:rsidRPr="00EB63B5" w:rsidRDefault="004540A1" w:rsidP="00025F0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 xml:space="preserve">4.2. </w:t>
            </w:r>
            <w:r w:rsidR="00025F01" w:rsidRPr="00EB63B5">
              <w:rPr>
                <w:rFonts w:ascii="Times New Roman" w:hAnsi="Times New Roman" w:cs="Times New Roman"/>
                <w:sz w:val="26"/>
                <w:szCs w:val="26"/>
                <w:lang w:val="en-US"/>
              </w:rPr>
              <w:t xml:space="preserve">Customer checks the conformity of the amount indicated on the invoice with the </w:t>
            </w:r>
            <w:r w:rsidR="00025F01" w:rsidRPr="00EB63B5">
              <w:rPr>
                <w:rFonts w:ascii="Times New Roman" w:hAnsi="Times New Roman" w:cs="Times New Roman"/>
                <w:sz w:val="26"/>
                <w:szCs w:val="26"/>
                <w:lang w:val="en-US"/>
              </w:rPr>
              <w:lastRenderedPageBreak/>
              <w:t xml:space="preserve">Contract terms and the Goods delivered. From the </w:t>
            </w:r>
            <w:proofErr w:type="spellStart"/>
            <w:r w:rsidR="00025F01" w:rsidRPr="00EB63B5">
              <w:rPr>
                <w:rFonts w:ascii="Times New Roman" w:hAnsi="Times New Roman" w:cs="Times New Roman"/>
                <w:sz w:val="26"/>
                <w:szCs w:val="26"/>
                <w:lang w:val="en-US"/>
              </w:rPr>
              <w:t>Costomer’s</w:t>
            </w:r>
            <w:proofErr w:type="spellEnd"/>
            <w:r w:rsidR="00025F01" w:rsidRPr="00EB63B5">
              <w:rPr>
                <w:rFonts w:ascii="Times New Roman" w:hAnsi="Times New Roman" w:cs="Times New Roman"/>
                <w:sz w:val="26"/>
                <w:szCs w:val="26"/>
                <w:lang w:val="en-US"/>
              </w:rPr>
              <w:t xml:space="preserve"> side the waybill, invoice and the delivered Goods are accepted by the contact person who is indicated in Section 10 of the Contract. </w:t>
            </w:r>
          </w:p>
          <w:p w:rsidR="00025F01" w:rsidRPr="00EB63B5" w:rsidRDefault="00025F01" w:rsidP="00025F0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4.3. In case the Supplier has handed in an inadequate waybill and invoice or has delivered Goods that do not match the Contracted terms, the Customer does not accept the accounting source document or the inadequate Goods and does not make the payment.</w:t>
            </w:r>
          </w:p>
          <w:p w:rsidR="006A1F57" w:rsidRPr="00EB63B5" w:rsidRDefault="00CB7C4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 xml:space="preserve">4.4. </w:t>
            </w:r>
            <w:r w:rsidR="004540A1" w:rsidRPr="00EB63B5">
              <w:rPr>
                <w:rFonts w:ascii="Times New Roman" w:hAnsi="Times New Roman" w:cs="Times New Roman"/>
                <w:sz w:val="26"/>
                <w:szCs w:val="26"/>
                <w:lang w:val="en-US"/>
              </w:rPr>
              <w:t xml:space="preserve">Supplier is </w:t>
            </w:r>
            <w:proofErr w:type="spellStart"/>
            <w:r w:rsidR="004540A1" w:rsidRPr="00EB63B5">
              <w:rPr>
                <w:rFonts w:ascii="Times New Roman" w:hAnsi="Times New Roman" w:cs="Times New Roman"/>
                <w:sz w:val="26"/>
                <w:szCs w:val="26"/>
                <w:lang w:val="en-US"/>
              </w:rPr>
              <w:t>oblidged</w:t>
            </w:r>
            <w:proofErr w:type="spellEnd"/>
            <w:r w:rsidR="004540A1" w:rsidRPr="00EB63B5">
              <w:rPr>
                <w:rFonts w:ascii="Times New Roman" w:hAnsi="Times New Roman" w:cs="Times New Roman"/>
                <w:sz w:val="26"/>
                <w:szCs w:val="26"/>
                <w:lang w:val="en-US"/>
              </w:rPr>
              <w:t xml:space="preserve"> to </w:t>
            </w:r>
            <w:r w:rsidRPr="00EB63B5">
              <w:rPr>
                <w:rFonts w:ascii="Times New Roman" w:hAnsi="Times New Roman" w:cs="Times New Roman"/>
                <w:sz w:val="26"/>
                <w:szCs w:val="26"/>
                <w:lang w:val="en-US"/>
              </w:rPr>
              <w:t>submit</w:t>
            </w:r>
            <w:r w:rsidR="004540A1" w:rsidRPr="00EB63B5">
              <w:rPr>
                <w:rFonts w:ascii="Times New Roman" w:hAnsi="Times New Roman" w:cs="Times New Roman"/>
                <w:sz w:val="26"/>
                <w:szCs w:val="26"/>
                <w:lang w:val="en-US"/>
              </w:rPr>
              <w:t xml:space="preserve"> </w:t>
            </w:r>
            <w:r w:rsidRPr="00EB63B5">
              <w:rPr>
                <w:rFonts w:ascii="Times New Roman" w:hAnsi="Times New Roman" w:cs="Times New Roman"/>
                <w:sz w:val="26"/>
                <w:szCs w:val="26"/>
                <w:lang w:val="en-US"/>
              </w:rPr>
              <w:t>a properly executed waybill and invoice</w:t>
            </w:r>
            <w:r w:rsidR="004540A1" w:rsidRPr="00EB63B5">
              <w:rPr>
                <w:rFonts w:ascii="Times New Roman" w:hAnsi="Times New Roman" w:cs="Times New Roman"/>
                <w:sz w:val="26"/>
                <w:szCs w:val="26"/>
                <w:lang w:val="en-US"/>
              </w:rPr>
              <w:t xml:space="preserve"> </w:t>
            </w:r>
            <w:r w:rsidRPr="00EB63B5">
              <w:rPr>
                <w:rFonts w:ascii="Times New Roman" w:hAnsi="Times New Roman" w:cs="Times New Roman"/>
                <w:sz w:val="26"/>
                <w:szCs w:val="26"/>
                <w:lang w:val="en-US"/>
              </w:rPr>
              <w:t xml:space="preserve">which is correct and compiles with the Contract </w:t>
            </w:r>
            <w:r w:rsidR="004540A1" w:rsidRPr="00EB63B5">
              <w:rPr>
                <w:rFonts w:ascii="Times New Roman" w:hAnsi="Times New Roman" w:cs="Times New Roman"/>
                <w:sz w:val="26"/>
                <w:szCs w:val="26"/>
                <w:lang w:val="en-US"/>
              </w:rPr>
              <w:t xml:space="preserve">terms or deliver the Goods matching the Contract terms. In such a situation the payment </w:t>
            </w:r>
            <w:r w:rsidRPr="00EB63B5">
              <w:rPr>
                <w:rFonts w:ascii="Times New Roman" w:hAnsi="Times New Roman" w:cs="Times New Roman"/>
                <w:sz w:val="26"/>
                <w:szCs w:val="26"/>
                <w:lang w:val="en-US"/>
              </w:rPr>
              <w:t xml:space="preserve">deadline is counted from the day when the Supplier has submitted the correct </w:t>
            </w:r>
            <w:r w:rsidR="00891DEB" w:rsidRPr="00EB63B5">
              <w:rPr>
                <w:rFonts w:ascii="Times New Roman" w:hAnsi="Times New Roman" w:cs="Times New Roman"/>
                <w:sz w:val="26"/>
                <w:szCs w:val="26"/>
                <w:lang w:val="en-US"/>
              </w:rPr>
              <w:t xml:space="preserve">waybill and invoice or </w:t>
            </w:r>
            <w:proofErr w:type="gramStart"/>
            <w:r w:rsidR="00891DEB" w:rsidRPr="00EB63B5">
              <w:rPr>
                <w:rFonts w:ascii="Times New Roman" w:hAnsi="Times New Roman" w:cs="Times New Roman"/>
                <w:sz w:val="26"/>
                <w:szCs w:val="26"/>
                <w:lang w:val="en-US"/>
              </w:rPr>
              <w:t>delivered  the</w:t>
            </w:r>
            <w:proofErr w:type="gramEnd"/>
            <w:r w:rsidR="00891DEB" w:rsidRPr="00EB63B5">
              <w:rPr>
                <w:rFonts w:ascii="Times New Roman" w:hAnsi="Times New Roman" w:cs="Times New Roman"/>
                <w:sz w:val="26"/>
                <w:szCs w:val="26"/>
                <w:lang w:val="en-US"/>
              </w:rPr>
              <w:t xml:space="preserve"> Goods conforming of the terms of the Contract.</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 xml:space="preserve">   </w:t>
            </w:r>
          </w:p>
          <w:p w:rsidR="006A1F57" w:rsidRPr="00EB63B5" w:rsidRDefault="004540A1">
            <w:pPr>
              <w:pStyle w:val="Standard"/>
              <w:numPr>
                <w:ilvl w:val="0"/>
                <w:numId w:val="5"/>
              </w:numPr>
              <w:spacing w:after="0" w:line="240" w:lineRule="auto"/>
              <w:ind w:left="0" w:firstLine="0"/>
              <w:jc w:val="center"/>
              <w:rPr>
                <w:rFonts w:ascii="Times New Roman" w:hAnsi="Times New Roman" w:cs="Times New Roman"/>
                <w:sz w:val="26"/>
                <w:szCs w:val="26"/>
              </w:rPr>
            </w:pPr>
            <w:r w:rsidRPr="00EB63B5">
              <w:rPr>
                <w:rFonts w:ascii="Times New Roman" w:hAnsi="Times New Roman" w:cs="Times New Roman"/>
                <w:b/>
                <w:sz w:val="26"/>
                <w:szCs w:val="26"/>
                <w:lang w:val="en-US"/>
              </w:rPr>
              <w:t>Parties’ Rights and Duties</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5.1. Customer has the right to receive quality Goods.</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5.2. Customer can make claims about the quality of Goods and not accept bad quality Goods.</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5.3. Customer is</w:t>
            </w:r>
            <w:r w:rsidR="00891DEB" w:rsidRPr="00EB63B5">
              <w:rPr>
                <w:rFonts w:ascii="Times New Roman" w:hAnsi="Times New Roman" w:cs="Times New Roman"/>
                <w:sz w:val="26"/>
                <w:szCs w:val="26"/>
                <w:lang w:val="en-US"/>
              </w:rPr>
              <w:t xml:space="preserve"> obliged</w:t>
            </w:r>
            <w:r w:rsidRPr="00EB63B5">
              <w:rPr>
                <w:rFonts w:ascii="Times New Roman" w:hAnsi="Times New Roman" w:cs="Times New Roman"/>
                <w:sz w:val="26"/>
                <w:szCs w:val="26"/>
                <w:lang w:val="en-US"/>
              </w:rPr>
              <w:t xml:space="preserve"> to accept </w:t>
            </w:r>
            <w:r w:rsidR="00891DEB" w:rsidRPr="00EB63B5">
              <w:rPr>
                <w:rFonts w:ascii="Times New Roman" w:hAnsi="Times New Roman" w:cs="Times New Roman"/>
                <w:sz w:val="26"/>
                <w:szCs w:val="26"/>
                <w:lang w:val="en-US"/>
              </w:rPr>
              <w:t xml:space="preserve">and pay for </w:t>
            </w:r>
            <w:r w:rsidRPr="00EB63B5">
              <w:rPr>
                <w:rFonts w:ascii="Times New Roman" w:hAnsi="Times New Roman" w:cs="Times New Roman"/>
                <w:sz w:val="26"/>
                <w:szCs w:val="26"/>
                <w:lang w:val="en-US"/>
              </w:rPr>
              <w:t>the Goods that match the Contract terms</w:t>
            </w:r>
            <w:r w:rsidR="00891DEB" w:rsidRPr="00EB63B5">
              <w:rPr>
                <w:rFonts w:ascii="Times New Roman" w:hAnsi="Times New Roman" w:cs="Times New Roman"/>
                <w:sz w:val="26"/>
                <w:szCs w:val="26"/>
                <w:lang w:val="en-US"/>
              </w:rPr>
              <w:t>.</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5.4. Supplier’s duty is to deliver the Goods within the determined time and to hand it over to the Customer according to the rules set by this Contract.</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5.5. Supplier‘s duty is to secure the quality of the Goods.</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5.6. Supplier has the rights to get the payment within the time determined by this Contract.</w:t>
            </w:r>
          </w:p>
          <w:p w:rsidR="006A1F57" w:rsidRPr="00EB63B5" w:rsidRDefault="006A1F57">
            <w:pPr>
              <w:pStyle w:val="Standard"/>
              <w:spacing w:after="0" w:line="240" w:lineRule="auto"/>
              <w:jc w:val="both"/>
              <w:rPr>
                <w:rFonts w:ascii="Times New Roman" w:hAnsi="Times New Roman" w:cs="Times New Roman"/>
                <w:sz w:val="26"/>
                <w:szCs w:val="26"/>
                <w:lang w:val="en-US"/>
              </w:rPr>
            </w:pPr>
          </w:p>
          <w:p w:rsidR="006A1F57" w:rsidRPr="00EB63B5" w:rsidRDefault="004540A1">
            <w:pPr>
              <w:pStyle w:val="Standard"/>
              <w:numPr>
                <w:ilvl w:val="0"/>
                <w:numId w:val="5"/>
              </w:numPr>
              <w:spacing w:after="0" w:line="240" w:lineRule="auto"/>
              <w:ind w:left="0" w:firstLine="0"/>
              <w:jc w:val="center"/>
              <w:rPr>
                <w:rFonts w:ascii="Times New Roman" w:hAnsi="Times New Roman" w:cs="Times New Roman"/>
                <w:sz w:val="26"/>
                <w:szCs w:val="26"/>
              </w:rPr>
            </w:pPr>
            <w:r w:rsidRPr="00EB63B5">
              <w:rPr>
                <w:rFonts w:ascii="Times New Roman" w:hAnsi="Times New Roman" w:cs="Times New Roman"/>
                <w:b/>
                <w:sz w:val="26"/>
                <w:szCs w:val="26"/>
                <w:lang w:val="en-US"/>
              </w:rPr>
              <w:t>Responsibility</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6.1. Supplier is responsible for following the quality demands of the Goods set by this Contract as well as for following the quality demands set by Latvia legislative regulations, and for ignoring the above mentioned demands is responsible as to procedures set by this Contract and Latvia legislative regulations.</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lastRenderedPageBreak/>
              <w:t>6.2. Regarding points 3.2. and 3.8 of this Contract in case the Supplier fails to deliver timely the Customer has the rights to demand from the Supplier penalty in the amount of 0.5% (half of a per cent) from the Contract sum for each day of delay but not more than 10 %  (ten per cent) in total.</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6.3. Customer is responsible for timely payment and in case of delayed payment the Supplier has the right to demand from the Customer contracted penalty in the amount of 0.5% (half of a per cent) from the sum of the delayed payment for each delayed day but no more than 10% (ten per cent) of the total sum.</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 xml:space="preserve">6.4. Penalty payments due to points 6.2. </w:t>
            </w:r>
            <w:proofErr w:type="gramStart"/>
            <w:r w:rsidRPr="00EB63B5">
              <w:rPr>
                <w:rFonts w:ascii="Times New Roman" w:hAnsi="Times New Roman" w:cs="Times New Roman"/>
                <w:sz w:val="26"/>
                <w:szCs w:val="26"/>
                <w:lang w:val="en-US"/>
              </w:rPr>
              <w:t>and</w:t>
            </w:r>
            <w:proofErr w:type="gramEnd"/>
            <w:r w:rsidRPr="00EB63B5">
              <w:rPr>
                <w:rFonts w:ascii="Times New Roman" w:hAnsi="Times New Roman" w:cs="Times New Roman"/>
                <w:sz w:val="26"/>
                <w:szCs w:val="26"/>
                <w:lang w:val="en-US"/>
              </w:rPr>
              <w:t xml:space="preserve"> 6.3. </w:t>
            </w:r>
            <w:proofErr w:type="gramStart"/>
            <w:r w:rsidRPr="00EB63B5">
              <w:rPr>
                <w:rFonts w:ascii="Times New Roman" w:hAnsi="Times New Roman" w:cs="Times New Roman"/>
                <w:sz w:val="26"/>
                <w:szCs w:val="26"/>
                <w:lang w:val="en-US"/>
              </w:rPr>
              <w:t>of</w:t>
            </w:r>
            <w:proofErr w:type="gramEnd"/>
            <w:r w:rsidRPr="00EB63B5">
              <w:rPr>
                <w:rFonts w:ascii="Times New Roman" w:hAnsi="Times New Roman" w:cs="Times New Roman"/>
                <w:sz w:val="26"/>
                <w:szCs w:val="26"/>
                <w:lang w:val="en-US"/>
              </w:rPr>
              <w:t xml:space="preserve"> this Contract do not give the rights for the Parties not to fulfill the undertaken duties.</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6.5. Parties are responsible for fulfilling the contracted duties, causing loss to the other Party or any Third Party and have to cover the caused loss according to the rules set by Latvia Republic legislative regulations in full amount.</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 xml:space="preserve">6.6. If this Contract is terminated due to the fault of the Supplier as to point 8.3.3. </w:t>
            </w:r>
            <w:proofErr w:type="gramStart"/>
            <w:r w:rsidRPr="00EB63B5">
              <w:rPr>
                <w:rFonts w:ascii="Times New Roman" w:hAnsi="Times New Roman" w:cs="Times New Roman"/>
                <w:sz w:val="26"/>
                <w:szCs w:val="26"/>
                <w:lang w:val="en-US"/>
              </w:rPr>
              <w:t>of</w:t>
            </w:r>
            <w:proofErr w:type="gramEnd"/>
            <w:r w:rsidRPr="00EB63B5">
              <w:rPr>
                <w:rFonts w:ascii="Times New Roman" w:hAnsi="Times New Roman" w:cs="Times New Roman"/>
                <w:sz w:val="26"/>
                <w:szCs w:val="26"/>
                <w:lang w:val="en-US"/>
              </w:rPr>
              <w:t xml:space="preserve"> this Contract, Customer has the rights to require from the Supplier contracted penalty in the amount of 10 % of the Contract sum.</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6.7. Parties are not responsible for not fulfilling the duties or partly fulfilling the duties due to the reasons that have arisen because of not expected, generally accepted force major conditions which Parties could neither foresee nor avoid with reasonable means.</w:t>
            </w:r>
          </w:p>
          <w:p w:rsidR="006A1F57" w:rsidRPr="00EB63B5" w:rsidRDefault="006A1F57">
            <w:pPr>
              <w:pStyle w:val="Standard"/>
              <w:spacing w:after="0" w:line="240" w:lineRule="auto"/>
              <w:jc w:val="center"/>
              <w:rPr>
                <w:rFonts w:ascii="Times New Roman" w:hAnsi="Times New Roman" w:cs="Times New Roman"/>
                <w:b/>
                <w:sz w:val="26"/>
                <w:szCs w:val="26"/>
                <w:lang w:val="en-US"/>
              </w:rPr>
            </w:pPr>
          </w:p>
          <w:p w:rsidR="006A1F57" w:rsidRPr="00EB63B5" w:rsidRDefault="004540A1">
            <w:pPr>
              <w:pStyle w:val="Standard"/>
              <w:numPr>
                <w:ilvl w:val="0"/>
                <w:numId w:val="5"/>
              </w:numPr>
              <w:spacing w:after="0" w:line="240" w:lineRule="auto"/>
              <w:ind w:left="0" w:firstLine="0"/>
              <w:jc w:val="center"/>
              <w:rPr>
                <w:rFonts w:ascii="Times New Roman" w:hAnsi="Times New Roman" w:cs="Times New Roman"/>
                <w:sz w:val="26"/>
                <w:szCs w:val="26"/>
              </w:rPr>
            </w:pPr>
            <w:r w:rsidRPr="00EB63B5">
              <w:rPr>
                <w:rFonts w:ascii="Times New Roman" w:hAnsi="Times New Roman" w:cs="Times New Roman"/>
                <w:b/>
                <w:sz w:val="26"/>
                <w:szCs w:val="26"/>
                <w:lang w:val="en-US"/>
              </w:rPr>
              <w:t>Dispute Procedures</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 xml:space="preserve">7.1. All disputes and disagreements regarding this Contract are to be solved </w:t>
            </w:r>
            <w:r w:rsidR="00891DEB" w:rsidRPr="00EB63B5">
              <w:rPr>
                <w:rFonts w:ascii="Times New Roman" w:hAnsi="Times New Roman" w:cs="Times New Roman"/>
                <w:sz w:val="26"/>
                <w:szCs w:val="26"/>
                <w:lang w:val="en-US"/>
              </w:rPr>
              <w:t xml:space="preserve">through </w:t>
            </w:r>
            <w:proofErr w:type="spellStart"/>
            <w:r w:rsidR="00891DEB" w:rsidRPr="00EB63B5">
              <w:rPr>
                <w:rFonts w:ascii="Times New Roman" w:hAnsi="Times New Roman" w:cs="Times New Roman"/>
                <w:sz w:val="26"/>
                <w:szCs w:val="26"/>
                <w:lang w:val="en-US"/>
              </w:rPr>
              <w:t>negotations</w:t>
            </w:r>
            <w:proofErr w:type="spellEnd"/>
            <w:r w:rsidRPr="00EB63B5">
              <w:rPr>
                <w:rFonts w:ascii="Times New Roman" w:hAnsi="Times New Roman" w:cs="Times New Roman"/>
                <w:sz w:val="26"/>
                <w:szCs w:val="26"/>
                <w:lang w:val="en-US"/>
              </w:rPr>
              <w:t>.</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7.2. In case the Parties cannot agree, the dispute issue has to be sent to Court to be examined according to Latvia legislative regulations.</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7.3. The Party that wishes to pass an issue to the Court has to hand in a written claim to the other Party first.</w:t>
            </w:r>
          </w:p>
          <w:p w:rsidR="006A1F57" w:rsidRPr="00EB63B5" w:rsidRDefault="004540A1">
            <w:pPr>
              <w:pStyle w:val="Standard"/>
              <w:numPr>
                <w:ilvl w:val="0"/>
                <w:numId w:val="5"/>
              </w:numPr>
              <w:spacing w:after="0" w:line="240" w:lineRule="auto"/>
              <w:ind w:left="0" w:firstLine="0"/>
              <w:jc w:val="center"/>
              <w:rPr>
                <w:rFonts w:ascii="Times New Roman" w:hAnsi="Times New Roman" w:cs="Times New Roman"/>
                <w:sz w:val="26"/>
                <w:szCs w:val="26"/>
              </w:rPr>
            </w:pPr>
            <w:r w:rsidRPr="00EB63B5">
              <w:rPr>
                <w:rFonts w:ascii="Times New Roman" w:hAnsi="Times New Roman" w:cs="Times New Roman"/>
                <w:b/>
                <w:sz w:val="26"/>
                <w:szCs w:val="26"/>
                <w:lang w:val="en-US"/>
              </w:rPr>
              <w:lastRenderedPageBreak/>
              <w:t>Term of Validity of the Contract and its Termination</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8.1. The Contract is valid from the moment of signing it until all the duties have been completely fulfilled.</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 xml:space="preserve">8.2. The Contract can be terminated before it </w:t>
            </w:r>
            <w:proofErr w:type="gramStart"/>
            <w:r w:rsidRPr="00EB63B5">
              <w:rPr>
                <w:rFonts w:ascii="Times New Roman" w:hAnsi="Times New Roman" w:cs="Times New Roman"/>
                <w:sz w:val="26"/>
                <w:szCs w:val="26"/>
                <w:lang w:val="en-US"/>
              </w:rPr>
              <w:t>expires</w:t>
            </w:r>
            <w:proofErr w:type="gramEnd"/>
            <w:r w:rsidRPr="00EB63B5">
              <w:rPr>
                <w:rFonts w:ascii="Times New Roman" w:hAnsi="Times New Roman" w:cs="Times New Roman"/>
                <w:sz w:val="26"/>
                <w:szCs w:val="26"/>
                <w:lang w:val="en-US"/>
              </w:rPr>
              <w:t xml:space="preserve"> both Parties making a written agreement.</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8.3. Customer has the rights to terminate this Contract immediately in the following cases:</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8.3.1. if the Supplier delays the delivery time;</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8.3.2. if the Customer is not satisfied with the quality of the Goods because it does not match the Contract terms;</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8.3.3. if the Supplier wants to increase the price of the Goods;</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8.3.4. if the Supplier is declared insolvency;</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8.3.5. if a competent national authority or local authority has discovered violations of regulations in Supplier’s  economic activity that has resulted in its suspended economic activity;</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 xml:space="preserve">8.4. In case the Contract is terminated based on point 8.3.2. </w:t>
            </w:r>
            <w:proofErr w:type="gramStart"/>
            <w:r w:rsidRPr="00EB63B5">
              <w:rPr>
                <w:rFonts w:ascii="Times New Roman" w:hAnsi="Times New Roman" w:cs="Times New Roman"/>
                <w:sz w:val="26"/>
                <w:szCs w:val="26"/>
                <w:lang w:val="en-US"/>
              </w:rPr>
              <w:t>of</w:t>
            </w:r>
            <w:proofErr w:type="gramEnd"/>
            <w:r w:rsidRPr="00EB63B5">
              <w:rPr>
                <w:rFonts w:ascii="Times New Roman" w:hAnsi="Times New Roman" w:cs="Times New Roman"/>
                <w:sz w:val="26"/>
                <w:szCs w:val="26"/>
                <w:lang w:val="en-US"/>
              </w:rPr>
              <w:t xml:space="preserve"> this Contract, the Customer has the rights to return the delivered Goods to the Supplier but the Supplier has the duty to return the sum received for the Goods according to the Contract as well as the Goods returning costs in case they have arisen.</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 xml:space="preserve">8.5. In case the fulfilment of the Parties’ duties have been influenced by extraordinary, impossible to be </w:t>
            </w:r>
            <w:proofErr w:type="spellStart"/>
            <w:r w:rsidRPr="00EB63B5">
              <w:rPr>
                <w:rFonts w:ascii="Times New Roman" w:hAnsi="Times New Roman" w:cs="Times New Roman"/>
                <w:sz w:val="26"/>
                <w:szCs w:val="26"/>
                <w:lang w:val="en-US"/>
              </w:rPr>
              <w:t>forseen</w:t>
            </w:r>
            <w:proofErr w:type="spellEnd"/>
            <w:r w:rsidRPr="00EB63B5">
              <w:rPr>
                <w:rFonts w:ascii="Times New Roman" w:hAnsi="Times New Roman" w:cs="Times New Roman"/>
                <w:sz w:val="26"/>
                <w:szCs w:val="26"/>
                <w:lang w:val="en-US"/>
              </w:rPr>
              <w:t xml:space="preserve"> circumstances, the Contract validity is suspended and Parties agree about the further Contract activities. Parties undertake the duty to inform each other about the appearance of such conditions otherwise they lose the rights to refer to them.</w:t>
            </w:r>
          </w:p>
          <w:p w:rsidR="006A1F57" w:rsidRPr="00EB63B5" w:rsidRDefault="006A1F57">
            <w:pPr>
              <w:pStyle w:val="Standard"/>
              <w:spacing w:after="0" w:line="240" w:lineRule="auto"/>
              <w:jc w:val="both"/>
              <w:rPr>
                <w:rFonts w:ascii="Times New Roman" w:hAnsi="Times New Roman" w:cs="Times New Roman"/>
                <w:sz w:val="26"/>
                <w:szCs w:val="26"/>
                <w:lang w:val="en-US"/>
              </w:rPr>
            </w:pPr>
          </w:p>
          <w:p w:rsidR="006A1F57" w:rsidRPr="00EB63B5" w:rsidRDefault="004540A1">
            <w:pPr>
              <w:pStyle w:val="Sarakstarindkopa"/>
              <w:numPr>
                <w:ilvl w:val="0"/>
                <w:numId w:val="5"/>
              </w:numPr>
              <w:spacing w:after="0" w:line="240" w:lineRule="auto"/>
              <w:ind w:left="0" w:firstLine="0"/>
              <w:jc w:val="center"/>
              <w:rPr>
                <w:rFonts w:ascii="Times New Roman" w:hAnsi="Times New Roman" w:cs="Times New Roman"/>
                <w:sz w:val="26"/>
                <w:szCs w:val="26"/>
              </w:rPr>
            </w:pPr>
            <w:r w:rsidRPr="00EB63B5">
              <w:rPr>
                <w:rFonts w:ascii="Times New Roman" w:hAnsi="Times New Roman" w:cs="Times New Roman"/>
                <w:b/>
                <w:sz w:val="26"/>
                <w:szCs w:val="26"/>
                <w:lang w:val="en-US"/>
              </w:rPr>
              <w:t>Additional Terms</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 xml:space="preserve">9.1. Any changes in the Contract are to be submitted in writing and after having been signed from both of the Parties are to be enclosed to the Contract as its </w:t>
            </w:r>
            <w:proofErr w:type="spellStart"/>
            <w:r w:rsidRPr="00EB63B5">
              <w:rPr>
                <w:rFonts w:ascii="Times New Roman" w:hAnsi="Times New Roman" w:cs="Times New Roman"/>
                <w:sz w:val="26"/>
                <w:szCs w:val="26"/>
                <w:lang w:val="en-US"/>
              </w:rPr>
              <w:t>indivisable</w:t>
            </w:r>
            <w:proofErr w:type="spellEnd"/>
            <w:r w:rsidRPr="00EB63B5">
              <w:rPr>
                <w:rFonts w:ascii="Times New Roman" w:hAnsi="Times New Roman" w:cs="Times New Roman"/>
                <w:sz w:val="26"/>
                <w:szCs w:val="26"/>
                <w:lang w:val="en-US"/>
              </w:rPr>
              <w:t xml:space="preserve"> parts.</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 xml:space="preserve">9.2. If the parties have a dispute concerning interpretation of the provisions of the </w:t>
            </w:r>
            <w:r w:rsidRPr="00EB63B5">
              <w:rPr>
                <w:rFonts w:ascii="Times New Roman" w:hAnsi="Times New Roman" w:cs="Times New Roman"/>
                <w:sz w:val="26"/>
                <w:szCs w:val="26"/>
                <w:lang w:val="en-US"/>
              </w:rPr>
              <w:lastRenderedPageBreak/>
              <w:t>contract, the dispute shall be resolved on the basis of the text of the contract in Latvian.</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9.3. Issues not depicted in the Contract are to be examined due to Latvia Republic legislative regulations.</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9.4. In case any of the Contract points lose the validity, it does not influence the validity of the rest of the Contract points.</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9.5. Parties undertake the duty to inform each other about the company data changes.</w:t>
            </w:r>
          </w:p>
          <w:p w:rsidR="006A1F57" w:rsidRPr="00EB63B5" w:rsidRDefault="004540A1">
            <w:pPr>
              <w:pStyle w:val="Standard"/>
              <w:spacing w:after="0" w:line="240" w:lineRule="auto"/>
              <w:jc w:val="both"/>
              <w:rPr>
                <w:rFonts w:ascii="Times New Roman" w:hAnsi="Times New Roman" w:cs="Times New Roman"/>
                <w:sz w:val="26"/>
                <w:szCs w:val="26"/>
                <w:lang w:val="en-US"/>
              </w:rPr>
            </w:pPr>
            <w:r w:rsidRPr="00EB63B5">
              <w:rPr>
                <w:rFonts w:ascii="Times New Roman" w:hAnsi="Times New Roman" w:cs="Times New Roman"/>
                <w:sz w:val="26"/>
                <w:szCs w:val="26"/>
                <w:lang w:val="en-US"/>
              </w:rPr>
              <w:t xml:space="preserve">9.6. The Contract is compiled on 6 (six) pages with Enclosure „Technical Specification-Finance Offer” on 4 (four) pages which is </w:t>
            </w:r>
            <w:proofErr w:type="spellStart"/>
            <w:r w:rsidRPr="00EB63B5">
              <w:rPr>
                <w:rFonts w:ascii="Times New Roman" w:hAnsi="Times New Roman" w:cs="Times New Roman"/>
                <w:sz w:val="26"/>
                <w:szCs w:val="26"/>
                <w:lang w:val="en-US"/>
              </w:rPr>
              <w:t>indivisable</w:t>
            </w:r>
            <w:proofErr w:type="spellEnd"/>
            <w:r w:rsidRPr="00EB63B5">
              <w:rPr>
                <w:rFonts w:ascii="Times New Roman" w:hAnsi="Times New Roman" w:cs="Times New Roman"/>
                <w:sz w:val="26"/>
                <w:szCs w:val="26"/>
                <w:lang w:val="en-US"/>
              </w:rPr>
              <w:t xml:space="preserve"> part of the Contract, each Party having one copy. Both Contract copies are legally equal force.</w:t>
            </w:r>
          </w:p>
        </w:tc>
      </w:tr>
      <w:tr w:rsidR="006A1F57" w:rsidRPr="00EB63B5">
        <w:trPr>
          <w:trHeight w:val="5802"/>
        </w:trPr>
        <w:tc>
          <w:tcPr>
            <w:tcW w:w="47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1F57" w:rsidRPr="00EB63B5" w:rsidRDefault="004540A1">
            <w:pPr>
              <w:pStyle w:val="Standard"/>
              <w:numPr>
                <w:ilvl w:val="0"/>
                <w:numId w:val="5"/>
              </w:numPr>
              <w:spacing w:after="0" w:line="240" w:lineRule="auto"/>
              <w:ind w:left="0" w:firstLine="0"/>
              <w:jc w:val="center"/>
              <w:rPr>
                <w:rFonts w:ascii="Times New Roman" w:hAnsi="Times New Roman" w:cs="Times New Roman"/>
                <w:sz w:val="26"/>
                <w:szCs w:val="26"/>
              </w:rPr>
            </w:pPr>
            <w:r w:rsidRPr="00EB63B5">
              <w:rPr>
                <w:rFonts w:ascii="Times New Roman" w:eastAsia="Times New Roman" w:hAnsi="Times New Roman" w:cs="Times New Roman"/>
                <w:b/>
                <w:sz w:val="26"/>
                <w:szCs w:val="26"/>
              </w:rPr>
              <w:lastRenderedPageBreak/>
              <w:t xml:space="preserve">Pušu rekvizīti un paraksti  </w:t>
            </w:r>
          </w:p>
          <w:p w:rsidR="006A1F57" w:rsidRPr="00EB63B5" w:rsidRDefault="004540A1">
            <w:pPr>
              <w:pStyle w:val="Standard"/>
              <w:spacing w:after="0" w:line="240" w:lineRule="auto"/>
              <w:ind w:left="1211"/>
              <w:jc w:val="center"/>
              <w:rPr>
                <w:rFonts w:ascii="Times New Roman" w:hAnsi="Times New Roman" w:cs="Times New Roman"/>
                <w:sz w:val="26"/>
                <w:szCs w:val="26"/>
              </w:rPr>
            </w:pPr>
            <w:r w:rsidRPr="00EB63B5">
              <w:rPr>
                <w:rFonts w:ascii="Times New Roman" w:eastAsia="Times New Roman" w:hAnsi="Times New Roman" w:cs="Times New Roman"/>
                <w:b/>
                <w:sz w:val="26"/>
                <w:szCs w:val="26"/>
              </w:rPr>
              <w:t xml:space="preserve">                 </w:t>
            </w:r>
          </w:p>
          <w:p w:rsidR="006A1F57" w:rsidRPr="00EB63B5" w:rsidRDefault="004540A1">
            <w:pPr>
              <w:pStyle w:val="Standard"/>
              <w:spacing w:after="0" w:line="240" w:lineRule="auto"/>
              <w:rPr>
                <w:rFonts w:ascii="Times New Roman" w:eastAsia="Times New Roman" w:hAnsi="Times New Roman" w:cs="Times New Roman"/>
                <w:b/>
                <w:sz w:val="26"/>
                <w:szCs w:val="26"/>
              </w:rPr>
            </w:pPr>
            <w:r w:rsidRPr="00EB63B5">
              <w:rPr>
                <w:rFonts w:ascii="Times New Roman" w:eastAsia="Times New Roman" w:hAnsi="Times New Roman" w:cs="Times New Roman"/>
                <w:b/>
                <w:sz w:val="26"/>
                <w:szCs w:val="26"/>
              </w:rPr>
              <w:t>Pasūtītājs/</w:t>
            </w:r>
            <w:proofErr w:type="spellStart"/>
            <w:r w:rsidRPr="00EB63B5">
              <w:rPr>
                <w:rFonts w:ascii="Times New Roman" w:eastAsia="Times New Roman" w:hAnsi="Times New Roman" w:cs="Times New Roman"/>
                <w:b/>
                <w:sz w:val="26"/>
                <w:szCs w:val="26"/>
              </w:rPr>
              <w:t>Customer</w:t>
            </w:r>
            <w:proofErr w:type="spellEnd"/>
            <w:r w:rsidRPr="00EB63B5">
              <w:rPr>
                <w:rFonts w:ascii="Times New Roman" w:eastAsia="Times New Roman" w:hAnsi="Times New Roman" w:cs="Times New Roman"/>
                <w:b/>
                <w:sz w:val="26"/>
                <w:szCs w:val="26"/>
              </w:rPr>
              <w:t>:</w:t>
            </w:r>
          </w:p>
          <w:p w:rsidR="006A1F57" w:rsidRPr="00EB63B5" w:rsidRDefault="004540A1">
            <w:pPr>
              <w:pStyle w:val="Standard"/>
              <w:spacing w:after="0" w:line="240" w:lineRule="auto"/>
              <w:rPr>
                <w:rFonts w:ascii="Times New Roman" w:eastAsia="Times New Roman" w:hAnsi="Times New Roman" w:cs="Times New Roman"/>
                <w:b/>
                <w:sz w:val="26"/>
                <w:szCs w:val="26"/>
              </w:rPr>
            </w:pPr>
            <w:r w:rsidRPr="00EB63B5">
              <w:rPr>
                <w:rFonts w:ascii="Times New Roman" w:eastAsia="Times New Roman" w:hAnsi="Times New Roman" w:cs="Times New Roman"/>
                <w:b/>
                <w:sz w:val="26"/>
                <w:szCs w:val="26"/>
              </w:rPr>
              <w:t xml:space="preserve">Rīgas pašvaldības policija/Riga </w:t>
            </w:r>
            <w:proofErr w:type="spellStart"/>
            <w:r w:rsidRPr="00EB63B5">
              <w:rPr>
                <w:rFonts w:ascii="Times New Roman" w:eastAsia="Times New Roman" w:hAnsi="Times New Roman" w:cs="Times New Roman"/>
                <w:b/>
                <w:sz w:val="26"/>
                <w:szCs w:val="26"/>
              </w:rPr>
              <w:t>Municipal</w:t>
            </w:r>
            <w:proofErr w:type="spellEnd"/>
            <w:r w:rsidRPr="00EB63B5">
              <w:rPr>
                <w:rFonts w:ascii="Times New Roman" w:eastAsia="Times New Roman" w:hAnsi="Times New Roman" w:cs="Times New Roman"/>
                <w:b/>
                <w:sz w:val="26"/>
                <w:szCs w:val="26"/>
              </w:rPr>
              <w:t xml:space="preserve"> </w:t>
            </w:r>
            <w:proofErr w:type="spellStart"/>
            <w:r w:rsidRPr="00EB63B5">
              <w:rPr>
                <w:rFonts w:ascii="Times New Roman" w:eastAsia="Times New Roman" w:hAnsi="Times New Roman" w:cs="Times New Roman"/>
                <w:b/>
                <w:sz w:val="26"/>
                <w:szCs w:val="26"/>
              </w:rPr>
              <w:t>Police</w:t>
            </w:r>
            <w:proofErr w:type="spellEnd"/>
          </w:p>
          <w:p w:rsidR="006A1F57" w:rsidRPr="00EB63B5" w:rsidRDefault="004540A1">
            <w:pPr>
              <w:pStyle w:val="Standard"/>
              <w:spacing w:after="0" w:line="240" w:lineRule="auto"/>
              <w:jc w:val="both"/>
              <w:rPr>
                <w:rFonts w:ascii="Times New Roman" w:hAnsi="Times New Roman" w:cs="Times New Roman"/>
                <w:sz w:val="26"/>
                <w:szCs w:val="26"/>
              </w:rPr>
            </w:pPr>
            <w:r w:rsidRPr="00EB63B5">
              <w:rPr>
                <w:rFonts w:ascii="Times New Roman" w:eastAsia="Times New Roman" w:hAnsi="Times New Roman" w:cs="Times New Roman"/>
                <w:sz w:val="26"/>
                <w:szCs w:val="26"/>
              </w:rPr>
              <w:t>Adrese/</w:t>
            </w:r>
            <w:proofErr w:type="spellStart"/>
            <w:r w:rsidRPr="00EB63B5">
              <w:rPr>
                <w:rFonts w:ascii="Times New Roman" w:eastAsia="Times New Roman" w:hAnsi="Times New Roman" w:cs="Times New Roman"/>
                <w:sz w:val="26"/>
                <w:szCs w:val="26"/>
              </w:rPr>
              <w:t>Address</w:t>
            </w:r>
            <w:proofErr w:type="spellEnd"/>
            <w:r w:rsidRPr="00EB63B5">
              <w:rPr>
                <w:rFonts w:ascii="Times New Roman" w:eastAsia="Times New Roman" w:hAnsi="Times New Roman" w:cs="Times New Roman"/>
                <w:sz w:val="26"/>
                <w:szCs w:val="26"/>
              </w:rPr>
              <w:t xml:space="preserve">: </w:t>
            </w:r>
            <w:proofErr w:type="spellStart"/>
            <w:r w:rsidRPr="00EB63B5">
              <w:rPr>
                <w:rFonts w:ascii="Times New Roman" w:eastAsia="Times New Roman" w:hAnsi="Times New Roman" w:cs="Times New Roman"/>
                <w:sz w:val="26"/>
                <w:szCs w:val="26"/>
              </w:rPr>
              <w:t>Lomonosova</w:t>
            </w:r>
            <w:proofErr w:type="spellEnd"/>
            <w:r w:rsidRPr="00EB63B5">
              <w:rPr>
                <w:rFonts w:ascii="Times New Roman" w:eastAsia="Times New Roman" w:hAnsi="Times New Roman" w:cs="Times New Roman"/>
                <w:sz w:val="26"/>
                <w:szCs w:val="26"/>
              </w:rPr>
              <w:t xml:space="preserve"> iela 12a, Rīga, Latvija, LV-1019</w:t>
            </w:r>
          </w:p>
          <w:p w:rsidR="006A1F57" w:rsidRPr="00EB63B5" w:rsidRDefault="004540A1">
            <w:pPr>
              <w:pStyle w:val="Standard"/>
              <w:spacing w:after="0" w:line="240" w:lineRule="auto"/>
              <w:rPr>
                <w:rFonts w:ascii="Times New Roman" w:hAnsi="Times New Roman" w:cs="Times New Roman"/>
                <w:sz w:val="26"/>
                <w:szCs w:val="26"/>
              </w:rPr>
            </w:pPr>
            <w:r w:rsidRPr="00EB63B5">
              <w:rPr>
                <w:rFonts w:ascii="Times New Roman" w:eastAsia="Times New Roman" w:hAnsi="Times New Roman" w:cs="Times New Roman"/>
                <w:sz w:val="26"/>
                <w:szCs w:val="26"/>
              </w:rPr>
              <w:t>Reģistrācijas /</w:t>
            </w:r>
            <w:proofErr w:type="spellStart"/>
            <w:r w:rsidRPr="00EB63B5">
              <w:rPr>
                <w:rFonts w:ascii="Times New Roman" w:eastAsia="Times New Roman" w:hAnsi="Times New Roman" w:cs="Times New Roman"/>
                <w:sz w:val="26"/>
                <w:szCs w:val="26"/>
              </w:rPr>
              <w:t>Registration</w:t>
            </w:r>
            <w:proofErr w:type="spellEnd"/>
            <w:r w:rsidRPr="00EB63B5">
              <w:rPr>
                <w:rFonts w:ascii="Times New Roman" w:eastAsia="Times New Roman" w:hAnsi="Times New Roman" w:cs="Times New Roman"/>
                <w:sz w:val="26"/>
                <w:szCs w:val="26"/>
              </w:rPr>
              <w:t xml:space="preserve"> No: LV90000055099</w:t>
            </w:r>
          </w:p>
          <w:p w:rsidR="006A1F57" w:rsidRPr="00EB63B5" w:rsidRDefault="004540A1">
            <w:pPr>
              <w:pStyle w:val="Standard"/>
              <w:spacing w:after="0" w:line="240" w:lineRule="auto"/>
              <w:rPr>
                <w:rFonts w:ascii="Times New Roman" w:eastAsia="Times New Roman" w:hAnsi="Times New Roman" w:cs="Times New Roman"/>
                <w:sz w:val="26"/>
                <w:szCs w:val="26"/>
              </w:rPr>
            </w:pPr>
            <w:r w:rsidRPr="00EB63B5">
              <w:rPr>
                <w:rFonts w:ascii="Times New Roman" w:eastAsia="Times New Roman" w:hAnsi="Times New Roman" w:cs="Times New Roman"/>
                <w:sz w:val="26"/>
                <w:szCs w:val="26"/>
              </w:rPr>
              <w:t>Banka/</w:t>
            </w:r>
            <w:proofErr w:type="spellStart"/>
            <w:r w:rsidRPr="00EB63B5">
              <w:rPr>
                <w:rFonts w:ascii="Times New Roman" w:eastAsia="Times New Roman" w:hAnsi="Times New Roman" w:cs="Times New Roman"/>
                <w:sz w:val="26"/>
                <w:szCs w:val="26"/>
              </w:rPr>
              <w:t>Bank</w:t>
            </w:r>
            <w:proofErr w:type="spellEnd"/>
            <w:r w:rsidRPr="00EB63B5">
              <w:rPr>
                <w:rFonts w:ascii="Times New Roman" w:eastAsia="Times New Roman" w:hAnsi="Times New Roman" w:cs="Times New Roman"/>
                <w:sz w:val="26"/>
                <w:szCs w:val="26"/>
              </w:rPr>
              <w:t>: „</w:t>
            </w:r>
            <w:proofErr w:type="spellStart"/>
            <w:r w:rsidRPr="00EB63B5">
              <w:rPr>
                <w:rFonts w:ascii="Times New Roman" w:eastAsia="Times New Roman" w:hAnsi="Times New Roman" w:cs="Times New Roman"/>
                <w:sz w:val="26"/>
                <w:szCs w:val="26"/>
              </w:rPr>
              <w:t>Nordea</w:t>
            </w:r>
            <w:proofErr w:type="spellEnd"/>
            <w:r w:rsidRPr="00EB63B5">
              <w:rPr>
                <w:rFonts w:ascii="Times New Roman" w:eastAsia="Times New Roman" w:hAnsi="Times New Roman" w:cs="Times New Roman"/>
                <w:sz w:val="26"/>
                <w:szCs w:val="26"/>
              </w:rPr>
              <w:t xml:space="preserve"> </w:t>
            </w:r>
            <w:proofErr w:type="spellStart"/>
            <w:r w:rsidRPr="00EB63B5">
              <w:rPr>
                <w:rFonts w:ascii="Times New Roman" w:eastAsia="Times New Roman" w:hAnsi="Times New Roman" w:cs="Times New Roman"/>
                <w:sz w:val="26"/>
                <w:szCs w:val="26"/>
              </w:rPr>
              <w:t>Bank</w:t>
            </w:r>
            <w:proofErr w:type="spellEnd"/>
            <w:r w:rsidRPr="00EB63B5">
              <w:rPr>
                <w:rFonts w:ascii="Times New Roman" w:eastAsia="Times New Roman" w:hAnsi="Times New Roman" w:cs="Times New Roman"/>
                <w:sz w:val="26"/>
                <w:szCs w:val="26"/>
              </w:rPr>
              <w:t xml:space="preserve"> AB Latvijas filiāle”</w:t>
            </w:r>
          </w:p>
          <w:p w:rsidR="006A1F57" w:rsidRPr="00EB63B5" w:rsidRDefault="004540A1">
            <w:pPr>
              <w:pStyle w:val="Standard"/>
              <w:spacing w:after="0" w:line="240" w:lineRule="auto"/>
              <w:rPr>
                <w:rFonts w:ascii="Times New Roman" w:eastAsia="Times New Roman" w:hAnsi="Times New Roman" w:cs="Times New Roman"/>
                <w:sz w:val="26"/>
                <w:szCs w:val="26"/>
              </w:rPr>
            </w:pPr>
            <w:r w:rsidRPr="00EB63B5">
              <w:rPr>
                <w:rFonts w:ascii="Times New Roman" w:eastAsia="Times New Roman" w:hAnsi="Times New Roman" w:cs="Times New Roman"/>
                <w:sz w:val="26"/>
                <w:szCs w:val="26"/>
              </w:rPr>
              <w:t>Kods/Code: NDEALV2X</w:t>
            </w:r>
          </w:p>
          <w:p w:rsidR="006A1F57" w:rsidRPr="00EB63B5" w:rsidRDefault="004540A1">
            <w:pPr>
              <w:pStyle w:val="Standard"/>
              <w:spacing w:after="0" w:line="240" w:lineRule="auto"/>
              <w:rPr>
                <w:rFonts w:ascii="Times New Roman" w:eastAsia="Times New Roman" w:hAnsi="Times New Roman" w:cs="Times New Roman"/>
                <w:sz w:val="26"/>
                <w:szCs w:val="26"/>
              </w:rPr>
            </w:pPr>
            <w:r w:rsidRPr="00EB63B5">
              <w:rPr>
                <w:rFonts w:ascii="Times New Roman" w:eastAsia="Times New Roman" w:hAnsi="Times New Roman" w:cs="Times New Roman"/>
                <w:sz w:val="26"/>
                <w:szCs w:val="26"/>
              </w:rPr>
              <w:t xml:space="preserve">Konts/ </w:t>
            </w:r>
            <w:proofErr w:type="spellStart"/>
            <w:r w:rsidRPr="00EB63B5">
              <w:rPr>
                <w:rFonts w:ascii="Times New Roman" w:eastAsia="Times New Roman" w:hAnsi="Times New Roman" w:cs="Times New Roman"/>
                <w:sz w:val="26"/>
                <w:szCs w:val="26"/>
              </w:rPr>
              <w:t>Account</w:t>
            </w:r>
            <w:proofErr w:type="spellEnd"/>
            <w:r w:rsidRPr="00EB63B5">
              <w:rPr>
                <w:rFonts w:ascii="Times New Roman" w:eastAsia="Times New Roman" w:hAnsi="Times New Roman" w:cs="Times New Roman"/>
                <w:sz w:val="26"/>
                <w:szCs w:val="26"/>
              </w:rPr>
              <w:t>: LV82NDEA0021800014010</w:t>
            </w:r>
          </w:p>
          <w:p w:rsidR="006A1F57" w:rsidRPr="00EB63B5" w:rsidRDefault="004540A1">
            <w:pPr>
              <w:pStyle w:val="Standard"/>
              <w:spacing w:after="0" w:line="240" w:lineRule="auto"/>
              <w:rPr>
                <w:rFonts w:ascii="Times New Roman" w:eastAsia="Times New Roman" w:hAnsi="Times New Roman" w:cs="Times New Roman"/>
                <w:sz w:val="26"/>
                <w:szCs w:val="26"/>
              </w:rPr>
            </w:pPr>
            <w:r w:rsidRPr="00EB63B5">
              <w:rPr>
                <w:rFonts w:ascii="Times New Roman" w:eastAsia="Times New Roman" w:hAnsi="Times New Roman" w:cs="Times New Roman"/>
                <w:sz w:val="26"/>
                <w:szCs w:val="26"/>
              </w:rPr>
              <w:t>Kontaktpersona/</w:t>
            </w:r>
            <w:proofErr w:type="spellStart"/>
            <w:r w:rsidRPr="00EB63B5">
              <w:rPr>
                <w:rFonts w:ascii="Times New Roman" w:eastAsia="Times New Roman" w:hAnsi="Times New Roman" w:cs="Times New Roman"/>
                <w:sz w:val="26"/>
                <w:szCs w:val="26"/>
              </w:rPr>
              <w:t>Contact</w:t>
            </w:r>
            <w:proofErr w:type="spellEnd"/>
            <w:r w:rsidRPr="00EB63B5">
              <w:rPr>
                <w:rFonts w:ascii="Times New Roman" w:eastAsia="Times New Roman" w:hAnsi="Times New Roman" w:cs="Times New Roman"/>
                <w:sz w:val="26"/>
                <w:szCs w:val="26"/>
              </w:rPr>
              <w:t xml:space="preserve"> </w:t>
            </w:r>
            <w:proofErr w:type="spellStart"/>
            <w:r w:rsidRPr="00EB63B5">
              <w:rPr>
                <w:rFonts w:ascii="Times New Roman" w:eastAsia="Times New Roman" w:hAnsi="Times New Roman" w:cs="Times New Roman"/>
                <w:sz w:val="26"/>
                <w:szCs w:val="26"/>
              </w:rPr>
              <w:t>person</w:t>
            </w:r>
            <w:proofErr w:type="spellEnd"/>
            <w:r w:rsidRPr="00EB63B5">
              <w:rPr>
                <w:rFonts w:ascii="Times New Roman" w:eastAsia="Times New Roman" w:hAnsi="Times New Roman" w:cs="Times New Roman"/>
                <w:sz w:val="26"/>
                <w:szCs w:val="26"/>
              </w:rPr>
              <w:t>: Artūrs Naglis</w:t>
            </w:r>
          </w:p>
          <w:p w:rsidR="006A1F57" w:rsidRPr="00EB63B5" w:rsidRDefault="004540A1">
            <w:pPr>
              <w:pStyle w:val="Standard"/>
              <w:spacing w:after="0" w:line="240" w:lineRule="auto"/>
              <w:rPr>
                <w:rFonts w:ascii="Times New Roman" w:eastAsia="Times New Roman" w:hAnsi="Times New Roman" w:cs="Times New Roman"/>
                <w:sz w:val="26"/>
                <w:szCs w:val="26"/>
              </w:rPr>
            </w:pPr>
            <w:r w:rsidRPr="00EB63B5">
              <w:rPr>
                <w:rFonts w:ascii="Times New Roman" w:eastAsia="Times New Roman" w:hAnsi="Times New Roman" w:cs="Times New Roman"/>
                <w:sz w:val="26"/>
                <w:szCs w:val="26"/>
              </w:rPr>
              <w:t>Tālrunis/Telephone:+371 67848069; +371 29960074</w:t>
            </w:r>
          </w:p>
          <w:p w:rsidR="006A1F57" w:rsidRPr="00EB63B5" w:rsidRDefault="004540A1">
            <w:pPr>
              <w:pStyle w:val="Standard"/>
              <w:spacing w:after="0" w:line="240" w:lineRule="auto"/>
              <w:rPr>
                <w:rFonts w:ascii="Times New Roman" w:hAnsi="Times New Roman" w:cs="Times New Roman"/>
                <w:sz w:val="26"/>
                <w:szCs w:val="26"/>
              </w:rPr>
            </w:pPr>
            <w:proofErr w:type="spellStart"/>
            <w:r w:rsidRPr="00EB63B5">
              <w:rPr>
                <w:rFonts w:ascii="Times New Roman" w:eastAsia="Times New Roman" w:hAnsi="Times New Roman" w:cs="Times New Roman"/>
                <w:sz w:val="26"/>
                <w:szCs w:val="26"/>
                <w:lang w:val="en-GB"/>
              </w:rPr>
              <w:t>Fakss</w:t>
            </w:r>
            <w:proofErr w:type="spellEnd"/>
            <w:r w:rsidRPr="00EB63B5">
              <w:rPr>
                <w:rFonts w:ascii="Times New Roman" w:eastAsia="Times New Roman" w:hAnsi="Times New Roman" w:cs="Times New Roman"/>
                <w:sz w:val="26"/>
                <w:szCs w:val="26"/>
                <w:lang w:val="en-GB"/>
              </w:rPr>
              <w:t>/Fax: +371 67037880</w:t>
            </w: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1F57" w:rsidRPr="00EB63B5" w:rsidRDefault="004540A1">
            <w:pPr>
              <w:pStyle w:val="Standard"/>
              <w:numPr>
                <w:ilvl w:val="0"/>
                <w:numId w:val="1"/>
              </w:numPr>
              <w:spacing w:after="0" w:line="240" w:lineRule="auto"/>
              <w:jc w:val="center"/>
              <w:rPr>
                <w:rFonts w:ascii="Times New Roman" w:hAnsi="Times New Roman" w:cs="Times New Roman"/>
                <w:sz w:val="26"/>
                <w:szCs w:val="26"/>
              </w:rPr>
            </w:pPr>
            <w:r w:rsidRPr="00EB63B5">
              <w:rPr>
                <w:rFonts w:ascii="Times New Roman" w:eastAsia="Times New Roman" w:hAnsi="Times New Roman" w:cs="Times New Roman"/>
                <w:b/>
                <w:sz w:val="26"/>
                <w:szCs w:val="26"/>
                <w:lang w:val="en-GB"/>
              </w:rPr>
              <w:t>Parties Corporate Information and Signatures</w:t>
            </w:r>
          </w:p>
          <w:p w:rsidR="006A1F57" w:rsidRPr="00EB63B5" w:rsidRDefault="004540A1">
            <w:pPr>
              <w:pStyle w:val="Standard"/>
              <w:spacing w:after="0" w:line="240" w:lineRule="auto"/>
              <w:rPr>
                <w:rFonts w:ascii="Times New Roman" w:hAnsi="Times New Roman" w:cs="Times New Roman"/>
                <w:sz w:val="26"/>
                <w:szCs w:val="26"/>
              </w:rPr>
            </w:pPr>
            <w:proofErr w:type="spellStart"/>
            <w:r w:rsidRPr="00EB63B5">
              <w:rPr>
                <w:rFonts w:ascii="Times New Roman" w:eastAsia="Times New Roman" w:hAnsi="Times New Roman" w:cs="Times New Roman"/>
                <w:b/>
                <w:sz w:val="26"/>
                <w:szCs w:val="26"/>
                <w:lang w:val="en-US"/>
              </w:rPr>
              <w:t>Piegādātājs</w:t>
            </w:r>
            <w:proofErr w:type="spellEnd"/>
            <w:r w:rsidRPr="00EB63B5">
              <w:rPr>
                <w:rFonts w:ascii="Times New Roman" w:eastAsia="Times New Roman" w:hAnsi="Times New Roman" w:cs="Times New Roman"/>
                <w:b/>
                <w:sz w:val="26"/>
                <w:szCs w:val="26"/>
                <w:lang w:val="en-US"/>
              </w:rPr>
              <w:t>/</w:t>
            </w:r>
            <w:r w:rsidRPr="00EB63B5">
              <w:rPr>
                <w:rFonts w:ascii="Times New Roman" w:hAnsi="Times New Roman" w:cs="Times New Roman"/>
                <w:b/>
                <w:sz w:val="26"/>
                <w:szCs w:val="26"/>
                <w:lang w:val="en-US"/>
              </w:rPr>
              <w:t>Supplier:</w:t>
            </w:r>
          </w:p>
          <w:p w:rsidR="006A1F57" w:rsidRPr="00EB63B5" w:rsidRDefault="004540A1">
            <w:pPr>
              <w:pStyle w:val="Standard"/>
              <w:spacing w:after="0" w:line="240" w:lineRule="auto"/>
              <w:jc w:val="both"/>
              <w:rPr>
                <w:rFonts w:ascii="Times New Roman" w:eastAsia="Times New Roman" w:hAnsi="Times New Roman" w:cs="Times New Roman"/>
                <w:b/>
                <w:sz w:val="26"/>
                <w:szCs w:val="26"/>
                <w:lang w:val="en-US"/>
              </w:rPr>
            </w:pPr>
            <w:r w:rsidRPr="00EB63B5">
              <w:rPr>
                <w:rFonts w:ascii="Times New Roman" w:eastAsia="Times New Roman" w:hAnsi="Times New Roman" w:cs="Times New Roman"/>
                <w:b/>
                <w:sz w:val="26"/>
                <w:szCs w:val="26"/>
                <w:lang w:val="en-US"/>
              </w:rPr>
              <w:t>Axon Public Safety B.V.</w:t>
            </w:r>
          </w:p>
          <w:p w:rsidR="006A1F57" w:rsidRPr="00EB63B5" w:rsidRDefault="006A1F57" w:rsidP="00EB63B5">
            <w:pPr>
              <w:pStyle w:val="Standard"/>
              <w:spacing w:after="0" w:line="240" w:lineRule="auto"/>
              <w:rPr>
                <w:rFonts w:ascii="Times New Roman" w:eastAsia="Times New Roman" w:hAnsi="Times New Roman" w:cs="Times New Roman"/>
                <w:b/>
                <w:sz w:val="26"/>
                <w:szCs w:val="26"/>
                <w:lang w:val="en-US"/>
              </w:rPr>
            </w:pPr>
            <w:bookmarkStart w:id="0" w:name="_GoBack"/>
            <w:bookmarkEnd w:id="0"/>
          </w:p>
        </w:tc>
      </w:tr>
      <w:tr w:rsidR="006A1F57" w:rsidRPr="00EB63B5">
        <w:trPr>
          <w:trHeight w:val="1405"/>
        </w:trPr>
        <w:tc>
          <w:tcPr>
            <w:tcW w:w="47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1F57" w:rsidRPr="00EB63B5" w:rsidRDefault="006A1F57">
            <w:pPr>
              <w:pStyle w:val="Standard"/>
              <w:spacing w:after="0" w:line="240" w:lineRule="auto"/>
              <w:ind w:left="851"/>
              <w:jc w:val="center"/>
              <w:rPr>
                <w:rFonts w:ascii="Times New Roman" w:eastAsia="Times New Roman" w:hAnsi="Times New Roman" w:cs="Times New Roman"/>
                <w:b/>
                <w:sz w:val="26"/>
                <w:szCs w:val="26"/>
              </w:rPr>
            </w:pPr>
          </w:p>
          <w:p w:rsidR="006A1F57" w:rsidRPr="00EB63B5" w:rsidRDefault="006A1F57">
            <w:pPr>
              <w:rPr>
                <w:rFonts w:ascii="Times New Roman" w:hAnsi="Times New Roman" w:cs="Times New Roman"/>
                <w:sz w:val="26"/>
                <w:szCs w:val="26"/>
              </w:rPr>
            </w:pPr>
          </w:p>
          <w:p w:rsidR="006A1F57" w:rsidRPr="00EB63B5" w:rsidRDefault="004540A1">
            <w:pPr>
              <w:tabs>
                <w:tab w:val="left" w:pos="930"/>
              </w:tabs>
              <w:jc w:val="center"/>
              <w:rPr>
                <w:rFonts w:ascii="Times New Roman" w:hAnsi="Times New Roman" w:cs="Times New Roman"/>
                <w:sz w:val="26"/>
                <w:szCs w:val="26"/>
              </w:rPr>
            </w:pPr>
            <w:r w:rsidRPr="00EB63B5">
              <w:rPr>
                <w:rFonts w:ascii="Times New Roman" w:hAnsi="Times New Roman" w:cs="Times New Roman"/>
                <w:sz w:val="26"/>
                <w:szCs w:val="26"/>
              </w:rPr>
              <w:t>______________________________</w:t>
            </w:r>
          </w:p>
          <w:p w:rsidR="006A1F57" w:rsidRPr="00EB63B5" w:rsidRDefault="004540A1">
            <w:pPr>
              <w:jc w:val="center"/>
              <w:rPr>
                <w:rFonts w:ascii="Times New Roman" w:hAnsi="Times New Roman" w:cs="Times New Roman"/>
                <w:sz w:val="26"/>
                <w:szCs w:val="26"/>
              </w:rPr>
            </w:pPr>
            <w:r w:rsidRPr="00EB63B5">
              <w:rPr>
                <w:rFonts w:ascii="Times New Roman" w:hAnsi="Times New Roman" w:cs="Times New Roman"/>
                <w:sz w:val="26"/>
                <w:szCs w:val="26"/>
              </w:rPr>
              <w:t>/</w:t>
            </w:r>
            <w:r w:rsidRPr="00EB63B5">
              <w:rPr>
                <w:rFonts w:ascii="Times New Roman" w:hAnsi="Times New Roman" w:cs="Times New Roman"/>
                <w:b/>
                <w:sz w:val="26"/>
                <w:szCs w:val="26"/>
              </w:rPr>
              <w:t>J.Lūkass</w:t>
            </w:r>
            <w:r w:rsidRPr="00EB63B5">
              <w:rPr>
                <w:rFonts w:ascii="Times New Roman" w:hAnsi="Times New Roman" w:cs="Times New Roman"/>
                <w:sz w:val="26"/>
                <w:szCs w:val="26"/>
              </w:rPr>
              <w:t>/</w:t>
            </w: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1F57" w:rsidRPr="00EB63B5" w:rsidRDefault="006A1F57">
            <w:pPr>
              <w:pStyle w:val="Standard"/>
              <w:spacing w:after="0" w:line="240" w:lineRule="auto"/>
              <w:jc w:val="center"/>
              <w:rPr>
                <w:rFonts w:ascii="Times New Roman" w:eastAsia="Times New Roman" w:hAnsi="Times New Roman" w:cs="Times New Roman"/>
                <w:b/>
                <w:sz w:val="26"/>
                <w:szCs w:val="26"/>
                <w:lang w:val="en-GB"/>
              </w:rPr>
            </w:pPr>
          </w:p>
          <w:p w:rsidR="006A1F57" w:rsidRPr="00EB63B5" w:rsidRDefault="006A1F57">
            <w:pPr>
              <w:rPr>
                <w:rFonts w:ascii="Times New Roman" w:hAnsi="Times New Roman" w:cs="Times New Roman"/>
                <w:sz w:val="26"/>
                <w:szCs w:val="26"/>
                <w:lang w:val="en-GB"/>
              </w:rPr>
            </w:pPr>
          </w:p>
          <w:p w:rsidR="006A1F57" w:rsidRPr="00EB63B5" w:rsidRDefault="004540A1">
            <w:pPr>
              <w:tabs>
                <w:tab w:val="left" w:pos="1140"/>
              </w:tabs>
              <w:jc w:val="center"/>
              <w:rPr>
                <w:rFonts w:ascii="Times New Roman" w:hAnsi="Times New Roman" w:cs="Times New Roman"/>
                <w:sz w:val="26"/>
                <w:szCs w:val="26"/>
                <w:lang w:val="en-GB"/>
              </w:rPr>
            </w:pPr>
            <w:r w:rsidRPr="00EB63B5">
              <w:rPr>
                <w:rFonts w:ascii="Times New Roman" w:hAnsi="Times New Roman" w:cs="Times New Roman"/>
                <w:sz w:val="26"/>
                <w:szCs w:val="26"/>
                <w:lang w:val="en-GB"/>
              </w:rPr>
              <w:t>_____________________________</w:t>
            </w:r>
          </w:p>
          <w:p w:rsidR="006A1F57" w:rsidRPr="00EB63B5" w:rsidRDefault="004540A1">
            <w:pPr>
              <w:jc w:val="center"/>
              <w:rPr>
                <w:rFonts w:ascii="Times New Roman" w:hAnsi="Times New Roman" w:cs="Times New Roman"/>
                <w:sz w:val="26"/>
                <w:szCs w:val="26"/>
              </w:rPr>
            </w:pPr>
            <w:r w:rsidRPr="00EB63B5">
              <w:rPr>
                <w:rFonts w:ascii="Times New Roman" w:hAnsi="Times New Roman" w:cs="Times New Roman"/>
                <w:sz w:val="26"/>
                <w:szCs w:val="26"/>
                <w:lang w:val="en-GB"/>
              </w:rPr>
              <w:t>/</w:t>
            </w:r>
            <w:proofErr w:type="spellStart"/>
            <w:r w:rsidRPr="00EB63B5">
              <w:rPr>
                <w:rFonts w:ascii="Times New Roman" w:hAnsi="Times New Roman" w:cs="Times New Roman"/>
                <w:b/>
                <w:sz w:val="26"/>
                <w:szCs w:val="26"/>
                <w:lang w:val="en-GB"/>
              </w:rPr>
              <w:t>J.M.Spencer</w:t>
            </w:r>
            <w:proofErr w:type="spellEnd"/>
            <w:r w:rsidRPr="00EB63B5">
              <w:rPr>
                <w:rFonts w:ascii="Times New Roman" w:hAnsi="Times New Roman" w:cs="Times New Roman"/>
                <w:sz w:val="26"/>
                <w:szCs w:val="26"/>
                <w:lang w:val="en-GB"/>
              </w:rPr>
              <w:t>/</w:t>
            </w:r>
          </w:p>
        </w:tc>
      </w:tr>
    </w:tbl>
    <w:p w:rsidR="006A1F57" w:rsidRPr="00EB63B5" w:rsidRDefault="006A1F57">
      <w:pPr>
        <w:pStyle w:val="Standard"/>
        <w:rPr>
          <w:rFonts w:ascii="Times New Roman" w:hAnsi="Times New Roman" w:cs="Times New Roman"/>
          <w:sz w:val="26"/>
          <w:szCs w:val="26"/>
        </w:rPr>
      </w:pPr>
    </w:p>
    <w:sectPr w:rsidR="006A1F57" w:rsidRPr="00EB63B5" w:rsidSect="00025F01">
      <w:headerReference w:type="default" r:id="rId8"/>
      <w:pgSz w:w="11906" w:h="16838"/>
      <w:pgMar w:top="1134" w:right="851" w:bottom="709"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E96" w:rsidRDefault="004540A1">
      <w:pPr>
        <w:spacing w:after="0" w:line="240" w:lineRule="auto"/>
      </w:pPr>
      <w:r>
        <w:separator/>
      </w:r>
    </w:p>
  </w:endnote>
  <w:endnote w:type="continuationSeparator" w:id="0">
    <w:p w:rsidR="007B2E96" w:rsidRDefault="0045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panose1 w:val="020B0604020202020204"/>
    <w:charset w:val="00"/>
    <w:family w:val="auto"/>
    <w:pitch w:val="variable"/>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E96" w:rsidRDefault="004540A1">
      <w:pPr>
        <w:spacing w:after="0" w:line="240" w:lineRule="auto"/>
      </w:pPr>
      <w:r>
        <w:rPr>
          <w:color w:val="000000"/>
        </w:rPr>
        <w:separator/>
      </w:r>
    </w:p>
  </w:footnote>
  <w:footnote w:type="continuationSeparator" w:id="0">
    <w:p w:rsidR="007B2E96" w:rsidRDefault="00454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A6" w:rsidRDefault="004540A1">
    <w:pPr>
      <w:pStyle w:val="Galvene"/>
      <w:jc w:val="cente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w:instrText>
    </w:r>
    <w:r>
      <w:rPr>
        <w:rFonts w:ascii="Times New Roman" w:hAnsi="Times New Roman" w:cs="Times New Roman"/>
        <w:sz w:val="26"/>
        <w:szCs w:val="26"/>
      </w:rPr>
      <w:fldChar w:fldCharType="separate"/>
    </w:r>
    <w:r w:rsidR="00EB63B5">
      <w:rPr>
        <w:rFonts w:ascii="Times New Roman" w:hAnsi="Times New Roman" w:cs="Times New Roman"/>
        <w:noProof/>
        <w:sz w:val="26"/>
        <w:szCs w:val="26"/>
      </w:rPr>
      <w:t>6</w:t>
    </w:r>
    <w:r>
      <w:rPr>
        <w:rFonts w:ascii="Times New Roman" w:hAnsi="Times New Roman" w:cs="Times New Roman"/>
        <w:sz w:val="26"/>
        <w:szCs w:val="26"/>
      </w:rPr>
      <w:fldChar w:fldCharType="end"/>
    </w:r>
  </w:p>
  <w:p w:rsidR="006B00A6" w:rsidRDefault="00EB63B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F1F"/>
    <w:multiLevelType w:val="multilevel"/>
    <w:tmpl w:val="225226E6"/>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22CF0D58"/>
    <w:multiLevelType w:val="multilevel"/>
    <w:tmpl w:val="50EE41BA"/>
    <w:styleLink w:val="WWNum2"/>
    <w:lvl w:ilvl="0">
      <w:start w:val="1"/>
      <w:numFmt w:val="decimal"/>
      <w:lvlText w:val="%1"/>
      <w:lvlJc w:val="left"/>
      <w:rPr>
        <w:b w:val="0"/>
      </w:rPr>
    </w:lvl>
    <w:lvl w:ilvl="1">
      <w:start w:val="1"/>
      <w:numFmt w:val="decimal"/>
      <w:lvlText w:val="%1.%2"/>
      <w:lvlJc w:val="left"/>
      <w:rPr>
        <w:b w:val="0"/>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2">
    <w:nsid w:val="36494780"/>
    <w:multiLevelType w:val="multilevel"/>
    <w:tmpl w:val="72604CD6"/>
    <w:styleLink w:val="WWNum1"/>
    <w:lvl w:ilvl="0">
      <w:start w:val="1"/>
      <w:numFmt w:val="decimal"/>
      <w:lvlText w:val="%1."/>
      <w:lvlJc w:val="left"/>
      <w:rPr>
        <w:rFonts w:ascii="Times New Roman" w:hAnsi="Times New Roman" w:cs="Times New Roman"/>
        <w:b/>
        <w:sz w:val="26"/>
        <w:szCs w:val="26"/>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37561C80"/>
    <w:multiLevelType w:val="hybridMultilevel"/>
    <w:tmpl w:val="1BB094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9A160BA"/>
    <w:multiLevelType w:val="multilevel"/>
    <w:tmpl w:val="32182710"/>
    <w:lvl w:ilvl="0">
      <w:start w:val="1"/>
      <w:numFmt w:val="decimal"/>
      <w:lvlText w:val="%1."/>
      <w:lvlJc w:val="left"/>
      <w:pPr>
        <w:ind w:left="1211" w:hanging="360"/>
      </w:pPr>
      <w:rPr>
        <w:rFonts w:ascii="Times New Roman" w:hAnsi="Times New Roman" w:cs="Times New Roman"/>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15524E7"/>
    <w:multiLevelType w:val="multilevel"/>
    <w:tmpl w:val="EC0C2926"/>
    <w:styleLink w:val="WWNum3"/>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lvlOverride w:ilvl="1">
      <w:lvl w:ilvl="1">
        <w:start w:val="1"/>
        <w:numFmt w:val="decimal"/>
        <w:lvlText w:val="%1.%2."/>
        <w:lvlJc w:val="left"/>
        <w:rPr>
          <w:rFonts w:ascii="Times New Roman" w:hAnsi="Times New Roman" w:cs="Times New Roman" w:hint="default"/>
          <w:sz w:val="26"/>
          <w:szCs w:val="26"/>
        </w:rPr>
      </w:lvl>
    </w:lvlOverride>
  </w:num>
  <w:num w:numId="2">
    <w:abstractNumId w:val="1"/>
  </w:num>
  <w:num w:numId="3">
    <w:abstractNumId w:val="5"/>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A1F57"/>
    <w:rsid w:val="00025F01"/>
    <w:rsid w:val="004540A1"/>
    <w:rsid w:val="006A1F57"/>
    <w:rsid w:val="006E5F05"/>
    <w:rsid w:val="007B2E96"/>
    <w:rsid w:val="00891DEB"/>
    <w:rsid w:val="00CB7C41"/>
    <w:rsid w:val="00EB63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lv-LV"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pPr>
      <w:suppressAutoHyphens/>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araksts">
    <w:name w:val="List"/>
    <w:basedOn w:val="Textbody"/>
    <w:rPr>
      <w:rFonts w:cs="Mangal"/>
    </w:rPr>
  </w:style>
  <w:style w:type="paragraph" w:styleId="Parakstszemobjekt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Balonteksts">
    <w:name w:val="Balloon Text"/>
    <w:basedOn w:val="Standard"/>
    <w:pPr>
      <w:spacing w:after="0" w:line="240" w:lineRule="auto"/>
    </w:pPr>
    <w:rPr>
      <w:rFonts w:ascii="Tahoma" w:hAnsi="Tahoma" w:cs="Tahoma"/>
      <w:sz w:val="16"/>
      <w:szCs w:val="16"/>
    </w:rPr>
  </w:style>
  <w:style w:type="paragraph" w:styleId="Sarakstarindkopa">
    <w:name w:val="List Paragraph"/>
    <w:basedOn w:val="Standard"/>
    <w:pPr>
      <w:ind w:left="720"/>
    </w:pPr>
  </w:style>
  <w:style w:type="character" w:customStyle="1" w:styleId="BalloonTextChar">
    <w:name w:val="Balloon Text Char"/>
    <w:basedOn w:val="Noklusjumarindkopasfonts"/>
    <w:rPr>
      <w:rFonts w:ascii="Tahoma" w:hAnsi="Tahoma" w:cs="Tahoma"/>
      <w:sz w:val="16"/>
      <w:szCs w:val="16"/>
    </w:rPr>
  </w:style>
  <w:style w:type="character" w:customStyle="1" w:styleId="ListLabel1">
    <w:name w:val="ListLabel 1"/>
    <w:rPr>
      <w:b w:val="0"/>
    </w:rPr>
  </w:style>
  <w:style w:type="character" w:customStyle="1" w:styleId="NumberingSymbols">
    <w:name w:val="Numbering Symbols"/>
  </w:style>
  <w:style w:type="paragraph" w:styleId="Galvene">
    <w:name w:val="header"/>
    <w:basedOn w:val="Parasts"/>
    <w:pPr>
      <w:tabs>
        <w:tab w:val="center" w:pos="4153"/>
        <w:tab w:val="right" w:pos="8306"/>
      </w:tabs>
      <w:spacing w:after="0" w:line="240" w:lineRule="auto"/>
    </w:pPr>
  </w:style>
  <w:style w:type="character" w:customStyle="1" w:styleId="GalveneRakstz">
    <w:name w:val="Galvene Rakstz."/>
    <w:basedOn w:val="Noklusjumarindkopasfonts"/>
  </w:style>
  <w:style w:type="paragraph" w:styleId="Kjene">
    <w:name w:val="footer"/>
    <w:basedOn w:val="Parasts"/>
    <w:pPr>
      <w:tabs>
        <w:tab w:val="center" w:pos="4153"/>
        <w:tab w:val="right" w:pos="8306"/>
      </w:tabs>
      <w:spacing w:after="0" w:line="240" w:lineRule="auto"/>
    </w:pPr>
  </w:style>
  <w:style w:type="character" w:customStyle="1" w:styleId="KjeneRakstz">
    <w:name w:val="Kājene Rakstz."/>
    <w:basedOn w:val="Noklusjumarindkopasfonts"/>
  </w:style>
  <w:style w:type="paragraph" w:styleId="HTMLiepriekformattais">
    <w:name w:val="HTML Preformatted"/>
    <w:basedOn w:val="Parasts"/>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kern w:val="0"/>
      <w:sz w:val="20"/>
      <w:szCs w:val="20"/>
      <w:lang w:eastAsia="lv-LV"/>
    </w:rPr>
  </w:style>
  <w:style w:type="character" w:customStyle="1" w:styleId="HTMLiepriekformattaisRakstz">
    <w:name w:val="HTML iepriekšformatētais Rakstz."/>
    <w:basedOn w:val="Noklusjumarindkopasfonts"/>
    <w:rPr>
      <w:rFonts w:ascii="Courier New" w:eastAsia="Times New Roman" w:hAnsi="Courier New" w:cs="Courier New"/>
      <w:kern w:val="0"/>
      <w:sz w:val="20"/>
      <w:szCs w:val="20"/>
      <w:lang w:eastAsia="lv-LV"/>
    </w:rPr>
  </w:style>
  <w:style w:type="numbering" w:customStyle="1" w:styleId="WWNum1">
    <w:name w:val="WWNum1"/>
    <w:basedOn w:val="Bezsaraksta"/>
    <w:pPr>
      <w:numPr>
        <w:numId w:val="6"/>
      </w:numPr>
    </w:pPr>
  </w:style>
  <w:style w:type="numbering" w:customStyle="1" w:styleId="WWNum2">
    <w:name w:val="WWNum2"/>
    <w:basedOn w:val="Bezsaraksta"/>
    <w:pPr>
      <w:numPr>
        <w:numId w:val="2"/>
      </w:numPr>
    </w:pPr>
  </w:style>
  <w:style w:type="numbering" w:customStyle="1" w:styleId="WWNum3">
    <w:name w:val="WWNum3"/>
    <w:basedOn w:val="Bezsaraksta"/>
    <w:pPr>
      <w:numPr>
        <w:numId w:val="3"/>
      </w:numPr>
    </w:pPr>
  </w:style>
  <w:style w:type="numbering" w:customStyle="1" w:styleId="WWNum4">
    <w:name w:val="WWNum4"/>
    <w:basedOn w:val="Bezsaraksta"/>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lv-LV"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pPr>
      <w:suppressAutoHyphens/>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araksts">
    <w:name w:val="List"/>
    <w:basedOn w:val="Textbody"/>
    <w:rPr>
      <w:rFonts w:cs="Mangal"/>
    </w:rPr>
  </w:style>
  <w:style w:type="paragraph" w:styleId="Parakstszemobjekt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Balonteksts">
    <w:name w:val="Balloon Text"/>
    <w:basedOn w:val="Standard"/>
    <w:pPr>
      <w:spacing w:after="0" w:line="240" w:lineRule="auto"/>
    </w:pPr>
    <w:rPr>
      <w:rFonts w:ascii="Tahoma" w:hAnsi="Tahoma" w:cs="Tahoma"/>
      <w:sz w:val="16"/>
      <w:szCs w:val="16"/>
    </w:rPr>
  </w:style>
  <w:style w:type="paragraph" w:styleId="Sarakstarindkopa">
    <w:name w:val="List Paragraph"/>
    <w:basedOn w:val="Standard"/>
    <w:pPr>
      <w:ind w:left="720"/>
    </w:pPr>
  </w:style>
  <w:style w:type="character" w:customStyle="1" w:styleId="BalloonTextChar">
    <w:name w:val="Balloon Text Char"/>
    <w:basedOn w:val="Noklusjumarindkopasfonts"/>
    <w:rPr>
      <w:rFonts w:ascii="Tahoma" w:hAnsi="Tahoma" w:cs="Tahoma"/>
      <w:sz w:val="16"/>
      <w:szCs w:val="16"/>
    </w:rPr>
  </w:style>
  <w:style w:type="character" w:customStyle="1" w:styleId="ListLabel1">
    <w:name w:val="ListLabel 1"/>
    <w:rPr>
      <w:b w:val="0"/>
    </w:rPr>
  </w:style>
  <w:style w:type="character" w:customStyle="1" w:styleId="NumberingSymbols">
    <w:name w:val="Numbering Symbols"/>
  </w:style>
  <w:style w:type="paragraph" w:styleId="Galvene">
    <w:name w:val="header"/>
    <w:basedOn w:val="Parasts"/>
    <w:pPr>
      <w:tabs>
        <w:tab w:val="center" w:pos="4153"/>
        <w:tab w:val="right" w:pos="8306"/>
      </w:tabs>
      <w:spacing w:after="0" w:line="240" w:lineRule="auto"/>
    </w:pPr>
  </w:style>
  <w:style w:type="character" w:customStyle="1" w:styleId="GalveneRakstz">
    <w:name w:val="Galvene Rakstz."/>
    <w:basedOn w:val="Noklusjumarindkopasfonts"/>
  </w:style>
  <w:style w:type="paragraph" w:styleId="Kjene">
    <w:name w:val="footer"/>
    <w:basedOn w:val="Parasts"/>
    <w:pPr>
      <w:tabs>
        <w:tab w:val="center" w:pos="4153"/>
        <w:tab w:val="right" w:pos="8306"/>
      </w:tabs>
      <w:spacing w:after="0" w:line="240" w:lineRule="auto"/>
    </w:pPr>
  </w:style>
  <w:style w:type="character" w:customStyle="1" w:styleId="KjeneRakstz">
    <w:name w:val="Kājene Rakstz."/>
    <w:basedOn w:val="Noklusjumarindkopasfonts"/>
  </w:style>
  <w:style w:type="paragraph" w:styleId="HTMLiepriekformattais">
    <w:name w:val="HTML Preformatted"/>
    <w:basedOn w:val="Parasts"/>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kern w:val="0"/>
      <w:sz w:val="20"/>
      <w:szCs w:val="20"/>
      <w:lang w:eastAsia="lv-LV"/>
    </w:rPr>
  </w:style>
  <w:style w:type="character" w:customStyle="1" w:styleId="HTMLiepriekformattaisRakstz">
    <w:name w:val="HTML iepriekšformatētais Rakstz."/>
    <w:basedOn w:val="Noklusjumarindkopasfonts"/>
    <w:rPr>
      <w:rFonts w:ascii="Courier New" w:eastAsia="Times New Roman" w:hAnsi="Courier New" w:cs="Courier New"/>
      <w:kern w:val="0"/>
      <w:sz w:val="20"/>
      <w:szCs w:val="20"/>
      <w:lang w:eastAsia="lv-LV"/>
    </w:rPr>
  </w:style>
  <w:style w:type="numbering" w:customStyle="1" w:styleId="WWNum1">
    <w:name w:val="WWNum1"/>
    <w:basedOn w:val="Bezsaraksta"/>
    <w:pPr>
      <w:numPr>
        <w:numId w:val="6"/>
      </w:numPr>
    </w:pPr>
  </w:style>
  <w:style w:type="numbering" w:customStyle="1" w:styleId="WWNum2">
    <w:name w:val="WWNum2"/>
    <w:basedOn w:val="Bezsaraksta"/>
    <w:pPr>
      <w:numPr>
        <w:numId w:val="2"/>
      </w:numPr>
    </w:pPr>
  </w:style>
  <w:style w:type="numbering" w:customStyle="1" w:styleId="WWNum3">
    <w:name w:val="WWNum3"/>
    <w:basedOn w:val="Bezsaraksta"/>
    <w:pPr>
      <w:numPr>
        <w:numId w:val="3"/>
      </w:numPr>
    </w:pPr>
  </w:style>
  <w:style w:type="numbering" w:customStyle="1" w:styleId="WWNum4">
    <w:name w:val="WWNum4"/>
    <w:basedOn w:val="Bezsarak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11561</Words>
  <Characters>6590</Characters>
  <Application>Microsoft Office Word</Application>
  <DocSecurity>0</DocSecurity>
  <Lines>54</Lines>
  <Paragraphs>36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Meilus Lūse</dc:creator>
  <cp:lastModifiedBy>Roberts Straume</cp:lastModifiedBy>
  <cp:revision>2</cp:revision>
  <cp:lastPrinted>2016-10-12T11:35:00Z</cp:lastPrinted>
  <dcterms:created xsi:type="dcterms:W3CDTF">2017-10-05T10:00:00Z</dcterms:created>
  <dcterms:modified xsi:type="dcterms:W3CDTF">2017-10-05T10:00:00Z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Rīgas Dome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