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4B2" w:rsidRDefault="003B24B2" w:rsidP="003B24B2">
      <w:pPr>
        <w:jc w:val="center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LĒMUMS</w:t>
      </w:r>
    </w:p>
    <w:p w:rsidR="005038BE" w:rsidRDefault="005038BE" w:rsidP="003B24B2">
      <w:pPr>
        <w:jc w:val="center"/>
        <w:outlineLvl w:val="0"/>
        <w:rPr>
          <w:b/>
          <w:sz w:val="26"/>
          <w:szCs w:val="26"/>
        </w:rPr>
      </w:pPr>
    </w:p>
    <w:p w:rsidR="003B24B2" w:rsidRDefault="003B24B2" w:rsidP="003B24B2">
      <w:pPr>
        <w:jc w:val="center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IEPIRKUMS</w:t>
      </w:r>
    </w:p>
    <w:p w:rsidR="00047B70" w:rsidRPr="00047B70" w:rsidRDefault="006E0E25" w:rsidP="00E43807">
      <w:pPr>
        <w:jc w:val="center"/>
        <w:rPr>
          <w:sz w:val="26"/>
          <w:szCs w:val="26"/>
        </w:rPr>
      </w:pPr>
      <w:r w:rsidRPr="006E0E25">
        <w:rPr>
          <w:sz w:val="26"/>
          <w:szCs w:val="26"/>
        </w:rPr>
        <w:t>„P</w:t>
      </w:r>
      <w:r w:rsidR="00434657">
        <w:rPr>
          <w:sz w:val="26"/>
          <w:szCs w:val="26"/>
        </w:rPr>
        <w:t xml:space="preserve">AR </w:t>
      </w:r>
      <w:r w:rsidR="00901970">
        <w:rPr>
          <w:sz w:val="26"/>
          <w:szCs w:val="26"/>
        </w:rPr>
        <w:t>REPREZENTĀCIJAS</w:t>
      </w:r>
      <w:r w:rsidR="00E43807">
        <w:rPr>
          <w:sz w:val="26"/>
          <w:szCs w:val="26"/>
        </w:rPr>
        <w:t xml:space="preserve"> </w:t>
      </w:r>
      <w:r w:rsidR="00FA2E3D">
        <w:rPr>
          <w:sz w:val="26"/>
          <w:szCs w:val="26"/>
        </w:rPr>
        <w:t xml:space="preserve">MATERIĀLU </w:t>
      </w:r>
      <w:r w:rsidR="00E43807">
        <w:rPr>
          <w:sz w:val="26"/>
          <w:szCs w:val="26"/>
        </w:rPr>
        <w:t>IEGĀDI</w:t>
      </w:r>
      <w:r w:rsidRPr="006E0E25">
        <w:rPr>
          <w:sz w:val="26"/>
          <w:szCs w:val="26"/>
        </w:rPr>
        <w:t>”</w:t>
      </w:r>
    </w:p>
    <w:p w:rsidR="00EF7060" w:rsidRDefault="00047B70" w:rsidP="00047B70">
      <w:pPr>
        <w:jc w:val="center"/>
        <w:rPr>
          <w:sz w:val="26"/>
          <w:szCs w:val="26"/>
        </w:rPr>
      </w:pPr>
      <w:r w:rsidRPr="00047B70">
        <w:rPr>
          <w:sz w:val="26"/>
          <w:szCs w:val="26"/>
        </w:rPr>
        <w:t>(iepirk</w:t>
      </w:r>
      <w:r w:rsidR="00434657">
        <w:rPr>
          <w:sz w:val="26"/>
          <w:szCs w:val="26"/>
        </w:rPr>
        <w:t>uma identifikācijas Nr. RPP 2016</w:t>
      </w:r>
      <w:r w:rsidRPr="00047B70">
        <w:rPr>
          <w:sz w:val="26"/>
          <w:szCs w:val="26"/>
        </w:rPr>
        <w:t>/</w:t>
      </w:r>
      <w:r w:rsidR="00901970">
        <w:rPr>
          <w:sz w:val="26"/>
          <w:szCs w:val="26"/>
        </w:rPr>
        <w:t>5</w:t>
      </w:r>
      <w:r w:rsidRPr="00047B70">
        <w:rPr>
          <w:sz w:val="26"/>
          <w:szCs w:val="26"/>
        </w:rPr>
        <w:t>)</w:t>
      </w:r>
    </w:p>
    <w:p w:rsidR="00047B70" w:rsidRDefault="00047B70" w:rsidP="003B24B2">
      <w:pPr>
        <w:jc w:val="both"/>
        <w:rPr>
          <w:sz w:val="26"/>
          <w:szCs w:val="26"/>
        </w:rPr>
      </w:pPr>
    </w:p>
    <w:p w:rsidR="003B24B2" w:rsidRDefault="00434657" w:rsidP="003B24B2">
      <w:pPr>
        <w:jc w:val="both"/>
        <w:rPr>
          <w:sz w:val="26"/>
          <w:szCs w:val="26"/>
        </w:rPr>
      </w:pPr>
      <w:r>
        <w:rPr>
          <w:sz w:val="26"/>
          <w:szCs w:val="26"/>
        </w:rPr>
        <w:t>Rīgā, 2016</w:t>
      </w:r>
      <w:r w:rsidR="003B24B2">
        <w:rPr>
          <w:sz w:val="26"/>
          <w:szCs w:val="26"/>
        </w:rPr>
        <w:t xml:space="preserve">.gada </w:t>
      </w:r>
      <w:r w:rsidR="00901970">
        <w:rPr>
          <w:sz w:val="26"/>
          <w:szCs w:val="26"/>
        </w:rPr>
        <w:t>24</w:t>
      </w:r>
      <w:r w:rsidR="003B24B2">
        <w:rPr>
          <w:sz w:val="26"/>
          <w:szCs w:val="26"/>
        </w:rPr>
        <w:t>.</w:t>
      </w:r>
      <w:r w:rsidR="00901970">
        <w:rPr>
          <w:sz w:val="26"/>
          <w:szCs w:val="26"/>
        </w:rPr>
        <w:t>martā</w:t>
      </w:r>
    </w:p>
    <w:p w:rsidR="003B24B2" w:rsidRDefault="003B24B2" w:rsidP="003B24B2">
      <w:pPr>
        <w:jc w:val="both"/>
        <w:rPr>
          <w:sz w:val="26"/>
          <w:szCs w:val="26"/>
        </w:rPr>
      </w:pPr>
    </w:p>
    <w:p w:rsidR="003B24B2" w:rsidRDefault="003B24B2" w:rsidP="003B24B2">
      <w:pPr>
        <w:autoSpaceDE w:val="0"/>
        <w:autoSpaceDN w:val="0"/>
        <w:adjustRightInd w:val="0"/>
        <w:jc w:val="both"/>
      </w:pPr>
      <w:r>
        <w:rPr>
          <w:b/>
          <w:sz w:val="26"/>
          <w:szCs w:val="26"/>
        </w:rPr>
        <w:t>Iesniegtie piedāvājumi:</w:t>
      </w:r>
      <w:r w:rsidRPr="000A295A">
        <w:t xml:space="preserve"> </w:t>
      </w:r>
    </w:p>
    <w:p w:rsidR="00901970" w:rsidRPr="006A13B1" w:rsidRDefault="00901970" w:rsidP="00BE1678">
      <w:pPr>
        <w:pStyle w:val="Sarakstarindkopa"/>
        <w:numPr>
          <w:ilvl w:val="0"/>
          <w:numId w:val="19"/>
        </w:numPr>
        <w:autoSpaceDE w:val="0"/>
        <w:autoSpaceDN w:val="0"/>
        <w:adjustRightInd w:val="0"/>
        <w:ind w:left="0" w:firstLine="851"/>
        <w:jc w:val="both"/>
        <w:rPr>
          <w:sz w:val="26"/>
          <w:szCs w:val="26"/>
        </w:rPr>
      </w:pPr>
      <w:r w:rsidRPr="006A13B1">
        <w:rPr>
          <w:sz w:val="26"/>
          <w:szCs w:val="26"/>
          <w:lang w:eastAsia="en-US"/>
        </w:rPr>
        <w:t>SIA ,,</w:t>
      </w:r>
      <w:proofErr w:type="spellStart"/>
      <w:r w:rsidRPr="006A13B1">
        <w:rPr>
          <w:sz w:val="26"/>
          <w:szCs w:val="26"/>
          <w:lang w:eastAsia="en-US"/>
        </w:rPr>
        <w:t>Parnass</w:t>
      </w:r>
      <w:proofErr w:type="spellEnd"/>
      <w:r w:rsidRPr="006A13B1">
        <w:rPr>
          <w:sz w:val="26"/>
          <w:szCs w:val="26"/>
          <w:lang w:eastAsia="en-US"/>
        </w:rPr>
        <w:t xml:space="preserve"> </w:t>
      </w:r>
      <w:proofErr w:type="spellStart"/>
      <w:r w:rsidRPr="006A13B1">
        <w:rPr>
          <w:sz w:val="26"/>
          <w:szCs w:val="26"/>
          <w:lang w:eastAsia="en-US"/>
        </w:rPr>
        <w:t>Presentreklam</w:t>
      </w:r>
      <w:proofErr w:type="spellEnd"/>
      <w:r w:rsidRPr="006A13B1">
        <w:rPr>
          <w:sz w:val="26"/>
          <w:szCs w:val="26"/>
          <w:lang w:eastAsia="en-US"/>
        </w:rPr>
        <w:t>” piedāvājums iesniegts 18.03.2016. plkst.10.18.</w:t>
      </w:r>
      <w:r w:rsidR="00E17372" w:rsidRPr="006A13B1">
        <w:rPr>
          <w:sz w:val="26"/>
          <w:szCs w:val="26"/>
          <w:lang w:eastAsia="en-US"/>
        </w:rPr>
        <w:t xml:space="preserve"> </w:t>
      </w:r>
      <w:r w:rsidR="00DD0858" w:rsidRPr="006A13B1">
        <w:rPr>
          <w:sz w:val="26"/>
          <w:szCs w:val="26"/>
          <w:lang w:eastAsia="en-US"/>
        </w:rPr>
        <w:t>P</w:t>
      </w:r>
      <w:r w:rsidR="00E17372" w:rsidRPr="006A13B1">
        <w:rPr>
          <w:sz w:val="26"/>
          <w:szCs w:val="26"/>
          <w:lang w:eastAsia="en-US"/>
        </w:rPr>
        <w:t>iedāvājums iesniegts daļā Nr.1</w:t>
      </w:r>
      <w:r w:rsidR="00E14BCA" w:rsidRPr="006A13B1">
        <w:rPr>
          <w:sz w:val="26"/>
          <w:szCs w:val="26"/>
          <w:lang w:eastAsia="en-US"/>
        </w:rPr>
        <w:t>,,Par reprezentācijas materiālu iegādi”</w:t>
      </w:r>
      <w:r w:rsidR="00E17372" w:rsidRPr="006A13B1">
        <w:rPr>
          <w:sz w:val="26"/>
          <w:szCs w:val="26"/>
          <w:lang w:eastAsia="en-US"/>
        </w:rPr>
        <w:t xml:space="preserve"> pa</w:t>
      </w:r>
      <w:r w:rsidR="00770718" w:rsidRPr="006A13B1">
        <w:rPr>
          <w:sz w:val="26"/>
          <w:szCs w:val="26"/>
          <w:lang w:eastAsia="en-US"/>
        </w:rPr>
        <w:t xml:space="preserve">r kopējo piedāvāto cenu EUR </w:t>
      </w:r>
      <w:r w:rsidR="006A13B1" w:rsidRPr="006A13B1">
        <w:rPr>
          <w:sz w:val="26"/>
          <w:szCs w:val="26"/>
        </w:rPr>
        <w:t xml:space="preserve">3318,25 (trīs tūkstoši trīs simti astoņpadsmit </w:t>
      </w:r>
      <w:proofErr w:type="spellStart"/>
      <w:r w:rsidR="006A13B1" w:rsidRPr="006A13B1">
        <w:rPr>
          <w:sz w:val="26"/>
          <w:szCs w:val="26"/>
        </w:rPr>
        <w:t>euro</w:t>
      </w:r>
      <w:proofErr w:type="spellEnd"/>
      <w:r w:rsidR="006A13B1" w:rsidRPr="006A13B1">
        <w:rPr>
          <w:sz w:val="26"/>
          <w:szCs w:val="26"/>
        </w:rPr>
        <w:t>, 25 centi).</w:t>
      </w:r>
    </w:p>
    <w:p w:rsidR="006A13B1" w:rsidRPr="006A13B1" w:rsidRDefault="006A13B1" w:rsidP="006A13B1">
      <w:pPr>
        <w:pStyle w:val="Sarakstarindkopa"/>
        <w:autoSpaceDE w:val="0"/>
        <w:autoSpaceDN w:val="0"/>
        <w:adjustRightInd w:val="0"/>
        <w:ind w:left="1080"/>
        <w:jc w:val="both"/>
        <w:rPr>
          <w:sz w:val="26"/>
          <w:szCs w:val="26"/>
          <w:lang w:eastAsia="en-US"/>
        </w:rPr>
      </w:pPr>
    </w:p>
    <w:p w:rsidR="00E17372" w:rsidRPr="00901970" w:rsidRDefault="00901970" w:rsidP="00E17372">
      <w:pPr>
        <w:autoSpaceDE w:val="0"/>
        <w:autoSpaceDN w:val="0"/>
        <w:adjustRightInd w:val="0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ab/>
      </w:r>
      <w:r w:rsidRPr="00901970">
        <w:rPr>
          <w:sz w:val="26"/>
          <w:szCs w:val="26"/>
          <w:lang w:eastAsia="en-US"/>
        </w:rPr>
        <w:t>2. SIA ,,</w:t>
      </w:r>
      <w:proofErr w:type="spellStart"/>
      <w:r w:rsidRPr="00901970">
        <w:rPr>
          <w:sz w:val="26"/>
          <w:szCs w:val="26"/>
          <w:lang w:eastAsia="en-US"/>
        </w:rPr>
        <w:t>Gifted</w:t>
      </w:r>
      <w:proofErr w:type="spellEnd"/>
      <w:r w:rsidRPr="00901970">
        <w:rPr>
          <w:sz w:val="26"/>
          <w:szCs w:val="26"/>
          <w:lang w:eastAsia="en-US"/>
        </w:rPr>
        <w:t>” piedāvājums iesniegts 21.03.2016. plkst. 08.49.</w:t>
      </w:r>
      <w:r w:rsidR="00E17372" w:rsidRPr="00E17372">
        <w:rPr>
          <w:sz w:val="26"/>
          <w:szCs w:val="26"/>
          <w:lang w:eastAsia="en-US"/>
        </w:rPr>
        <w:t xml:space="preserve"> </w:t>
      </w:r>
      <w:r w:rsidR="00DD0858">
        <w:rPr>
          <w:sz w:val="26"/>
          <w:szCs w:val="26"/>
          <w:lang w:eastAsia="en-US"/>
        </w:rPr>
        <w:t>P</w:t>
      </w:r>
      <w:r w:rsidR="00E17372" w:rsidRPr="00901970">
        <w:rPr>
          <w:sz w:val="26"/>
          <w:szCs w:val="26"/>
          <w:lang w:eastAsia="en-US"/>
        </w:rPr>
        <w:t xml:space="preserve">iedāvājums iesniegts daļā Nr.1 </w:t>
      </w:r>
      <w:r w:rsidR="00E14BCA" w:rsidRPr="00861FC2">
        <w:rPr>
          <w:sz w:val="26"/>
          <w:szCs w:val="26"/>
          <w:lang w:eastAsia="en-US"/>
        </w:rPr>
        <w:t>,,Par reprezentācijas materiālu iegādi”</w:t>
      </w:r>
      <w:r w:rsidR="00E14BCA">
        <w:rPr>
          <w:sz w:val="26"/>
          <w:szCs w:val="26"/>
          <w:lang w:eastAsia="en-US"/>
        </w:rPr>
        <w:t xml:space="preserve"> </w:t>
      </w:r>
      <w:r w:rsidR="00E17372" w:rsidRPr="00901970">
        <w:rPr>
          <w:sz w:val="26"/>
          <w:szCs w:val="26"/>
          <w:lang w:eastAsia="en-US"/>
        </w:rPr>
        <w:t xml:space="preserve">par kopējo piedāvāto cenu EUR 3252.87 (trīs tūkstoši divi simti piecdesmit divi </w:t>
      </w:r>
      <w:proofErr w:type="spellStart"/>
      <w:r w:rsidR="00E17372" w:rsidRPr="00901970">
        <w:rPr>
          <w:sz w:val="26"/>
          <w:szCs w:val="26"/>
          <w:lang w:eastAsia="en-US"/>
        </w:rPr>
        <w:t>euro</w:t>
      </w:r>
      <w:proofErr w:type="spellEnd"/>
      <w:r w:rsidR="00E17372" w:rsidRPr="00901970">
        <w:rPr>
          <w:sz w:val="26"/>
          <w:szCs w:val="26"/>
          <w:lang w:eastAsia="en-US"/>
        </w:rPr>
        <w:t xml:space="preserve">, 87 centi)  un  daļā Nr.2  </w:t>
      </w:r>
      <w:r w:rsidR="00E14BCA" w:rsidRPr="00901970">
        <w:rPr>
          <w:sz w:val="26"/>
          <w:szCs w:val="26"/>
          <w:lang w:eastAsia="en-US"/>
        </w:rPr>
        <w:t>,Par reprezentācijas materiālu iegādi – Sienas pulkstenis”</w:t>
      </w:r>
      <w:r w:rsidR="00E14BCA">
        <w:rPr>
          <w:sz w:val="26"/>
          <w:szCs w:val="26"/>
          <w:lang w:eastAsia="en-US"/>
        </w:rPr>
        <w:t xml:space="preserve"> </w:t>
      </w:r>
      <w:r w:rsidR="00E17372" w:rsidRPr="00901970">
        <w:rPr>
          <w:sz w:val="26"/>
          <w:szCs w:val="26"/>
          <w:lang w:eastAsia="en-US"/>
        </w:rPr>
        <w:t xml:space="preserve">par kopējo piedāvāto cenu EUR 462,80 (četri simti sešdesmit divi </w:t>
      </w:r>
      <w:proofErr w:type="spellStart"/>
      <w:r w:rsidR="00E17372" w:rsidRPr="00901970">
        <w:rPr>
          <w:sz w:val="26"/>
          <w:szCs w:val="26"/>
          <w:lang w:eastAsia="en-US"/>
        </w:rPr>
        <w:t>euro</w:t>
      </w:r>
      <w:proofErr w:type="spellEnd"/>
      <w:r w:rsidR="00E17372" w:rsidRPr="00901970">
        <w:rPr>
          <w:sz w:val="26"/>
          <w:szCs w:val="26"/>
          <w:lang w:eastAsia="en-US"/>
        </w:rPr>
        <w:t>, 80 centi).</w:t>
      </w:r>
    </w:p>
    <w:p w:rsidR="00901970" w:rsidRPr="00901970" w:rsidRDefault="00901970" w:rsidP="00901970">
      <w:pPr>
        <w:autoSpaceDE w:val="0"/>
        <w:autoSpaceDN w:val="0"/>
        <w:adjustRightInd w:val="0"/>
        <w:jc w:val="both"/>
        <w:rPr>
          <w:sz w:val="26"/>
          <w:szCs w:val="26"/>
          <w:lang w:eastAsia="en-US"/>
        </w:rPr>
      </w:pPr>
    </w:p>
    <w:p w:rsidR="00E17372" w:rsidRPr="00901970" w:rsidRDefault="00901970" w:rsidP="00E17372">
      <w:pPr>
        <w:autoSpaceDE w:val="0"/>
        <w:autoSpaceDN w:val="0"/>
        <w:adjustRightInd w:val="0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ab/>
      </w:r>
      <w:r w:rsidRPr="00901970">
        <w:rPr>
          <w:sz w:val="26"/>
          <w:szCs w:val="26"/>
          <w:lang w:eastAsia="en-US"/>
        </w:rPr>
        <w:t>3. SIA ,,PRO-BALTIC” piedāvājums iesniegts 21.03.2016. plkst. 09.26.</w:t>
      </w:r>
      <w:r w:rsidR="00DD0858">
        <w:rPr>
          <w:sz w:val="26"/>
          <w:szCs w:val="26"/>
          <w:lang w:eastAsia="en-US"/>
        </w:rPr>
        <w:t xml:space="preserve"> P</w:t>
      </w:r>
      <w:r w:rsidR="00E17372" w:rsidRPr="00901970">
        <w:rPr>
          <w:sz w:val="26"/>
          <w:szCs w:val="26"/>
          <w:lang w:eastAsia="en-US"/>
        </w:rPr>
        <w:t xml:space="preserve">iedāvājums iesniegts daļā Nr.1 </w:t>
      </w:r>
      <w:r w:rsidR="00E14BCA" w:rsidRPr="00861FC2">
        <w:rPr>
          <w:sz w:val="26"/>
          <w:szCs w:val="26"/>
          <w:lang w:eastAsia="en-US"/>
        </w:rPr>
        <w:t>,,Par reprezentācijas materiālu iegādi”</w:t>
      </w:r>
      <w:r w:rsidR="00E14BCA">
        <w:rPr>
          <w:sz w:val="26"/>
          <w:szCs w:val="26"/>
          <w:lang w:eastAsia="en-US"/>
        </w:rPr>
        <w:t xml:space="preserve"> </w:t>
      </w:r>
      <w:r w:rsidR="00E17372" w:rsidRPr="00901970">
        <w:rPr>
          <w:sz w:val="26"/>
          <w:szCs w:val="26"/>
          <w:lang w:eastAsia="en-US"/>
        </w:rPr>
        <w:t xml:space="preserve">par kopējo piedāvāto cenu EUR 3059,97 (trīs tūkstoši piecdesmit deviņi </w:t>
      </w:r>
      <w:proofErr w:type="spellStart"/>
      <w:r w:rsidR="00E17372" w:rsidRPr="00901970">
        <w:rPr>
          <w:sz w:val="26"/>
          <w:szCs w:val="26"/>
          <w:lang w:eastAsia="en-US"/>
        </w:rPr>
        <w:t>euro</w:t>
      </w:r>
      <w:proofErr w:type="spellEnd"/>
      <w:r w:rsidR="00E17372" w:rsidRPr="00901970">
        <w:rPr>
          <w:sz w:val="26"/>
          <w:szCs w:val="26"/>
          <w:lang w:eastAsia="en-US"/>
        </w:rPr>
        <w:t xml:space="preserve">, 97 centi). </w:t>
      </w:r>
    </w:p>
    <w:p w:rsidR="00901970" w:rsidRPr="00901970" w:rsidRDefault="00901970" w:rsidP="00901970">
      <w:pPr>
        <w:autoSpaceDE w:val="0"/>
        <w:autoSpaceDN w:val="0"/>
        <w:adjustRightInd w:val="0"/>
        <w:jc w:val="both"/>
        <w:rPr>
          <w:sz w:val="26"/>
          <w:szCs w:val="26"/>
          <w:lang w:eastAsia="en-US"/>
        </w:rPr>
      </w:pPr>
    </w:p>
    <w:p w:rsidR="00E17372" w:rsidRDefault="00901970" w:rsidP="00E17372">
      <w:pPr>
        <w:autoSpaceDE w:val="0"/>
        <w:autoSpaceDN w:val="0"/>
        <w:adjustRightInd w:val="0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ab/>
      </w:r>
      <w:r w:rsidRPr="00901970">
        <w:rPr>
          <w:sz w:val="26"/>
          <w:szCs w:val="26"/>
          <w:lang w:eastAsia="en-US"/>
        </w:rPr>
        <w:t>4. SIA ,,</w:t>
      </w:r>
      <w:proofErr w:type="spellStart"/>
      <w:r w:rsidRPr="00901970">
        <w:rPr>
          <w:sz w:val="26"/>
          <w:szCs w:val="26"/>
          <w:lang w:eastAsia="en-US"/>
        </w:rPr>
        <w:t>Papavero</w:t>
      </w:r>
      <w:proofErr w:type="spellEnd"/>
      <w:r w:rsidRPr="00901970">
        <w:rPr>
          <w:sz w:val="26"/>
          <w:szCs w:val="26"/>
          <w:lang w:eastAsia="en-US"/>
        </w:rPr>
        <w:t>” piedāvājums iesniegts 21.03.2016. plkst. 09.26.</w:t>
      </w:r>
      <w:r w:rsidR="00E17372" w:rsidRPr="00E17372">
        <w:rPr>
          <w:sz w:val="26"/>
          <w:szCs w:val="26"/>
          <w:lang w:eastAsia="en-US"/>
        </w:rPr>
        <w:t xml:space="preserve"> </w:t>
      </w:r>
      <w:r w:rsidR="00DD0858">
        <w:rPr>
          <w:sz w:val="26"/>
          <w:szCs w:val="26"/>
          <w:lang w:eastAsia="en-US"/>
        </w:rPr>
        <w:t>P</w:t>
      </w:r>
      <w:r w:rsidR="00E17372" w:rsidRPr="00901970">
        <w:rPr>
          <w:sz w:val="26"/>
          <w:szCs w:val="26"/>
          <w:lang w:eastAsia="en-US"/>
        </w:rPr>
        <w:t xml:space="preserve">iedāvājums iesniegts daļā Nr.2  </w:t>
      </w:r>
      <w:r w:rsidR="00E14BCA" w:rsidRPr="00901970">
        <w:rPr>
          <w:sz w:val="26"/>
          <w:szCs w:val="26"/>
          <w:lang w:eastAsia="en-US"/>
        </w:rPr>
        <w:t>Par reprezentācijas materiālu iegādi – Sienas pulkstenis”</w:t>
      </w:r>
      <w:r w:rsidR="00E14BCA">
        <w:rPr>
          <w:sz w:val="26"/>
          <w:szCs w:val="26"/>
          <w:lang w:eastAsia="en-US"/>
        </w:rPr>
        <w:t xml:space="preserve"> </w:t>
      </w:r>
      <w:r w:rsidR="00E17372" w:rsidRPr="00901970">
        <w:rPr>
          <w:sz w:val="26"/>
          <w:szCs w:val="26"/>
          <w:lang w:eastAsia="en-US"/>
        </w:rPr>
        <w:t xml:space="preserve">par kopējo piedāvāto cenu EUR 462,80 (četri simti sešdesmit divi </w:t>
      </w:r>
      <w:proofErr w:type="spellStart"/>
      <w:r w:rsidR="00E17372" w:rsidRPr="00901970">
        <w:rPr>
          <w:sz w:val="26"/>
          <w:szCs w:val="26"/>
          <w:lang w:eastAsia="en-US"/>
        </w:rPr>
        <w:t>euro</w:t>
      </w:r>
      <w:proofErr w:type="spellEnd"/>
      <w:r w:rsidR="00E17372" w:rsidRPr="00901970">
        <w:rPr>
          <w:sz w:val="26"/>
          <w:szCs w:val="26"/>
          <w:lang w:eastAsia="en-US"/>
        </w:rPr>
        <w:t>, 80 centi).</w:t>
      </w:r>
    </w:p>
    <w:p w:rsidR="00901970" w:rsidRPr="00901970" w:rsidRDefault="00901970" w:rsidP="00901970">
      <w:pPr>
        <w:autoSpaceDE w:val="0"/>
        <w:autoSpaceDN w:val="0"/>
        <w:adjustRightInd w:val="0"/>
        <w:jc w:val="both"/>
        <w:rPr>
          <w:sz w:val="26"/>
          <w:szCs w:val="26"/>
          <w:lang w:eastAsia="en-US"/>
        </w:rPr>
      </w:pPr>
    </w:p>
    <w:p w:rsidR="00861FC2" w:rsidRPr="00742CB6" w:rsidRDefault="00E17372" w:rsidP="004F52EE">
      <w:pPr>
        <w:spacing w:line="276" w:lineRule="auto"/>
        <w:contextualSpacing/>
        <w:jc w:val="both"/>
        <w:rPr>
          <w:sz w:val="26"/>
          <w:szCs w:val="26"/>
        </w:rPr>
      </w:pPr>
      <w:r>
        <w:rPr>
          <w:b/>
          <w:sz w:val="26"/>
          <w:szCs w:val="26"/>
        </w:rPr>
        <w:t>Piedāvājuma</w:t>
      </w:r>
      <w:r w:rsidRPr="00E853CE">
        <w:rPr>
          <w:b/>
          <w:sz w:val="26"/>
          <w:szCs w:val="26"/>
        </w:rPr>
        <w:t xml:space="preserve"> vērtēšana:</w:t>
      </w:r>
      <w:r w:rsidR="00742CB6">
        <w:rPr>
          <w:b/>
          <w:sz w:val="26"/>
          <w:szCs w:val="26"/>
        </w:rPr>
        <w:t xml:space="preserve"> </w:t>
      </w:r>
      <w:r w:rsidR="00742CB6" w:rsidRPr="00742CB6">
        <w:rPr>
          <w:sz w:val="26"/>
          <w:szCs w:val="26"/>
        </w:rPr>
        <w:t>Iepirkumu komisija izvērtējot pretendentu piedāvājumus konstatēja, ka:</w:t>
      </w:r>
    </w:p>
    <w:p w:rsidR="00861FC2" w:rsidRPr="00E22FAB" w:rsidRDefault="00861FC2" w:rsidP="00E22FAB">
      <w:pPr>
        <w:pStyle w:val="Sarakstarindkopa"/>
        <w:numPr>
          <w:ilvl w:val="0"/>
          <w:numId w:val="16"/>
        </w:numPr>
        <w:ind w:left="142" w:firstLine="567"/>
        <w:jc w:val="both"/>
        <w:rPr>
          <w:sz w:val="26"/>
          <w:szCs w:val="26"/>
        </w:rPr>
      </w:pPr>
      <w:r w:rsidRPr="00861FC2">
        <w:rPr>
          <w:sz w:val="26"/>
          <w:szCs w:val="26"/>
        </w:rPr>
        <w:t>SIA ,,</w:t>
      </w:r>
      <w:proofErr w:type="spellStart"/>
      <w:r w:rsidRPr="00861FC2">
        <w:rPr>
          <w:sz w:val="26"/>
          <w:szCs w:val="26"/>
        </w:rPr>
        <w:t>Papavero</w:t>
      </w:r>
      <w:proofErr w:type="spellEnd"/>
      <w:r w:rsidRPr="00861FC2">
        <w:rPr>
          <w:sz w:val="26"/>
          <w:szCs w:val="26"/>
        </w:rPr>
        <w:t xml:space="preserve">” nav iesniedzis </w:t>
      </w:r>
      <w:r w:rsidR="00770718">
        <w:rPr>
          <w:sz w:val="26"/>
          <w:szCs w:val="26"/>
        </w:rPr>
        <w:t xml:space="preserve">Instrukcijas </w:t>
      </w:r>
      <w:r w:rsidRPr="00861FC2">
        <w:rPr>
          <w:bCs/>
          <w:sz w:val="26"/>
          <w:szCs w:val="26"/>
        </w:rPr>
        <w:t>4.2. punktā norādītos atlases dokumentus.</w:t>
      </w:r>
      <w:r w:rsidR="00742CB6" w:rsidRPr="00742CB6">
        <w:rPr>
          <w:sz w:val="26"/>
          <w:szCs w:val="26"/>
        </w:rPr>
        <w:t xml:space="preserve"> </w:t>
      </w:r>
      <w:r w:rsidR="00742CB6" w:rsidRPr="00E853CE">
        <w:rPr>
          <w:sz w:val="26"/>
          <w:szCs w:val="26"/>
        </w:rPr>
        <w:t xml:space="preserve">Komisija </w:t>
      </w:r>
      <w:r w:rsidR="00BE1678">
        <w:rPr>
          <w:sz w:val="26"/>
          <w:szCs w:val="26"/>
        </w:rPr>
        <w:t>nolēma atzīt</w:t>
      </w:r>
      <w:r w:rsidR="00742CB6">
        <w:rPr>
          <w:sz w:val="26"/>
          <w:szCs w:val="26"/>
        </w:rPr>
        <w:t xml:space="preserve"> pretendenta</w:t>
      </w:r>
      <w:r w:rsidRPr="00861FC2">
        <w:rPr>
          <w:sz w:val="26"/>
          <w:szCs w:val="26"/>
        </w:rPr>
        <w:t xml:space="preserve"> SIA ,,</w:t>
      </w:r>
      <w:proofErr w:type="spellStart"/>
      <w:r w:rsidRPr="00861FC2">
        <w:rPr>
          <w:sz w:val="26"/>
          <w:szCs w:val="26"/>
        </w:rPr>
        <w:t>Papavero</w:t>
      </w:r>
      <w:proofErr w:type="spellEnd"/>
      <w:r w:rsidRPr="00861FC2">
        <w:rPr>
          <w:sz w:val="26"/>
          <w:szCs w:val="26"/>
        </w:rPr>
        <w:t>” piedāvāju</w:t>
      </w:r>
      <w:r w:rsidR="00742CB6">
        <w:rPr>
          <w:sz w:val="26"/>
          <w:szCs w:val="26"/>
        </w:rPr>
        <w:t xml:space="preserve">mu par neatbilstošu iepirkumā izvirzītajām prasībām  </w:t>
      </w:r>
      <w:r w:rsidR="00BE1678">
        <w:rPr>
          <w:sz w:val="26"/>
          <w:szCs w:val="26"/>
        </w:rPr>
        <w:t xml:space="preserve">un </w:t>
      </w:r>
      <w:r w:rsidR="00742CB6">
        <w:rPr>
          <w:sz w:val="26"/>
          <w:szCs w:val="26"/>
        </w:rPr>
        <w:t>tālāk nevērtēt</w:t>
      </w:r>
      <w:r w:rsidRPr="00861FC2">
        <w:rPr>
          <w:sz w:val="26"/>
          <w:szCs w:val="26"/>
        </w:rPr>
        <w:t>.</w:t>
      </w:r>
    </w:p>
    <w:p w:rsidR="00861FC2" w:rsidRDefault="00861FC2" w:rsidP="00E14BCA">
      <w:pPr>
        <w:pStyle w:val="Sarakstarindkopa"/>
        <w:numPr>
          <w:ilvl w:val="0"/>
          <w:numId w:val="16"/>
        </w:numPr>
        <w:spacing w:after="200"/>
        <w:ind w:left="142" w:firstLine="567"/>
        <w:jc w:val="both"/>
        <w:rPr>
          <w:sz w:val="26"/>
          <w:szCs w:val="26"/>
        </w:rPr>
      </w:pPr>
      <w:r w:rsidRPr="00861FC2">
        <w:rPr>
          <w:sz w:val="26"/>
          <w:szCs w:val="26"/>
          <w:lang w:eastAsia="en-US"/>
        </w:rPr>
        <w:t xml:space="preserve"> SIA ,,</w:t>
      </w:r>
      <w:proofErr w:type="spellStart"/>
      <w:r w:rsidRPr="00861FC2">
        <w:rPr>
          <w:sz w:val="26"/>
          <w:szCs w:val="26"/>
          <w:lang w:eastAsia="en-US"/>
        </w:rPr>
        <w:t>Gifted</w:t>
      </w:r>
      <w:proofErr w:type="spellEnd"/>
      <w:r w:rsidRPr="00861FC2">
        <w:rPr>
          <w:sz w:val="26"/>
          <w:szCs w:val="26"/>
          <w:lang w:eastAsia="en-US"/>
        </w:rPr>
        <w:t>”  atlases dokumenti atbilst iepirkumā izvirzītajām prasībām. SIA ,,</w:t>
      </w:r>
      <w:proofErr w:type="spellStart"/>
      <w:r w:rsidRPr="00861FC2">
        <w:rPr>
          <w:sz w:val="26"/>
          <w:szCs w:val="26"/>
          <w:lang w:eastAsia="en-US"/>
        </w:rPr>
        <w:t>Gifted</w:t>
      </w:r>
      <w:proofErr w:type="spellEnd"/>
      <w:r w:rsidRPr="00861FC2">
        <w:rPr>
          <w:sz w:val="26"/>
          <w:szCs w:val="26"/>
          <w:lang w:eastAsia="en-US"/>
        </w:rPr>
        <w:t xml:space="preserve">”  tehniskais piedāvājums </w:t>
      </w:r>
      <w:r w:rsidRPr="00742CB6">
        <w:rPr>
          <w:sz w:val="26"/>
          <w:szCs w:val="26"/>
          <w:u w:val="single"/>
          <w:lang w:eastAsia="en-US"/>
        </w:rPr>
        <w:t xml:space="preserve">neatbilst </w:t>
      </w:r>
      <w:r w:rsidRPr="00861FC2">
        <w:rPr>
          <w:sz w:val="26"/>
          <w:szCs w:val="26"/>
          <w:lang w:eastAsia="en-US"/>
        </w:rPr>
        <w:t xml:space="preserve">iepirkumā izvirzītajām prasībām, proti: </w:t>
      </w:r>
    </w:p>
    <w:p w:rsidR="00861FC2" w:rsidRDefault="00861FC2" w:rsidP="00861FC2">
      <w:pPr>
        <w:pStyle w:val="Sarakstarindkopa"/>
        <w:spacing w:after="200"/>
        <w:ind w:left="142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ab/>
      </w:r>
      <w:r w:rsidR="00742CB6">
        <w:rPr>
          <w:sz w:val="26"/>
          <w:szCs w:val="26"/>
          <w:lang w:eastAsia="en-US"/>
        </w:rPr>
        <w:t>-</w:t>
      </w:r>
      <w:r w:rsidRPr="00861FC2">
        <w:rPr>
          <w:sz w:val="26"/>
          <w:szCs w:val="26"/>
          <w:lang w:eastAsia="en-US"/>
        </w:rPr>
        <w:t xml:space="preserve">daļā Nr.1 ,,Par reprezentācijas materiālu iegādi” </w:t>
      </w:r>
      <w:r w:rsidR="00375944">
        <w:rPr>
          <w:sz w:val="26"/>
          <w:szCs w:val="26"/>
          <w:lang w:eastAsia="en-US"/>
        </w:rPr>
        <w:t>paraugiem</w:t>
      </w:r>
      <w:r w:rsidR="00770718">
        <w:rPr>
          <w:sz w:val="26"/>
          <w:szCs w:val="26"/>
          <w:lang w:eastAsia="en-US"/>
        </w:rPr>
        <w:t>: pleds - spilvens</w:t>
      </w:r>
      <w:r w:rsidRPr="00861FC2">
        <w:rPr>
          <w:sz w:val="26"/>
          <w:szCs w:val="26"/>
          <w:lang w:eastAsia="en-US"/>
        </w:rPr>
        <w:t xml:space="preserve"> nav rāvējslēdzēja aizdares, lai pledu saliktu kā spilvenu,  komplekts: </w:t>
      </w:r>
      <w:proofErr w:type="spellStart"/>
      <w:r w:rsidR="00770718">
        <w:rPr>
          <w:sz w:val="26"/>
          <w:szCs w:val="26"/>
          <w:lang w:eastAsia="en-US"/>
        </w:rPr>
        <w:t>termokrūze</w:t>
      </w:r>
      <w:proofErr w:type="spellEnd"/>
      <w:r w:rsidR="00770718">
        <w:rPr>
          <w:sz w:val="26"/>
          <w:szCs w:val="26"/>
          <w:lang w:eastAsia="en-US"/>
        </w:rPr>
        <w:t xml:space="preserve"> ar termosu</w:t>
      </w:r>
      <w:r w:rsidR="00201727">
        <w:rPr>
          <w:sz w:val="26"/>
          <w:szCs w:val="26"/>
          <w:lang w:eastAsia="en-US"/>
        </w:rPr>
        <w:t>,</w:t>
      </w:r>
      <w:r w:rsidRPr="00861FC2">
        <w:rPr>
          <w:sz w:val="26"/>
          <w:szCs w:val="26"/>
          <w:lang w:eastAsia="en-US"/>
        </w:rPr>
        <w:t xml:space="preserve"> nav iesniegts pilns komplekts, trūkst termoss, kā arī drukas tehnoloģija neatbilst iepirkuma prasībām, nav iesniegts apavu kopšanas komplekts;</w:t>
      </w:r>
    </w:p>
    <w:p w:rsidR="00E22FAB" w:rsidRDefault="00861FC2" w:rsidP="00742CB6">
      <w:pPr>
        <w:pStyle w:val="Sarakstarindkopa"/>
        <w:spacing w:after="200"/>
        <w:ind w:left="0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ab/>
        <w:t>-</w:t>
      </w:r>
      <w:r w:rsidRPr="00901970">
        <w:rPr>
          <w:sz w:val="26"/>
          <w:szCs w:val="26"/>
          <w:lang w:eastAsia="en-US"/>
        </w:rPr>
        <w:t>daļā Nr.2  ,,Par reprezentācijas materiālu iegādi – Sienas pulkstenis” nav iesniegts paraugs  - sienas pulkstenis.</w:t>
      </w:r>
      <w:r w:rsidRPr="00C60F0A">
        <w:rPr>
          <w:sz w:val="26"/>
          <w:szCs w:val="26"/>
          <w:lang w:eastAsia="en-US"/>
        </w:rPr>
        <w:t xml:space="preserve"> </w:t>
      </w:r>
    </w:p>
    <w:p w:rsidR="00742CB6" w:rsidRDefault="00E22FAB" w:rsidP="00742CB6">
      <w:pPr>
        <w:pStyle w:val="Sarakstarindkopa"/>
        <w:spacing w:after="200"/>
        <w:ind w:left="0"/>
        <w:jc w:val="both"/>
        <w:rPr>
          <w:sz w:val="26"/>
          <w:szCs w:val="26"/>
        </w:rPr>
      </w:pPr>
      <w:r>
        <w:rPr>
          <w:sz w:val="26"/>
          <w:szCs w:val="26"/>
          <w:lang w:eastAsia="en-US"/>
        </w:rPr>
        <w:tab/>
      </w:r>
      <w:r w:rsidR="00742CB6" w:rsidRPr="00E853CE">
        <w:rPr>
          <w:sz w:val="26"/>
          <w:szCs w:val="26"/>
        </w:rPr>
        <w:t xml:space="preserve">Komisija </w:t>
      </w:r>
      <w:r w:rsidR="00BE1678">
        <w:rPr>
          <w:sz w:val="26"/>
          <w:szCs w:val="26"/>
        </w:rPr>
        <w:t>nolēma atzīt</w:t>
      </w:r>
      <w:r w:rsidR="00742CB6">
        <w:rPr>
          <w:sz w:val="26"/>
          <w:szCs w:val="26"/>
        </w:rPr>
        <w:t xml:space="preserve"> pretendenta</w:t>
      </w:r>
      <w:r w:rsidR="00742CB6" w:rsidRPr="00901970">
        <w:rPr>
          <w:sz w:val="26"/>
          <w:szCs w:val="26"/>
          <w:lang w:eastAsia="en-US"/>
        </w:rPr>
        <w:t xml:space="preserve"> </w:t>
      </w:r>
      <w:r w:rsidR="00861FC2" w:rsidRPr="00901970">
        <w:rPr>
          <w:sz w:val="26"/>
          <w:szCs w:val="26"/>
          <w:lang w:eastAsia="en-US"/>
        </w:rPr>
        <w:t>SIA ,,</w:t>
      </w:r>
      <w:proofErr w:type="spellStart"/>
      <w:r w:rsidR="00861FC2" w:rsidRPr="00901970">
        <w:rPr>
          <w:sz w:val="26"/>
          <w:szCs w:val="26"/>
          <w:lang w:eastAsia="en-US"/>
        </w:rPr>
        <w:t>Gifted</w:t>
      </w:r>
      <w:proofErr w:type="spellEnd"/>
      <w:r w:rsidR="00861FC2" w:rsidRPr="00901970">
        <w:rPr>
          <w:sz w:val="26"/>
          <w:szCs w:val="26"/>
          <w:lang w:eastAsia="en-US"/>
        </w:rPr>
        <w:t xml:space="preserve">” </w:t>
      </w:r>
      <w:r w:rsidR="00770718">
        <w:rPr>
          <w:sz w:val="26"/>
          <w:szCs w:val="26"/>
          <w:lang w:eastAsia="en-US"/>
        </w:rPr>
        <w:t>piedāvājumu</w:t>
      </w:r>
      <w:r w:rsidR="008A6E70">
        <w:rPr>
          <w:sz w:val="26"/>
          <w:szCs w:val="26"/>
          <w:lang w:eastAsia="en-US"/>
        </w:rPr>
        <w:t>s</w:t>
      </w:r>
      <w:r w:rsidR="00861FC2" w:rsidRPr="00901970">
        <w:rPr>
          <w:sz w:val="26"/>
          <w:szCs w:val="26"/>
          <w:lang w:eastAsia="en-US"/>
        </w:rPr>
        <w:t xml:space="preserve"> </w:t>
      </w:r>
      <w:r w:rsidR="00742CB6" w:rsidRPr="00861FC2">
        <w:rPr>
          <w:sz w:val="26"/>
          <w:szCs w:val="26"/>
          <w:lang w:eastAsia="en-US"/>
        </w:rPr>
        <w:t>daļā Nr.1 ,,Par reprezentācijas materiālu iegādi”</w:t>
      </w:r>
      <w:r w:rsidR="00742CB6">
        <w:rPr>
          <w:sz w:val="26"/>
          <w:szCs w:val="26"/>
          <w:lang w:eastAsia="en-US"/>
        </w:rPr>
        <w:t xml:space="preserve"> un </w:t>
      </w:r>
      <w:r w:rsidR="00742CB6" w:rsidRPr="00901970">
        <w:rPr>
          <w:sz w:val="26"/>
          <w:szCs w:val="26"/>
          <w:lang w:eastAsia="en-US"/>
        </w:rPr>
        <w:t xml:space="preserve">daļā Nr.2  ,,Par reprezentācijas materiālu iegādi – Sienas pulkstenis” </w:t>
      </w:r>
      <w:r w:rsidR="008A6E70">
        <w:rPr>
          <w:sz w:val="26"/>
          <w:szCs w:val="26"/>
        </w:rPr>
        <w:t>par neatbilstošiem</w:t>
      </w:r>
      <w:r w:rsidR="00742CB6" w:rsidRPr="00742CB6">
        <w:rPr>
          <w:sz w:val="26"/>
          <w:szCs w:val="26"/>
        </w:rPr>
        <w:t xml:space="preserve"> iepirkumā izvirzītajām prasībām  un</w:t>
      </w:r>
      <w:r w:rsidR="00770718">
        <w:rPr>
          <w:sz w:val="26"/>
          <w:szCs w:val="26"/>
        </w:rPr>
        <w:t xml:space="preserve"> </w:t>
      </w:r>
      <w:r w:rsidR="00742CB6" w:rsidRPr="00742CB6">
        <w:rPr>
          <w:sz w:val="26"/>
          <w:szCs w:val="26"/>
        </w:rPr>
        <w:t xml:space="preserve"> tālāk nevērtēt.</w:t>
      </w:r>
    </w:p>
    <w:p w:rsidR="00E17372" w:rsidRPr="00901970" w:rsidRDefault="00861FC2" w:rsidP="00E14BCA">
      <w:pPr>
        <w:pStyle w:val="Sarakstarindkopa"/>
        <w:spacing w:after="200"/>
        <w:ind w:left="284" w:firstLine="425"/>
        <w:jc w:val="both"/>
        <w:rPr>
          <w:sz w:val="26"/>
          <w:szCs w:val="26"/>
        </w:rPr>
      </w:pPr>
      <w:r w:rsidRPr="00861FC2">
        <w:rPr>
          <w:sz w:val="26"/>
          <w:szCs w:val="26"/>
        </w:rPr>
        <w:t>3.</w:t>
      </w:r>
      <w:r>
        <w:rPr>
          <w:sz w:val="26"/>
          <w:szCs w:val="26"/>
        </w:rPr>
        <w:t xml:space="preserve"> </w:t>
      </w:r>
      <w:r w:rsidR="00E17372" w:rsidRPr="00901970">
        <w:rPr>
          <w:sz w:val="26"/>
          <w:szCs w:val="26"/>
          <w:lang w:eastAsia="en-US"/>
        </w:rPr>
        <w:t xml:space="preserve"> SIA ,,PRO-BALTIC”  </w:t>
      </w:r>
      <w:r w:rsidR="00C60F0A">
        <w:rPr>
          <w:sz w:val="26"/>
          <w:szCs w:val="26"/>
          <w:lang w:eastAsia="en-US"/>
        </w:rPr>
        <w:t xml:space="preserve">atlases dokumenti, </w:t>
      </w:r>
      <w:r w:rsidR="00E17372" w:rsidRPr="00901970">
        <w:rPr>
          <w:sz w:val="26"/>
          <w:szCs w:val="26"/>
          <w:lang w:eastAsia="en-US"/>
        </w:rPr>
        <w:t>tehniskais</w:t>
      </w:r>
      <w:r w:rsidR="00BE1678">
        <w:rPr>
          <w:sz w:val="26"/>
          <w:szCs w:val="26"/>
          <w:lang w:eastAsia="en-US"/>
        </w:rPr>
        <w:t xml:space="preserve"> – finanšu </w:t>
      </w:r>
      <w:r w:rsidR="00E17372" w:rsidRPr="00901970">
        <w:rPr>
          <w:sz w:val="26"/>
          <w:szCs w:val="26"/>
          <w:lang w:eastAsia="en-US"/>
        </w:rPr>
        <w:t xml:space="preserve"> piedāvājums un  iesniegtie  paraugi</w:t>
      </w:r>
      <w:r w:rsidR="00770718">
        <w:rPr>
          <w:sz w:val="26"/>
          <w:szCs w:val="26"/>
          <w:lang w:eastAsia="en-US"/>
        </w:rPr>
        <w:t>: pleds-</w:t>
      </w:r>
      <w:r w:rsidR="00E17372" w:rsidRPr="00901970">
        <w:rPr>
          <w:sz w:val="26"/>
          <w:szCs w:val="26"/>
          <w:lang w:eastAsia="en-US"/>
        </w:rPr>
        <w:t xml:space="preserve">spilvens, komplekts: </w:t>
      </w:r>
      <w:proofErr w:type="spellStart"/>
      <w:r w:rsidR="00BE1678">
        <w:rPr>
          <w:sz w:val="26"/>
          <w:szCs w:val="26"/>
          <w:lang w:eastAsia="en-US"/>
        </w:rPr>
        <w:t>termokrūze</w:t>
      </w:r>
      <w:proofErr w:type="spellEnd"/>
      <w:r w:rsidR="00BE1678">
        <w:rPr>
          <w:sz w:val="26"/>
          <w:szCs w:val="26"/>
          <w:lang w:eastAsia="en-US"/>
        </w:rPr>
        <w:t xml:space="preserve"> ar termosu</w:t>
      </w:r>
      <w:r w:rsidR="00E17372" w:rsidRPr="00901970">
        <w:rPr>
          <w:sz w:val="26"/>
          <w:szCs w:val="26"/>
          <w:lang w:eastAsia="en-US"/>
        </w:rPr>
        <w:t xml:space="preserve"> un apavu kopšanas </w:t>
      </w:r>
      <w:r w:rsidR="00375944">
        <w:rPr>
          <w:sz w:val="26"/>
          <w:szCs w:val="26"/>
          <w:lang w:eastAsia="en-US"/>
        </w:rPr>
        <w:t>komplekts,</w:t>
      </w:r>
      <w:r w:rsidR="00742CB6">
        <w:rPr>
          <w:sz w:val="26"/>
          <w:szCs w:val="26"/>
          <w:lang w:eastAsia="en-US"/>
        </w:rPr>
        <w:t xml:space="preserve"> atbilst  </w:t>
      </w:r>
      <w:r w:rsidR="00E17372" w:rsidRPr="00901970">
        <w:rPr>
          <w:sz w:val="26"/>
          <w:szCs w:val="26"/>
          <w:lang w:eastAsia="en-US"/>
        </w:rPr>
        <w:t>iepirkumā izvirzītājām prasībām.</w:t>
      </w:r>
    </w:p>
    <w:p w:rsidR="00201727" w:rsidRDefault="00861FC2" w:rsidP="00201727">
      <w:pPr>
        <w:autoSpaceDE w:val="0"/>
        <w:autoSpaceDN w:val="0"/>
        <w:adjustRightInd w:val="0"/>
        <w:ind w:left="284" w:firstLine="425"/>
        <w:jc w:val="both"/>
        <w:rPr>
          <w:sz w:val="26"/>
          <w:szCs w:val="26"/>
          <w:lang w:eastAsia="en-US"/>
        </w:rPr>
      </w:pPr>
      <w:r w:rsidRPr="00861FC2">
        <w:rPr>
          <w:sz w:val="26"/>
          <w:szCs w:val="26"/>
          <w:lang w:eastAsia="en-US"/>
        </w:rPr>
        <w:lastRenderedPageBreak/>
        <w:t>4</w:t>
      </w:r>
      <w:r w:rsidR="00E17372" w:rsidRPr="00861FC2">
        <w:rPr>
          <w:sz w:val="26"/>
          <w:szCs w:val="26"/>
          <w:lang w:eastAsia="en-US"/>
        </w:rPr>
        <w:t>.</w:t>
      </w:r>
      <w:r w:rsidR="00E17372">
        <w:rPr>
          <w:sz w:val="26"/>
          <w:szCs w:val="26"/>
          <w:lang w:eastAsia="en-US"/>
        </w:rPr>
        <w:t xml:space="preserve"> </w:t>
      </w:r>
      <w:r w:rsidR="00E17372" w:rsidRPr="00901970">
        <w:rPr>
          <w:sz w:val="26"/>
          <w:szCs w:val="26"/>
          <w:lang w:eastAsia="en-US"/>
        </w:rPr>
        <w:t>SIA ,,</w:t>
      </w:r>
      <w:proofErr w:type="spellStart"/>
      <w:r w:rsidR="00E17372" w:rsidRPr="00901970">
        <w:rPr>
          <w:sz w:val="26"/>
          <w:szCs w:val="26"/>
          <w:lang w:eastAsia="en-US"/>
        </w:rPr>
        <w:t>Parnass</w:t>
      </w:r>
      <w:proofErr w:type="spellEnd"/>
      <w:r w:rsidR="00E17372" w:rsidRPr="00901970">
        <w:rPr>
          <w:sz w:val="26"/>
          <w:szCs w:val="26"/>
          <w:lang w:eastAsia="en-US"/>
        </w:rPr>
        <w:t xml:space="preserve"> </w:t>
      </w:r>
      <w:proofErr w:type="spellStart"/>
      <w:r w:rsidR="00E17372" w:rsidRPr="00901970">
        <w:rPr>
          <w:sz w:val="26"/>
          <w:szCs w:val="26"/>
          <w:lang w:eastAsia="en-US"/>
        </w:rPr>
        <w:t>Presentreklam</w:t>
      </w:r>
      <w:proofErr w:type="spellEnd"/>
      <w:r w:rsidR="00E17372" w:rsidRPr="00901970">
        <w:rPr>
          <w:sz w:val="26"/>
          <w:szCs w:val="26"/>
          <w:lang w:eastAsia="en-US"/>
        </w:rPr>
        <w:t>”</w:t>
      </w:r>
      <w:r w:rsidR="00C60F0A">
        <w:rPr>
          <w:sz w:val="26"/>
          <w:szCs w:val="26"/>
          <w:lang w:eastAsia="en-US"/>
        </w:rPr>
        <w:t xml:space="preserve"> atlases dokumenti atbilst iepirkumā izvirzītajām prasībām. </w:t>
      </w:r>
    </w:p>
    <w:p w:rsidR="00201727" w:rsidRDefault="00201727" w:rsidP="00E14BCA">
      <w:pPr>
        <w:autoSpaceDE w:val="0"/>
        <w:autoSpaceDN w:val="0"/>
        <w:adjustRightInd w:val="0"/>
        <w:ind w:left="284" w:firstLine="425"/>
        <w:jc w:val="both"/>
        <w:rPr>
          <w:sz w:val="26"/>
          <w:szCs w:val="26"/>
          <w:lang w:eastAsia="en-US"/>
        </w:rPr>
      </w:pPr>
      <w:r w:rsidRPr="00901970">
        <w:rPr>
          <w:sz w:val="26"/>
          <w:szCs w:val="26"/>
          <w:lang w:eastAsia="en-US"/>
        </w:rPr>
        <w:t>SIA ,,</w:t>
      </w:r>
      <w:proofErr w:type="spellStart"/>
      <w:r w:rsidRPr="00901970">
        <w:rPr>
          <w:sz w:val="26"/>
          <w:szCs w:val="26"/>
          <w:lang w:eastAsia="en-US"/>
        </w:rPr>
        <w:t>Parnass</w:t>
      </w:r>
      <w:proofErr w:type="spellEnd"/>
      <w:r w:rsidRPr="00901970">
        <w:rPr>
          <w:sz w:val="26"/>
          <w:szCs w:val="26"/>
          <w:lang w:eastAsia="en-US"/>
        </w:rPr>
        <w:t xml:space="preserve"> </w:t>
      </w:r>
      <w:proofErr w:type="spellStart"/>
      <w:r w:rsidRPr="00901970">
        <w:rPr>
          <w:sz w:val="26"/>
          <w:szCs w:val="26"/>
          <w:lang w:eastAsia="en-US"/>
        </w:rPr>
        <w:t>Presentreklam</w:t>
      </w:r>
      <w:proofErr w:type="spellEnd"/>
      <w:r w:rsidRPr="00901970">
        <w:rPr>
          <w:sz w:val="26"/>
          <w:szCs w:val="26"/>
          <w:lang w:eastAsia="en-US"/>
        </w:rPr>
        <w:t>”</w:t>
      </w:r>
      <w:r>
        <w:rPr>
          <w:sz w:val="26"/>
          <w:szCs w:val="26"/>
          <w:lang w:eastAsia="en-US"/>
        </w:rPr>
        <w:t xml:space="preserve"> t</w:t>
      </w:r>
      <w:r w:rsidRPr="00901970">
        <w:rPr>
          <w:sz w:val="26"/>
          <w:szCs w:val="26"/>
          <w:lang w:eastAsia="en-US"/>
        </w:rPr>
        <w:t>ehniskajā piedāvājumā iesniegtajiem  paraugiem</w:t>
      </w:r>
      <w:r>
        <w:rPr>
          <w:sz w:val="26"/>
          <w:szCs w:val="26"/>
          <w:lang w:eastAsia="en-US"/>
        </w:rPr>
        <w:t>: pleds-</w:t>
      </w:r>
      <w:r w:rsidRPr="00901970">
        <w:rPr>
          <w:sz w:val="26"/>
          <w:szCs w:val="26"/>
          <w:lang w:eastAsia="en-US"/>
        </w:rPr>
        <w:t xml:space="preserve">spilvens, apavu kopšanas komplekts – </w:t>
      </w:r>
      <w:r w:rsidRPr="004F52EE">
        <w:rPr>
          <w:sz w:val="26"/>
          <w:szCs w:val="26"/>
          <w:u w:val="single"/>
          <w:lang w:eastAsia="en-US"/>
        </w:rPr>
        <w:t>drukas tehnoloģija daļēji atbilst</w:t>
      </w:r>
      <w:r w:rsidRPr="00901970">
        <w:rPr>
          <w:sz w:val="26"/>
          <w:szCs w:val="26"/>
          <w:lang w:eastAsia="en-US"/>
        </w:rPr>
        <w:t xml:space="preserve"> iep</w:t>
      </w:r>
      <w:r>
        <w:rPr>
          <w:sz w:val="26"/>
          <w:szCs w:val="26"/>
          <w:lang w:eastAsia="en-US"/>
        </w:rPr>
        <w:t>irkuma izvirzītajām prasībām;  komplekts:</w:t>
      </w:r>
      <w:r w:rsidRPr="006F5A4B">
        <w:rPr>
          <w:sz w:val="26"/>
          <w:szCs w:val="26"/>
          <w:lang w:eastAsia="en-US"/>
        </w:rPr>
        <w:t xml:space="preserve"> </w:t>
      </w:r>
      <w:proofErr w:type="spellStart"/>
      <w:r>
        <w:rPr>
          <w:sz w:val="26"/>
          <w:szCs w:val="26"/>
          <w:lang w:eastAsia="en-US"/>
        </w:rPr>
        <w:t>termokrūze</w:t>
      </w:r>
      <w:proofErr w:type="spellEnd"/>
      <w:r>
        <w:rPr>
          <w:sz w:val="26"/>
          <w:szCs w:val="26"/>
          <w:lang w:eastAsia="en-US"/>
        </w:rPr>
        <w:t xml:space="preserve"> ar termosu</w:t>
      </w:r>
      <w:r w:rsidRPr="00901970">
        <w:rPr>
          <w:sz w:val="26"/>
          <w:szCs w:val="26"/>
          <w:lang w:eastAsia="en-US"/>
        </w:rPr>
        <w:t>, atbilst  iepirkumā izvirzītājām prasībām.</w:t>
      </w:r>
    </w:p>
    <w:p w:rsidR="006A13B1" w:rsidRPr="006A13B1" w:rsidRDefault="006A13B1" w:rsidP="006A13B1">
      <w:pPr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ab/>
      </w:r>
      <w:r w:rsidR="00201727" w:rsidRPr="00901970">
        <w:rPr>
          <w:sz w:val="26"/>
          <w:szCs w:val="26"/>
          <w:lang w:eastAsia="en-US"/>
        </w:rPr>
        <w:t>SIA ,,</w:t>
      </w:r>
      <w:proofErr w:type="spellStart"/>
      <w:r w:rsidR="00201727" w:rsidRPr="00901970">
        <w:rPr>
          <w:sz w:val="26"/>
          <w:szCs w:val="26"/>
          <w:lang w:eastAsia="en-US"/>
        </w:rPr>
        <w:t>Parnass</w:t>
      </w:r>
      <w:proofErr w:type="spellEnd"/>
      <w:r w:rsidR="00201727" w:rsidRPr="00901970">
        <w:rPr>
          <w:sz w:val="26"/>
          <w:szCs w:val="26"/>
          <w:lang w:eastAsia="en-US"/>
        </w:rPr>
        <w:t xml:space="preserve"> </w:t>
      </w:r>
      <w:proofErr w:type="spellStart"/>
      <w:r w:rsidR="00201727" w:rsidRPr="00901970">
        <w:rPr>
          <w:sz w:val="26"/>
          <w:szCs w:val="26"/>
          <w:lang w:eastAsia="en-US"/>
        </w:rPr>
        <w:t>Presentreklam</w:t>
      </w:r>
      <w:proofErr w:type="spellEnd"/>
      <w:r w:rsidR="00201727" w:rsidRPr="00901970">
        <w:rPr>
          <w:sz w:val="26"/>
          <w:szCs w:val="26"/>
          <w:lang w:eastAsia="en-US"/>
        </w:rPr>
        <w:t>”</w:t>
      </w:r>
      <w:r w:rsidR="00201727">
        <w:rPr>
          <w:sz w:val="26"/>
          <w:szCs w:val="26"/>
          <w:lang w:eastAsia="en-US"/>
        </w:rPr>
        <w:t xml:space="preserve"> </w:t>
      </w:r>
      <w:r w:rsidR="00375944">
        <w:rPr>
          <w:sz w:val="26"/>
          <w:szCs w:val="26"/>
          <w:lang w:eastAsia="en-US"/>
        </w:rPr>
        <w:t>f</w:t>
      </w:r>
      <w:r w:rsidR="00201727">
        <w:rPr>
          <w:sz w:val="26"/>
          <w:szCs w:val="26"/>
          <w:lang w:eastAsia="en-US"/>
        </w:rPr>
        <w:t xml:space="preserve">inanšu piedāvājumā </w:t>
      </w:r>
      <w:r w:rsidRPr="006A13B1">
        <w:rPr>
          <w:sz w:val="26"/>
          <w:szCs w:val="26"/>
          <w:lang w:eastAsia="en-US"/>
        </w:rPr>
        <w:t xml:space="preserve">piedāvātā </w:t>
      </w:r>
      <w:proofErr w:type="spellStart"/>
      <w:r w:rsidRPr="006A13B1">
        <w:rPr>
          <w:i/>
          <w:sz w:val="26"/>
          <w:szCs w:val="26"/>
          <w:lang w:eastAsia="en-US"/>
        </w:rPr>
        <w:t>Powerbank</w:t>
      </w:r>
      <w:proofErr w:type="spellEnd"/>
      <w:r w:rsidRPr="006A13B1">
        <w:rPr>
          <w:sz w:val="26"/>
          <w:szCs w:val="26"/>
          <w:lang w:eastAsia="en-US"/>
        </w:rPr>
        <w:t xml:space="preserve"> telefonam vai datoram cenu kopsumma bez PVN ir EUR 252,50 (divi simti piecdesmit divi </w:t>
      </w:r>
      <w:proofErr w:type="spellStart"/>
      <w:r w:rsidRPr="006A13B1">
        <w:rPr>
          <w:sz w:val="26"/>
          <w:szCs w:val="26"/>
          <w:lang w:eastAsia="en-US"/>
        </w:rPr>
        <w:t>euro</w:t>
      </w:r>
      <w:proofErr w:type="spellEnd"/>
      <w:r w:rsidRPr="006A13B1">
        <w:rPr>
          <w:sz w:val="26"/>
          <w:szCs w:val="26"/>
          <w:lang w:eastAsia="en-US"/>
        </w:rPr>
        <w:t>,  50 centi), kopējā</w:t>
      </w:r>
      <w:r>
        <w:rPr>
          <w:sz w:val="26"/>
          <w:szCs w:val="26"/>
          <w:lang w:eastAsia="en-US"/>
        </w:rPr>
        <w:t xml:space="preserve"> piedāvājuma  cena EUR 3318,25 (trīs tūkstoši trīs simti astoņpadsmit </w:t>
      </w:r>
      <w:proofErr w:type="spellStart"/>
      <w:r>
        <w:rPr>
          <w:sz w:val="26"/>
          <w:szCs w:val="26"/>
          <w:lang w:eastAsia="en-US"/>
        </w:rPr>
        <w:t>euro</w:t>
      </w:r>
      <w:proofErr w:type="spellEnd"/>
      <w:r>
        <w:rPr>
          <w:sz w:val="26"/>
          <w:szCs w:val="26"/>
          <w:lang w:eastAsia="en-US"/>
        </w:rPr>
        <w:t>, 25 centi).</w:t>
      </w:r>
    </w:p>
    <w:p w:rsidR="00201727" w:rsidRDefault="006A13B1" w:rsidP="006A13B1">
      <w:pPr>
        <w:jc w:val="both"/>
        <w:rPr>
          <w:sz w:val="26"/>
          <w:szCs w:val="26"/>
          <w:lang w:eastAsia="en-US"/>
        </w:rPr>
      </w:pPr>
      <w:r w:rsidRPr="006A13B1">
        <w:rPr>
          <w:sz w:val="26"/>
          <w:szCs w:val="26"/>
          <w:lang w:eastAsia="en-US"/>
        </w:rPr>
        <w:tab/>
        <w:t>Veicot pārbaudi</w:t>
      </w:r>
      <w:r>
        <w:rPr>
          <w:sz w:val="26"/>
          <w:szCs w:val="26"/>
          <w:lang w:eastAsia="en-US"/>
        </w:rPr>
        <w:t xml:space="preserve"> tika</w:t>
      </w:r>
      <w:r w:rsidRPr="006A13B1">
        <w:rPr>
          <w:sz w:val="26"/>
          <w:szCs w:val="26"/>
          <w:lang w:eastAsia="en-US"/>
        </w:rPr>
        <w:t xml:space="preserve"> konstatēts, ka piedāvātā </w:t>
      </w:r>
      <w:proofErr w:type="spellStart"/>
      <w:r w:rsidRPr="006A13B1">
        <w:rPr>
          <w:i/>
          <w:sz w:val="26"/>
          <w:szCs w:val="26"/>
          <w:lang w:eastAsia="en-US"/>
        </w:rPr>
        <w:t>Powerbank</w:t>
      </w:r>
      <w:proofErr w:type="spellEnd"/>
      <w:r w:rsidRPr="006A13B1">
        <w:rPr>
          <w:sz w:val="26"/>
          <w:szCs w:val="26"/>
          <w:lang w:eastAsia="en-US"/>
        </w:rPr>
        <w:t xml:space="preserve"> telefonam vai datoram cenu kopsumma bez PVN ir EUR </w:t>
      </w:r>
      <w:r w:rsidRPr="006A13B1">
        <w:rPr>
          <w:b/>
          <w:sz w:val="26"/>
          <w:szCs w:val="26"/>
          <w:lang w:eastAsia="en-US"/>
        </w:rPr>
        <w:t>277,50</w:t>
      </w:r>
      <w:r w:rsidRPr="006A13B1">
        <w:rPr>
          <w:sz w:val="26"/>
          <w:szCs w:val="26"/>
          <w:lang w:eastAsia="en-US"/>
        </w:rPr>
        <w:t xml:space="preserve"> (divi simti septiņdesmit septiņi </w:t>
      </w:r>
      <w:proofErr w:type="spellStart"/>
      <w:r w:rsidRPr="006A13B1">
        <w:rPr>
          <w:sz w:val="26"/>
          <w:szCs w:val="26"/>
          <w:lang w:eastAsia="en-US"/>
        </w:rPr>
        <w:t>euro</w:t>
      </w:r>
      <w:proofErr w:type="spellEnd"/>
      <w:r w:rsidRPr="006A13B1">
        <w:rPr>
          <w:sz w:val="26"/>
          <w:szCs w:val="26"/>
          <w:lang w:eastAsia="en-US"/>
        </w:rPr>
        <w:t xml:space="preserve">,  50 centi) un piedāvājuma kopējā piedāvātā cena ir </w:t>
      </w:r>
      <w:r w:rsidR="00E22FAB">
        <w:rPr>
          <w:sz w:val="26"/>
          <w:szCs w:val="26"/>
          <w:lang w:eastAsia="en-US"/>
        </w:rPr>
        <w:t>EUR</w:t>
      </w:r>
      <w:r w:rsidRPr="006A13B1">
        <w:rPr>
          <w:b/>
          <w:sz w:val="26"/>
          <w:szCs w:val="26"/>
          <w:lang w:eastAsia="en-US"/>
        </w:rPr>
        <w:t>3343,25</w:t>
      </w:r>
      <w:r w:rsidR="00B8673C">
        <w:rPr>
          <w:sz w:val="26"/>
          <w:szCs w:val="26"/>
          <w:lang w:eastAsia="en-US"/>
        </w:rPr>
        <w:t xml:space="preserve"> (trīs tūkstoši trī</w:t>
      </w:r>
      <w:bookmarkStart w:id="0" w:name="_GoBack"/>
      <w:bookmarkEnd w:id="0"/>
      <w:r w:rsidRPr="006A13B1">
        <w:rPr>
          <w:sz w:val="26"/>
          <w:szCs w:val="26"/>
          <w:lang w:eastAsia="en-US"/>
        </w:rPr>
        <w:t xml:space="preserve">s simti četrdesmit trīs </w:t>
      </w:r>
      <w:proofErr w:type="spellStart"/>
      <w:r w:rsidRPr="006A13B1">
        <w:rPr>
          <w:sz w:val="26"/>
          <w:szCs w:val="26"/>
          <w:lang w:eastAsia="en-US"/>
        </w:rPr>
        <w:t>euro</w:t>
      </w:r>
      <w:proofErr w:type="spellEnd"/>
      <w:r w:rsidRPr="006A13B1">
        <w:rPr>
          <w:sz w:val="26"/>
          <w:szCs w:val="26"/>
          <w:lang w:eastAsia="en-US"/>
        </w:rPr>
        <w:t>, 25 centi).</w:t>
      </w:r>
      <w:r>
        <w:rPr>
          <w:sz w:val="26"/>
          <w:szCs w:val="26"/>
          <w:lang w:eastAsia="en-US"/>
        </w:rPr>
        <w:t xml:space="preserve"> </w:t>
      </w:r>
    </w:p>
    <w:p w:rsidR="006A13B1" w:rsidRPr="006A13B1" w:rsidRDefault="00201727" w:rsidP="006A13B1">
      <w:pPr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ab/>
      </w:r>
      <w:r w:rsidR="006A13B1">
        <w:rPr>
          <w:sz w:val="26"/>
          <w:szCs w:val="26"/>
          <w:lang w:eastAsia="en-US"/>
        </w:rPr>
        <w:t>Iepirkumu k</w:t>
      </w:r>
      <w:r w:rsidR="006A13B1" w:rsidRPr="006A13B1">
        <w:rPr>
          <w:sz w:val="26"/>
          <w:szCs w:val="26"/>
          <w:lang w:eastAsia="en-US"/>
        </w:rPr>
        <w:t xml:space="preserve">omisija </w:t>
      </w:r>
      <w:r w:rsidR="006A13B1">
        <w:rPr>
          <w:sz w:val="26"/>
          <w:szCs w:val="26"/>
          <w:lang w:eastAsia="en-US"/>
        </w:rPr>
        <w:t>nolēma</w:t>
      </w:r>
      <w:r w:rsidR="006A13B1" w:rsidRPr="006A13B1">
        <w:rPr>
          <w:sz w:val="26"/>
          <w:szCs w:val="26"/>
          <w:lang w:eastAsia="en-US"/>
        </w:rPr>
        <w:t xml:space="preserve"> pie piedāvājuma vērtēšanas ņemt vērā veiktos labojumus.</w:t>
      </w:r>
    </w:p>
    <w:p w:rsidR="008A6E70" w:rsidRDefault="006A13B1" w:rsidP="008A6E70">
      <w:pPr>
        <w:tabs>
          <w:tab w:val="left" w:pos="0"/>
        </w:tabs>
        <w:jc w:val="both"/>
        <w:rPr>
          <w:sz w:val="26"/>
          <w:szCs w:val="26"/>
          <w:lang w:eastAsia="en-US"/>
        </w:rPr>
      </w:pPr>
      <w:r w:rsidRPr="006A13B1">
        <w:rPr>
          <w:sz w:val="26"/>
          <w:szCs w:val="26"/>
          <w:lang w:eastAsia="en-US"/>
        </w:rPr>
        <w:tab/>
      </w:r>
    </w:p>
    <w:p w:rsidR="00901970" w:rsidRDefault="008A6E70" w:rsidP="008A6E70">
      <w:pPr>
        <w:tabs>
          <w:tab w:val="left" w:pos="0"/>
        </w:tabs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ab/>
      </w:r>
      <w:r w:rsidR="00901970" w:rsidRPr="00901970">
        <w:rPr>
          <w:sz w:val="26"/>
          <w:szCs w:val="26"/>
          <w:lang w:eastAsia="en-US"/>
        </w:rPr>
        <w:t xml:space="preserve">Komisijas locekļi </w:t>
      </w:r>
      <w:r w:rsidR="002E5863">
        <w:rPr>
          <w:sz w:val="26"/>
          <w:szCs w:val="26"/>
          <w:lang w:eastAsia="en-US"/>
        </w:rPr>
        <w:t>noteica</w:t>
      </w:r>
      <w:r w:rsidR="00901970" w:rsidRPr="00901970">
        <w:rPr>
          <w:sz w:val="26"/>
          <w:szCs w:val="26"/>
          <w:lang w:eastAsia="en-US"/>
        </w:rPr>
        <w:t xml:space="preserve"> saimnieciski visizdevīgāko piedāvājumu. Saimnieciski visizdevīg</w:t>
      </w:r>
      <w:r w:rsidR="002E5863">
        <w:rPr>
          <w:sz w:val="26"/>
          <w:szCs w:val="26"/>
          <w:lang w:eastAsia="en-US"/>
        </w:rPr>
        <w:t>ākā piedāvājuma vērtēšana notika</w:t>
      </w:r>
      <w:r w:rsidR="00901970" w:rsidRPr="00901970">
        <w:rPr>
          <w:sz w:val="26"/>
          <w:szCs w:val="26"/>
          <w:lang w:eastAsia="en-US"/>
        </w:rPr>
        <w:t xml:space="preserve"> komisijas locekļiem izskatot un vērtējot pretendentu </w:t>
      </w:r>
      <w:r w:rsidR="00E14BCA">
        <w:rPr>
          <w:sz w:val="26"/>
          <w:szCs w:val="20"/>
          <w:lang w:eastAsia="en-US"/>
        </w:rPr>
        <w:t>SIA ,,</w:t>
      </w:r>
      <w:r w:rsidR="00901970" w:rsidRPr="00901970">
        <w:rPr>
          <w:sz w:val="26"/>
          <w:szCs w:val="20"/>
          <w:lang w:eastAsia="en-US"/>
        </w:rPr>
        <w:t>PRO-BALTIC”  un</w:t>
      </w:r>
      <w:r w:rsidR="00E14BCA">
        <w:rPr>
          <w:sz w:val="26"/>
          <w:szCs w:val="26"/>
          <w:lang w:eastAsia="en-US"/>
        </w:rPr>
        <w:t xml:space="preserve"> SIA ,,</w:t>
      </w:r>
      <w:proofErr w:type="spellStart"/>
      <w:r w:rsidR="00901970" w:rsidRPr="00901970">
        <w:rPr>
          <w:sz w:val="26"/>
          <w:szCs w:val="26"/>
          <w:lang w:eastAsia="en-US"/>
        </w:rPr>
        <w:t>Parnass</w:t>
      </w:r>
      <w:proofErr w:type="spellEnd"/>
      <w:r w:rsidR="00901970" w:rsidRPr="00901970">
        <w:rPr>
          <w:sz w:val="26"/>
          <w:szCs w:val="26"/>
          <w:lang w:eastAsia="en-US"/>
        </w:rPr>
        <w:t xml:space="preserve"> </w:t>
      </w:r>
      <w:proofErr w:type="spellStart"/>
      <w:r w:rsidR="00901970" w:rsidRPr="00901970">
        <w:rPr>
          <w:sz w:val="26"/>
          <w:szCs w:val="26"/>
          <w:lang w:eastAsia="en-US"/>
        </w:rPr>
        <w:t>Presentreklam</w:t>
      </w:r>
      <w:proofErr w:type="spellEnd"/>
      <w:r w:rsidR="00901970" w:rsidRPr="00901970">
        <w:rPr>
          <w:sz w:val="26"/>
          <w:szCs w:val="26"/>
          <w:lang w:eastAsia="en-US"/>
        </w:rPr>
        <w:t xml:space="preserve">” iesniegtos </w:t>
      </w:r>
      <w:r w:rsidR="00C60F0A">
        <w:rPr>
          <w:sz w:val="26"/>
          <w:szCs w:val="26"/>
          <w:lang w:eastAsia="en-US"/>
        </w:rPr>
        <w:t>piedāvājumu paraugus</w:t>
      </w:r>
      <w:r w:rsidR="00901970" w:rsidRPr="00901970">
        <w:rPr>
          <w:sz w:val="26"/>
          <w:szCs w:val="26"/>
          <w:lang w:eastAsia="en-US"/>
        </w:rPr>
        <w:t xml:space="preserve"> un piešķirot punktus atbilstoši noteiktajiem vērtēšanas kritērijiem.</w:t>
      </w:r>
    </w:p>
    <w:p w:rsidR="00E14BCA" w:rsidRDefault="00E14BCA" w:rsidP="00DD0858">
      <w:pPr>
        <w:tabs>
          <w:tab w:val="left" w:pos="1701"/>
        </w:tabs>
        <w:ind w:firstLine="851"/>
        <w:jc w:val="both"/>
        <w:rPr>
          <w:sz w:val="26"/>
          <w:szCs w:val="26"/>
          <w:lang w:eastAsia="en-US"/>
        </w:rPr>
      </w:pPr>
    </w:p>
    <w:tbl>
      <w:tblPr>
        <w:tblStyle w:val="Reatabula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28"/>
        <w:gridCol w:w="1281"/>
        <w:gridCol w:w="850"/>
        <w:gridCol w:w="1418"/>
        <w:gridCol w:w="992"/>
        <w:gridCol w:w="992"/>
        <w:gridCol w:w="1418"/>
        <w:gridCol w:w="1134"/>
        <w:gridCol w:w="1026"/>
      </w:tblGrid>
      <w:tr w:rsidR="00E14BCA" w:rsidRPr="00E14BCA" w:rsidTr="00DD0858">
        <w:trPr>
          <w:trHeight w:val="345"/>
        </w:trPr>
        <w:tc>
          <w:tcPr>
            <w:tcW w:w="528" w:type="dxa"/>
            <w:vMerge w:val="restart"/>
          </w:tcPr>
          <w:p w:rsidR="00E14BCA" w:rsidRPr="00E14BCA" w:rsidRDefault="00E14BCA" w:rsidP="00E14BCA">
            <w:pPr>
              <w:rPr>
                <w:sz w:val="18"/>
                <w:szCs w:val="18"/>
              </w:rPr>
            </w:pPr>
            <w:r w:rsidRPr="00E14BCA">
              <w:rPr>
                <w:rFonts w:eastAsiaTheme="minorHAnsi"/>
                <w:b/>
                <w:sz w:val="18"/>
                <w:szCs w:val="18"/>
                <w:lang w:eastAsia="en-US"/>
              </w:rPr>
              <w:tab/>
            </w:r>
            <w:proofErr w:type="spellStart"/>
            <w:r w:rsidRPr="00E14BCA">
              <w:rPr>
                <w:sz w:val="18"/>
                <w:szCs w:val="18"/>
              </w:rPr>
              <w:t>Nr.p</w:t>
            </w:r>
            <w:proofErr w:type="spellEnd"/>
            <w:r w:rsidRPr="00E14BCA">
              <w:rPr>
                <w:sz w:val="18"/>
                <w:szCs w:val="18"/>
              </w:rPr>
              <w:t>.</w:t>
            </w:r>
          </w:p>
          <w:p w:rsidR="00E14BCA" w:rsidRPr="00E14BCA" w:rsidRDefault="00E14BCA" w:rsidP="00E14BCA">
            <w:pPr>
              <w:rPr>
                <w:sz w:val="18"/>
                <w:szCs w:val="18"/>
              </w:rPr>
            </w:pPr>
            <w:r w:rsidRPr="00E14BCA">
              <w:rPr>
                <w:sz w:val="18"/>
                <w:szCs w:val="18"/>
              </w:rPr>
              <w:t>k.</w:t>
            </w:r>
          </w:p>
        </w:tc>
        <w:tc>
          <w:tcPr>
            <w:tcW w:w="1281" w:type="dxa"/>
            <w:vMerge w:val="restart"/>
          </w:tcPr>
          <w:p w:rsidR="00E14BCA" w:rsidRPr="00E14BCA" w:rsidRDefault="00E14BCA" w:rsidP="00E14BCA">
            <w:pPr>
              <w:rPr>
                <w:sz w:val="18"/>
                <w:szCs w:val="18"/>
              </w:rPr>
            </w:pPr>
          </w:p>
          <w:p w:rsidR="00E14BCA" w:rsidRPr="00E14BCA" w:rsidRDefault="00E14BCA" w:rsidP="00E14BCA">
            <w:pPr>
              <w:rPr>
                <w:sz w:val="18"/>
                <w:szCs w:val="18"/>
              </w:rPr>
            </w:pPr>
            <w:r w:rsidRPr="00E14BCA">
              <w:rPr>
                <w:sz w:val="18"/>
                <w:szCs w:val="18"/>
              </w:rPr>
              <w:t>Vērtēšanas kritēriji</w:t>
            </w:r>
          </w:p>
        </w:tc>
        <w:tc>
          <w:tcPr>
            <w:tcW w:w="850" w:type="dxa"/>
            <w:vMerge w:val="restart"/>
          </w:tcPr>
          <w:p w:rsidR="00E14BCA" w:rsidRPr="00E14BCA" w:rsidRDefault="00E14BCA" w:rsidP="00E14BCA">
            <w:pPr>
              <w:rPr>
                <w:sz w:val="18"/>
                <w:szCs w:val="18"/>
              </w:rPr>
            </w:pPr>
          </w:p>
          <w:p w:rsidR="00E14BCA" w:rsidRPr="00E14BCA" w:rsidRDefault="00E14BCA" w:rsidP="00E14BCA">
            <w:pPr>
              <w:rPr>
                <w:sz w:val="18"/>
                <w:szCs w:val="18"/>
              </w:rPr>
            </w:pPr>
            <w:proofErr w:type="spellStart"/>
            <w:r w:rsidRPr="00E14BCA">
              <w:rPr>
                <w:sz w:val="18"/>
                <w:szCs w:val="18"/>
              </w:rPr>
              <w:t>Max</w:t>
            </w:r>
            <w:proofErr w:type="spellEnd"/>
            <w:r w:rsidRPr="00E14BCA">
              <w:rPr>
                <w:sz w:val="18"/>
                <w:szCs w:val="18"/>
              </w:rPr>
              <w:t xml:space="preserve"> punktu skaits</w:t>
            </w:r>
          </w:p>
        </w:tc>
        <w:tc>
          <w:tcPr>
            <w:tcW w:w="3402" w:type="dxa"/>
            <w:gridSpan w:val="3"/>
          </w:tcPr>
          <w:p w:rsidR="00E14BCA" w:rsidRPr="00E14BCA" w:rsidRDefault="00E14BCA" w:rsidP="00E14BCA">
            <w:pPr>
              <w:jc w:val="center"/>
              <w:rPr>
                <w:b/>
                <w:sz w:val="18"/>
                <w:szCs w:val="18"/>
              </w:rPr>
            </w:pPr>
            <w:r w:rsidRPr="00E14BCA">
              <w:rPr>
                <w:b/>
                <w:sz w:val="18"/>
                <w:szCs w:val="18"/>
              </w:rPr>
              <w:t>SIA „</w:t>
            </w:r>
            <w:proofErr w:type="spellStart"/>
            <w:r w:rsidRPr="00E14BCA">
              <w:rPr>
                <w:b/>
                <w:sz w:val="18"/>
                <w:szCs w:val="18"/>
              </w:rPr>
              <w:t>Parnass</w:t>
            </w:r>
            <w:proofErr w:type="spellEnd"/>
            <w:r w:rsidRPr="00E14BCA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E14BCA">
              <w:rPr>
                <w:b/>
                <w:sz w:val="18"/>
                <w:szCs w:val="18"/>
              </w:rPr>
              <w:t>Presentreklam</w:t>
            </w:r>
            <w:proofErr w:type="spellEnd"/>
            <w:r w:rsidRPr="00E14BCA">
              <w:rPr>
                <w:b/>
                <w:sz w:val="18"/>
                <w:szCs w:val="18"/>
              </w:rPr>
              <w:t>”</w:t>
            </w:r>
          </w:p>
        </w:tc>
        <w:tc>
          <w:tcPr>
            <w:tcW w:w="3578" w:type="dxa"/>
            <w:gridSpan w:val="3"/>
          </w:tcPr>
          <w:p w:rsidR="00E14BCA" w:rsidRPr="00E14BCA" w:rsidRDefault="00E14BCA" w:rsidP="00E14BCA">
            <w:pPr>
              <w:jc w:val="center"/>
              <w:rPr>
                <w:b/>
                <w:sz w:val="18"/>
                <w:szCs w:val="18"/>
              </w:rPr>
            </w:pPr>
            <w:r w:rsidRPr="00E14BCA">
              <w:rPr>
                <w:b/>
                <w:sz w:val="18"/>
                <w:szCs w:val="18"/>
              </w:rPr>
              <w:t>SIA „PRO-BALTIC”</w:t>
            </w:r>
          </w:p>
        </w:tc>
      </w:tr>
      <w:tr w:rsidR="00E14BCA" w:rsidRPr="00E14BCA" w:rsidTr="00DD0858">
        <w:trPr>
          <w:trHeight w:val="345"/>
        </w:trPr>
        <w:tc>
          <w:tcPr>
            <w:tcW w:w="528" w:type="dxa"/>
            <w:vMerge/>
          </w:tcPr>
          <w:p w:rsidR="00E14BCA" w:rsidRPr="00E14BCA" w:rsidRDefault="00E14BCA" w:rsidP="00E14BCA">
            <w:pPr>
              <w:rPr>
                <w:sz w:val="18"/>
                <w:szCs w:val="18"/>
              </w:rPr>
            </w:pPr>
          </w:p>
        </w:tc>
        <w:tc>
          <w:tcPr>
            <w:tcW w:w="1281" w:type="dxa"/>
            <w:vMerge/>
          </w:tcPr>
          <w:p w:rsidR="00E14BCA" w:rsidRPr="00E14BCA" w:rsidRDefault="00E14BCA" w:rsidP="00E14BCA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E14BCA" w:rsidRPr="00E14BCA" w:rsidRDefault="00E14BCA" w:rsidP="00E14BCA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E14BCA" w:rsidRPr="00E14BCA" w:rsidRDefault="00E14BCA" w:rsidP="00E14BCA">
            <w:pPr>
              <w:rPr>
                <w:sz w:val="18"/>
                <w:szCs w:val="18"/>
              </w:rPr>
            </w:pPr>
          </w:p>
          <w:p w:rsidR="00E14BCA" w:rsidRPr="00E14BCA" w:rsidRDefault="00E14BCA" w:rsidP="00E14BCA">
            <w:pPr>
              <w:rPr>
                <w:sz w:val="18"/>
                <w:szCs w:val="18"/>
              </w:rPr>
            </w:pPr>
            <w:r w:rsidRPr="00E14BCA">
              <w:rPr>
                <w:sz w:val="18"/>
                <w:szCs w:val="18"/>
              </w:rPr>
              <w:t>Piedāvājums</w:t>
            </w:r>
          </w:p>
        </w:tc>
        <w:tc>
          <w:tcPr>
            <w:tcW w:w="992" w:type="dxa"/>
          </w:tcPr>
          <w:p w:rsidR="00E14BCA" w:rsidRPr="00E14BCA" w:rsidRDefault="00E14BCA" w:rsidP="00E14BCA">
            <w:pPr>
              <w:jc w:val="center"/>
              <w:rPr>
                <w:sz w:val="18"/>
                <w:szCs w:val="18"/>
              </w:rPr>
            </w:pPr>
          </w:p>
          <w:p w:rsidR="00E14BCA" w:rsidRPr="00E14BCA" w:rsidRDefault="00E14BCA" w:rsidP="00E14BCA">
            <w:pPr>
              <w:jc w:val="center"/>
              <w:rPr>
                <w:sz w:val="18"/>
                <w:szCs w:val="18"/>
              </w:rPr>
            </w:pPr>
            <w:r w:rsidRPr="00E14BCA">
              <w:rPr>
                <w:sz w:val="18"/>
                <w:szCs w:val="18"/>
              </w:rPr>
              <w:t>Vieta</w:t>
            </w:r>
          </w:p>
        </w:tc>
        <w:tc>
          <w:tcPr>
            <w:tcW w:w="992" w:type="dxa"/>
          </w:tcPr>
          <w:p w:rsidR="00E14BCA" w:rsidRPr="00E14BCA" w:rsidRDefault="00E14BCA" w:rsidP="00E14BCA">
            <w:pPr>
              <w:rPr>
                <w:sz w:val="18"/>
                <w:szCs w:val="18"/>
              </w:rPr>
            </w:pPr>
          </w:p>
          <w:p w:rsidR="00E14BCA" w:rsidRPr="00E14BCA" w:rsidRDefault="00E14BCA" w:rsidP="00E14BCA">
            <w:pPr>
              <w:jc w:val="center"/>
              <w:rPr>
                <w:sz w:val="18"/>
                <w:szCs w:val="18"/>
              </w:rPr>
            </w:pPr>
            <w:r w:rsidRPr="00E14BCA">
              <w:rPr>
                <w:sz w:val="18"/>
                <w:szCs w:val="18"/>
              </w:rPr>
              <w:t>Punkti</w:t>
            </w:r>
          </w:p>
        </w:tc>
        <w:tc>
          <w:tcPr>
            <w:tcW w:w="1418" w:type="dxa"/>
          </w:tcPr>
          <w:p w:rsidR="00E14BCA" w:rsidRPr="00E14BCA" w:rsidRDefault="00E14BCA" w:rsidP="00E14BCA">
            <w:pPr>
              <w:rPr>
                <w:sz w:val="18"/>
                <w:szCs w:val="18"/>
              </w:rPr>
            </w:pPr>
          </w:p>
          <w:p w:rsidR="00E14BCA" w:rsidRPr="00E14BCA" w:rsidRDefault="00E14BCA" w:rsidP="00E14BCA">
            <w:pPr>
              <w:jc w:val="center"/>
              <w:rPr>
                <w:sz w:val="18"/>
                <w:szCs w:val="18"/>
              </w:rPr>
            </w:pPr>
            <w:r w:rsidRPr="00E14BCA">
              <w:rPr>
                <w:sz w:val="18"/>
                <w:szCs w:val="18"/>
              </w:rPr>
              <w:t>Piedāvājums</w:t>
            </w:r>
          </w:p>
        </w:tc>
        <w:tc>
          <w:tcPr>
            <w:tcW w:w="1134" w:type="dxa"/>
          </w:tcPr>
          <w:p w:rsidR="00E14BCA" w:rsidRPr="00E14BCA" w:rsidRDefault="00E14BCA" w:rsidP="00E14BCA">
            <w:pPr>
              <w:rPr>
                <w:sz w:val="18"/>
                <w:szCs w:val="18"/>
              </w:rPr>
            </w:pPr>
          </w:p>
          <w:p w:rsidR="00E14BCA" w:rsidRPr="00E14BCA" w:rsidRDefault="00E14BCA" w:rsidP="00E14BCA">
            <w:pPr>
              <w:jc w:val="center"/>
              <w:rPr>
                <w:sz w:val="18"/>
                <w:szCs w:val="18"/>
              </w:rPr>
            </w:pPr>
            <w:r w:rsidRPr="00E14BCA">
              <w:rPr>
                <w:sz w:val="18"/>
                <w:szCs w:val="18"/>
              </w:rPr>
              <w:t>Vieta</w:t>
            </w:r>
          </w:p>
        </w:tc>
        <w:tc>
          <w:tcPr>
            <w:tcW w:w="1026" w:type="dxa"/>
          </w:tcPr>
          <w:p w:rsidR="00E14BCA" w:rsidRPr="00E14BCA" w:rsidRDefault="00E14BCA" w:rsidP="00E14BCA">
            <w:pPr>
              <w:rPr>
                <w:sz w:val="18"/>
                <w:szCs w:val="18"/>
              </w:rPr>
            </w:pPr>
          </w:p>
          <w:p w:rsidR="00E14BCA" w:rsidRPr="00E14BCA" w:rsidRDefault="00E14BCA" w:rsidP="00E14BCA">
            <w:pPr>
              <w:jc w:val="center"/>
              <w:rPr>
                <w:sz w:val="18"/>
                <w:szCs w:val="18"/>
              </w:rPr>
            </w:pPr>
            <w:r w:rsidRPr="00E14BCA">
              <w:rPr>
                <w:sz w:val="18"/>
                <w:szCs w:val="18"/>
              </w:rPr>
              <w:t>Punkti</w:t>
            </w:r>
          </w:p>
        </w:tc>
      </w:tr>
      <w:tr w:rsidR="00E14BCA" w:rsidRPr="00E14BCA" w:rsidTr="00DD0858">
        <w:trPr>
          <w:trHeight w:val="427"/>
        </w:trPr>
        <w:tc>
          <w:tcPr>
            <w:tcW w:w="528" w:type="dxa"/>
          </w:tcPr>
          <w:p w:rsidR="00E14BCA" w:rsidRPr="00E14BCA" w:rsidRDefault="00E14BCA" w:rsidP="00E14BCA">
            <w:pPr>
              <w:rPr>
                <w:sz w:val="18"/>
                <w:szCs w:val="18"/>
              </w:rPr>
            </w:pPr>
            <w:r w:rsidRPr="00E14BCA">
              <w:rPr>
                <w:sz w:val="18"/>
                <w:szCs w:val="18"/>
              </w:rPr>
              <w:t>1.</w:t>
            </w:r>
          </w:p>
        </w:tc>
        <w:tc>
          <w:tcPr>
            <w:tcW w:w="1281" w:type="dxa"/>
          </w:tcPr>
          <w:p w:rsidR="00E14BCA" w:rsidRPr="00E14BCA" w:rsidRDefault="00E14BCA" w:rsidP="00E14BCA">
            <w:pPr>
              <w:rPr>
                <w:sz w:val="18"/>
                <w:szCs w:val="18"/>
              </w:rPr>
            </w:pPr>
            <w:r w:rsidRPr="00E14BCA">
              <w:rPr>
                <w:sz w:val="18"/>
                <w:szCs w:val="18"/>
              </w:rPr>
              <w:t>Cena</w:t>
            </w:r>
          </w:p>
        </w:tc>
        <w:tc>
          <w:tcPr>
            <w:tcW w:w="850" w:type="dxa"/>
          </w:tcPr>
          <w:p w:rsidR="00E14BCA" w:rsidRPr="00E14BCA" w:rsidRDefault="00E14BCA" w:rsidP="00E14BCA">
            <w:pPr>
              <w:rPr>
                <w:sz w:val="18"/>
                <w:szCs w:val="18"/>
              </w:rPr>
            </w:pPr>
            <w:r w:rsidRPr="00E14BCA">
              <w:rPr>
                <w:sz w:val="18"/>
                <w:szCs w:val="18"/>
              </w:rPr>
              <w:t>40</w:t>
            </w:r>
          </w:p>
        </w:tc>
        <w:tc>
          <w:tcPr>
            <w:tcW w:w="1418" w:type="dxa"/>
          </w:tcPr>
          <w:p w:rsidR="00E14BCA" w:rsidRPr="00E14BCA" w:rsidRDefault="00E14BCA" w:rsidP="00E14BCA">
            <w:pPr>
              <w:jc w:val="center"/>
              <w:rPr>
                <w:sz w:val="18"/>
                <w:szCs w:val="18"/>
              </w:rPr>
            </w:pPr>
            <w:r w:rsidRPr="00E14BCA">
              <w:rPr>
                <w:sz w:val="18"/>
                <w:szCs w:val="18"/>
              </w:rPr>
              <w:t>3343,25</w:t>
            </w:r>
          </w:p>
        </w:tc>
        <w:tc>
          <w:tcPr>
            <w:tcW w:w="992" w:type="dxa"/>
          </w:tcPr>
          <w:p w:rsidR="00E14BCA" w:rsidRPr="00E14BCA" w:rsidRDefault="00E14BCA" w:rsidP="00E14BCA">
            <w:pPr>
              <w:jc w:val="center"/>
              <w:rPr>
                <w:sz w:val="18"/>
                <w:szCs w:val="18"/>
              </w:rPr>
            </w:pPr>
            <w:r w:rsidRPr="00E14BCA">
              <w:rPr>
                <w:sz w:val="18"/>
                <w:szCs w:val="18"/>
              </w:rPr>
              <w:t>2.</w:t>
            </w:r>
          </w:p>
        </w:tc>
        <w:tc>
          <w:tcPr>
            <w:tcW w:w="992" w:type="dxa"/>
          </w:tcPr>
          <w:p w:rsidR="00E14BCA" w:rsidRPr="00E14BCA" w:rsidRDefault="00E14BCA" w:rsidP="00E14BCA">
            <w:pPr>
              <w:jc w:val="center"/>
              <w:rPr>
                <w:sz w:val="18"/>
                <w:szCs w:val="18"/>
              </w:rPr>
            </w:pPr>
            <w:r w:rsidRPr="00E14BCA">
              <w:rPr>
                <w:sz w:val="18"/>
                <w:szCs w:val="18"/>
              </w:rPr>
              <w:t>36.61</w:t>
            </w:r>
          </w:p>
        </w:tc>
        <w:tc>
          <w:tcPr>
            <w:tcW w:w="1418" w:type="dxa"/>
          </w:tcPr>
          <w:p w:rsidR="00E14BCA" w:rsidRPr="00E14BCA" w:rsidRDefault="00E14BCA" w:rsidP="00E14BCA">
            <w:pPr>
              <w:jc w:val="center"/>
              <w:rPr>
                <w:sz w:val="18"/>
                <w:szCs w:val="18"/>
              </w:rPr>
            </w:pPr>
            <w:r w:rsidRPr="00E14BCA">
              <w:rPr>
                <w:sz w:val="18"/>
                <w:szCs w:val="18"/>
              </w:rPr>
              <w:t>3059,97</w:t>
            </w:r>
          </w:p>
        </w:tc>
        <w:tc>
          <w:tcPr>
            <w:tcW w:w="1134" w:type="dxa"/>
          </w:tcPr>
          <w:p w:rsidR="00E14BCA" w:rsidRPr="00E14BCA" w:rsidRDefault="00E14BCA" w:rsidP="00E14BCA">
            <w:pPr>
              <w:jc w:val="center"/>
              <w:rPr>
                <w:sz w:val="18"/>
                <w:szCs w:val="18"/>
              </w:rPr>
            </w:pPr>
            <w:r w:rsidRPr="00E14BCA">
              <w:rPr>
                <w:sz w:val="18"/>
                <w:szCs w:val="18"/>
              </w:rPr>
              <w:t>1.</w:t>
            </w:r>
          </w:p>
        </w:tc>
        <w:tc>
          <w:tcPr>
            <w:tcW w:w="1026" w:type="dxa"/>
          </w:tcPr>
          <w:p w:rsidR="00E14BCA" w:rsidRPr="00E14BCA" w:rsidRDefault="00E14BCA" w:rsidP="00E14BCA">
            <w:pPr>
              <w:jc w:val="center"/>
              <w:rPr>
                <w:sz w:val="18"/>
                <w:szCs w:val="18"/>
              </w:rPr>
            </w:pPr>
            <w:r w:rsidRPr="00E14BCA">
              <w:rPr>
                <w:sz w:val="18"/>
                <w:szCs w:val="18"/>
              </w:rPr>
              <w:t>40</w:t>
            </w:r>
          </w:p>
        </w:tc>
      </w:tr>
      <w:tr w:rsidR="00E14BCA" w:rsidRPr="00E14BCA" w:rsidTr="00DD0858">
        <w:trPr>
          <w:trHeight w:val="427"/>
        </w:trPr>
        <w:tc>
          <w:tcPr>
            <w:tcW w:w="528" w:type="dxa"/>
          </w:tcPr>
          <w:p w:rsidR="00E14BCA" w:rsidRPr="00E14BCA" w:rsidRDefault="00E14BCA" w:rsidP="00E14BCA">
            <w:pPr>
              <w:rPr>
                <w:sz w:val="18"/>
                <w:szCs w:val="18"/>
              </w:rPr>
            </w:pPr>
            <w:r w:rsidRPr="00E14BCA">
              <w:rPr>
                <w:sz w:val="18"/>
                <w:szCs w:val="18"/>
              </w:rPr>
              <w:t>2.</w:t>
            </w:r>
          </w:p>
        </w:tc>
        <w:tc>
          <w:tcPr>
            <w:tcW w:w="1281" w:type="dxa"/>
          </w:tcPr>
          <w:p w:rsidR="00E14BCA" w:rsidRPr="00E14BCA" w:rsidRDefault="00E14BCA" w:rsidP="00E14BCA">
            <w:pPr>
              <w:rPr>
                <w:sz w:val="18"/>
                <w:szCs w:val="18"/>
              </w:rPr>
            </w:pPr>
            <w:r w:rsidRPr="00E14BCA">
              <w:rPr>
                <w:sz w:val="18"/>
                <w:szCs w:val="18"/>
              </w:rPr>
              <w:t>Kvalitāte</w:t>
            </w:r>
          </w:p>
        </w:tc>
        <w:tc>
          <w:tcPr>
            <w:tcW w:w="850" w:type="dxa"/>
          </w:tcPr>
          <w:p w:rsidR="00E14BCA" w:rsidRPr="00E14BCA" w:rsidRDefault="00E14BCA" w:rsidP="00E14BCA">
            <w:pPr>
              <w:rPr>
                <w:sz w:val="18"/>
                <w:szCs w:val="18"/>
              </w:rPr>
            </w:pPr>
            <w:r w:rsidRPr="00E14BCA">
              <w:rPr>
                <w:sz w:val="18"/>
                <w:szCs w:val="18"/>
              </w:rPr>
              <w:t>60</w:t>
            </w:r>
          </w:p>
        </w:tc>
        <w:tc>
          <w:tcPr>
            <w:tcW w:w="1418" w:type="dxa"/>
          </w:tcPr>
          <w:p w:rsidR="00E14BCA" w:rsidRPr="00E14BCA" w:rsidRDefault="00E14BCA" w:rsidP="00E14BCA">
            <w:pPr>
              <w:jc w:val="center"/>
              <w:rPr>
                <w:sz w:val="18"/>
                <w:szCs w:val="18"/>
              </w:rPr>
            </w:pPr>
            <w:r w:rsidRPr="00E14BCA">
              <w:rPr>
                <w:sz w:val="18"/>
                <w:szCs w:val="18"/>
              </w:rPr>
              <w:t>Daļēji atbilst</w:t>
            </w:r>
          </w:p>
        </w:tc>
        <w:tc>
          <w:tcPr>
            <w:tcW w:w="992" w:type="dxa"/>
          </w:tcPr>
          <w:p w:rsidR="00E14BCA" w:rsidRPr="00E14BCA" w:rsidRDefault="00E14BCA" w:rsidP="00E14BCA">
            <w:pPr>
              <w:jc w:val="center"/>
              <w:rPr>
                <w:sz w:val="18"/>
                <w:szCs w:val="18"/>
              </w:rPr>
            </w:pPr>
            <w:r w:rsidRPr="00E14BCA">
              <w:rPr>
                <w:sz w:val="18"/>
                <w:szCs w:val="18"/>
              </w:rPr>
              <w:t>2.</w:t>
            </w:r>
          </w:p>
        </w:tc>
        <w:tc>
          <w:tcPr>
            <w:tcW w:w="992" w:type="dxa"/>
          </w:tcPr>
          <w:p w:rsidR="00E14BCA" w:rsidRPr="00E14BCA" w:rsidRDefault="00E14BCA" w:rsidP="00E14BCA">
            <w:pPr>
              <w:jc w:val="center"/>
              <w:rPr>
                <w:sz w:val="18"/>
                <w:szCs w:val="18"/>
              </w:rPr>
            </w:pPr>
            <w:r w:rsidRPr="00E14BCA">
              <w:rPr>
                <w:sz w:val="18"/>
                <w:szCs w:val="18"/>
              </w:rPr>
              <w:t>30</w:t>
            </w:r>
          </w:p>
        </w:tc>
        <w:tc>
          <w:tcPr>
            <w:tcW w:w="1418" w:type="dxa"/>
          </w:tcPr>
          <w:p w:rsidR="00E14BCA" w:rsidRPr="00E14BCA" w:rsidRDefault="00E14BCA" w:rsidP="00E14BCA">
            <w:pPr>
              <w:jc w:val="center"/>
              <w:rPr>
                <w:sz w:val="18"/>
                <w:szCs w:val="18"/>
              </w:rPr>
            </w:pPr>
            <w:r w:rsidRPr="00E14BCA">
              <w:rPr>
                <w:sz w:val="18"/>
                <w:szCs w:val="18"/>
              </w:rPr>
              <w:t>Atbilst</w:t>
            </w:r>
          </w:p>
        </w:tc>
        <w:tc>
          <w:tcPr>
            <w:tcW w:w="1134" w:type="dxa"/>
          </w:tcPr>
          <w:p w:rsidR="00E14BCA" w:rsidRPr="00E14BCA" w:rsidRDefault="00E14BCA" w:rsidP="00E14BCA">
            <w:pPr>
              <w:jc w:val="center"/>
              <w:rPr>
                <w:sz w:val="18"/>
                <w:szCs w:val="18"/>
              </w:rPr>
            </w:pPr>
            <w:r w:rsidRPr="00E14BCA">
              <w:rPr>
                <w:sz w:val="18"/>
                <w:szCs w:val="18"/>
              </w:rPr>
              <w:t>1.</w:t>
            </w:r>
          </w:p>
        </w:tc>
        <w:tc>
          <w:tcPr>
            <w:tcW w:w="1026" w:type="dxa"/>
          </w:tcPr>
          <w:p w:rsidR="00E14BCA" w:rsidRPr="00E14BCA" w:rsidRDefault="00E14BCA" w:rsidP="00E14BCA">
            <w:pPr>
              <w:jc w:val="center"/>
              <w:rPr>
                <w:sz w:val="18"/>
                <w:szCs w:val="18"/>
              </w:rPr>
            </w:pPr>
            <w:r w:rsidRPr="00E14BCA">
              <w:rPr>
                <w:sz w:val="18"/>
                <w:szCs w:val="18"/>
              </w:rPr>
              <w:t>60</w:t>
            </w:r>
          </w:p>
        </w:tc>
      </w:tr>
      <w:tr w:rsidR="00E14BCA" w:rsidRPr="00E14BCA" w:rsidTr="00DD0858">
        <w:trPr>
          <w:trHeight w:val="456"/>
        </w:trPr>
        <w:tc>
          <w:tcPr>
            <w:tcW w:w="528" w:type="dxa"/>
          </w:tcPr>
          <w:p w:rsidR="00E14BCA" w:rsidRPr="00E14BCA" w:rsidRDefault="00E14BCA" w:rsidP="00E14BCA">
            <w:pPr>
              <w:rPr>
                <w:sz w:val="18"/>
                <w:szCs w:val="18"/>
              </w:rPr>
            </w:pPr>
            <w:r w:rsidRPr="00E14BCA">
              <w:rPr>
                <w:sz w:val="18"/>
                <w:szCs w:val="18"/>
              </w:rPr>
              <w:t>3.</w:t>
            </w:r>
          </w:p>
        </w:tc>
        <w:tc>
          <w:tcPr>
            <w:tcW w:w="1281" w:type="dxa"/>
          </w:tcPr>
          <w:p w:rsidR="00E14BCA" w:rsidRPr="00E14BCA" w:rsidRDefault="00E14BCA" w:rsidP="00E14BCA">
            <w:pPr>
              <w:rPr>
                <w:sz w:val="18"/>
                <w:szCs w:val="18"/>
              </w:rPr>
            </w:pPr>
            <w:r w:rsidRPr="00E14BCA">
              <w:rPr>
                <w:sz w:val="18"/>
                <w:szCs w:val="18"/>
              </w:rPr>
              <w:t>Kopā</w:t>
            </w:r>
          </w:p>
        </w:tc>
        <w:tc>
          <w:tcPr>
            <w:tcW w:w="850" w:type="dxa"/>
          </w:tcPr>
          <w:p w:rsidR="00E14BCA" w:rsidRPr="00E14BCA" w:rsidRDefault="00E14BCA" w:rsidP="00E14BCA">
            <w:pPr>
              <w:rPr>
                <w:sz w:val="18"/>
                <w:szCs w:val="18"/>
              </w:rPr>
            </w:pPr>
            <w:r w:rsidRPr="00E14BCA">
              <w:rPr>
                <w:sz w:val="18"/>
                <w:szCs w:val="18"/>
              </w:rPr>
              <w:t>100</w:t>
            </w:r>
          </w:p>
        </w:tc>
        <w:tc>
          <w:tcPr>
            <w:tcW w:w="1418" w:type="dxa"/>
          </w:tcPr>
          <w:p w:rsidR="00E14BCA" w:rsidRPr="00E14BCA" w:rsidRDefault="00E14BCA" w:rsidP="00E14BC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E14BCA" w:rsidRPr="00E14BCA" w:rsidRDefault="00E14BCA" w:rsidP="00E14BCA">
            <w:pPr>
              <w:jc w:val="center"/>
              <w:rPr>
                <w:b/>
                <w:sz w:val="18"/>
                <w:szCs w:val="18"/>
              </w:rPr>
            </w:pPr>
            <w:r w:rsidRPr="00E14BCA">
              <w:rPr>
                <w:b/>
                <w:sz w:val="18"/>
                <w:szCs w:val="18"/>
              </w:rPr>
              <w:t>2.</w:t>
            </w:r>
          </w:p>
        </w:tc>
        <w:tc>
          <w:tcPr>
            <w:tcW w:w="992" w:type="dxa"/>
          </w:tcPr>
          <w:p w:rsidR="00E14BCA" w:rsidRPr="00E14BCA" w:rsidRDefault="00E14BCA" w:rsidP="00E14BCA">
            <w:pPr>
              <w:jc w:val="center"/>
              <w:rPr>
                <w:b/>
                <w:sz w:val="18"/>
                <w:szCs w:val="18"/>
              </w:rPr>
            </w:pPr>
            <w:r w:rsidRPr="00E14BCA">
              <w:rPr>
                <w:b/>
                <w:sz w:val="18"/>
                <w:szCs w:val="18"/>
              </w:rPr>
              <w:t>66.61</w:t>
            </w:r>
          </w:p>
        </w:tc>
        <w:tc>
          <w:tcPr>
            <w:tcW w:w="1418" w:type="dxa"/>
          </w:tcPr>
          <w:p w:rsidR="00E14BCA" w:rsidRPr="00E14BCA" w:rsidRDefault="00E14BCA" w:rsidP="00E14BC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14BCA" w:rsidRPr="00E14BCA" w:rsidRDefault="00E14BCA" w:rsidP="00E14BCA">
            <w:pPr>
              <w:jc w:val="center"/>
              <w:rPr>
                <w:b/>
                <w:sz w:val="18"/>
                <w:szCs w:val="18"/>
              </w:rPr>
            </w:pPr>
            <w:r w:rsidRPr="00E14BCA">
              <w:rPr>
                <w:b/>
                <w:sz w:val="18"/>
                <w:szCs w:val="18"/>
              </w:rPr>
              <w:t>1.</w:t>
            </w:r>
          </w:p>
        </w:tc>
        <w:tc>
          <w:tcPr>
            <w:tcW w:w="1026" w:type="dxa"/>
          </w:tcPr>
          <w:p w:rsidR="00E14BCA" w:rsidRPr="00E14BCA" w:rsidRDefault="00E14BCA" w:rsidP="00E14BCA">
            <w:pPr>
              <w:jc w:val="center"/>
              <w:rPr>
                <w:b/>
                <w:sz w:val="18"/>
                <w:szCs w:val="18"/>
              </w:rPr>
            </w:pPr>
            <w:r w:rsidRPr="00E14BCA">
              <w:rPr>
                <w:b/>
                <w:sz w:val="18"/>
                <w:szCs w:val="18"/>
              </w:rPr>
              <w:t>100</w:t>
            </w:r>
          </w:p>
        </w:tc>
      </w:tr>
    </w:tbl>
    <w:p w:rsidR="00E14BCA" w:rsidRPr="00901970" w:rsidRDefault="00E14BCA" w:rsidP="00901970">
      <w:pPr>
        <w:ind w:firstLine="851"/>
        <w:jc w:val="both"/>
        <w:rPr>
          <w:sz w:val="26"/>
          <w:szCs w:val="26"/>
          <w:lang w:eastAsia="en-US"/>
        </w:rPr>
      </w:pPr>
    </w:p>
    <w:p w:rsidR="00E14BCA" w:rsidRPr="00E14BCA" w:rsidRDefault="00901970" w:rsidP="00E14BCA">
      <w:pPr>
        <w:ind w:firstLine="851"/>
        <w:jc w:val="both"/>
        <w:rPr>
          <w:sz w:val="26"/>
          <w:szCs w:val="26"/>
          <w:lang w:eastAsia="en-US"/>
        </w:rPr>
      </w:pPr>
      <w:r w:rsidRPr="00901970">
        <w:rPr>
          <w:sz w:val="26"/>
          <w:szCs w:val="26"/>
          <w:lang w:eastAsia="en-US"/>
        </w:rPr>
        <w:t>Komisija nosakot saimnieciski visizdevīgākos piedāvājumus nolēma atzīt par saimnieciski visizdevīgāko piedāvājumu daļā Nr.1 „Par reprezentācijas materiālu iegādi” SIA ,,</w:t>
      </w:r>
      <w:r w:rsidRPr="00901970">
        <w:rPr>
          <w:sz w:val="26"/>
          <w:szCs w:val="20"/>
          <w:lang w:eastAsia="en-US"/>
        </w:rPr>
        <w:t>PRO-BALTIC”</w:t>
      </w:r>
      <w:r w:rsidRPr="00901970">
        <w:rPr>
          <w:sz w:val="26"/>
          <w:szCs w:val="26"/>
          <w:lang w:eastAsia="en-US"/>
        </w:rPr>
        <w:t>.</w:t>
      </w:r>
    </w:p>
    <w:p w:rsidR="00E14BCA" w:rsidRPr="00E853CE" w:rsidRDefault="00E14BCA" w:rsidP="00E43807">
      <w:pPr>
        <w:pStyle w:val="Pamatteksts"/>
        <w:tabs>
          <w:tab w:val="left" w:pos="993"/>
        </w:tabs>
        <w:ind w:firstLine="567"/>
        <w:rPr>
          <w:szCs w:val="26"/>
        </w:rPr>
      </w:pPr>
    </w:p>
    <w:p w:rsidR="002D4755" w:rsidRDefault="003B24B2" w:rsidP="002D4755">
      <w:pPr>
        <w:pStyle w:val="Pamatteksts"/>
        <w:rPr>
          <w:szCs w:val="26"/>
        </w:rPr>
      </w:pPr>
      <w:r>
        <w:rPr>
          <w:b/>
          <w:szCs w:val="26"/>
        </w:rPr>
        <w:t>Iepirkuma komisijas lēmums:</w:t>
      </w:r>
      <w:r>
        <w:rPr>
          <w:szCs w:val="26"/>
        </w:rPr>
        <w:t xml:space="preserve"> </w:t>
      </w:r>
    </w:p>
    <w:p w:rsidR="006A13B1" w:rsidRPr="006A13B1" w:rsidRDefault="006A13B1" w:rsidP="006A13B1">
      <w:pPr>
        <w:autoSpaceDE w:val="0"/>
        <w:autoSpaceDN w:val="0"/>
        <w:adjustRightInd w:val="0"/>
        <w:ind w:firstLine="567"/>
        <w:jc w:val="both"/>
        <w:rPr>
          <w:sz w:val="26"/>
          <w:szCs w:val="26"/>
          <w:lang w:eastAsia="en-US"/>
        </w:rPr>
      </w:pPr>
      <w:r w:rsidRPr="006A13B1">
        <w:rPr>
          <w:sz w:val="26"/>
          <w:szCs w:val="26"/>
          <w:lang w:eastAsia="en-US"/>
        </w:rPr>
        <w:t xml:space="preserve">1.Atzīt pretendenta SIA ,,PRO-BALTIC” piedāvājumu par saimnieciski visizdevīgāko </w:t>
      </w:r>
      <w:r w:rsidRPr="006A13B1">
        <w:rPr>
          <w:b/>
          <w:sz w:val="26"/>
          <w:szCs w:val="26"/>
          <w:lang w:eastAsia="en-US"/>
        </w:rPr>
        <w:t>daļā Nr.1</w:t>
      </w:r>
      <w:r w:rsidRPr="006A13B1">
        <w:rPr>
          <w:sz w:val="26"/>
          <w:szCs w:val="26"/>
          <w:lang w:eastAsia="en-US"/>
        </w:rPr>
        <w:t xml:space="preserve"> „Par reprezentācijas materiālu iegādi”.</w:t>
      </w:r>
    </w:p>
    <w:p w:rsidR="006A13B1" w:rsidRPr="006A13B1" w:rsidRDefault="006A13B1" w:rsidP="006A13B1">
      <w:pPr>
        <w:autoSpaceDE w:val="0"/>
        <w:autoSpaceDN w:val="0"/>
        <w:adjustRightInd w:val="0"/>
        <w:ind w:firstLine="567"/>
        <w:jc w:val="both"/>
        <w:rPr>
          <w:sz w:val="26"/>
          <w:szCs w:val="26"/>
          <w:lang w:eastAsia="en-US"/>
        </w:rPr>
      </w:pPr>
      <w:r w:rsidRPr="006A13B1">
        <w:rPr>
          <w:sz w:val="26"/>
          <w:szCs w:val="26"/>
          <w:lang w:eastAsia="en-US"/>
        </w:rPr>
        <w:t xml:space="preserve">2. Slēgt līgumu ar SIA „PRO-BALTIC”, reģistrācijas Nr. 40003850621, iepirkuma </w:t>
      </w:r>
      <w:r w:rsidRPr="006A13B1">
        <w:rPr>
          <w:b/>
          <w:sz w:val="26"/>
          <w:szCs w:val="26"/>
          <w:lang w:eastAsia="en-US"/>
        </w:rPr>
        <w:t>daļā Nr.1</w:t>
      </w:r>
      <w:r w:rsidRPr="006A13B1">
        <w:rPr>
          <w:sz w:val="26"/>
          <w:szCs w:val="26"/>
          <w:lang w:eastAsia="en-US"/>
        </w:rPr>
        <w:t xml:space="preserve"> „Par reprezentācijas materiālu iegādi”  par līguma summu EUR 3059.97(trīs tūkstoši piecdesmit deviņi </w:t>
      </w:r>
      <w:proofErr w:type="spellStart"/>
      <w:r w:rsidRPr="006A13B1">
        <w:rPr>
          <w:sz w:val="26"/>
          <w:szCs w:val="26"/>
          <w:lang w:eastAsia="en-US"/>
        </w:rPr>
        <w:t>euro</w:t>
      </w:r>
      <w:proofErr w:type="spellEnd"/>
      <w:r w:rsidRPr="006A13B1">
        <w:rPr>
          <w:sz w:val="26"/>
          <w:szCs w:val="26"/>
          <w:lang w:eastAsia="en-US"/>
        </w:rPr>
        <w:t>, 97 centi) bez PVN.</w:t>
      </w:r>
    </w:p>
    <w:p w:rsidR="006A13B1" w:rsidRPr="006A13B1" w:rsidRDefault="006A13B1" w:rsidP="006A13B1">
      <w:pPr>
        <w:autoSpaceDE w:val="0"/>
        <w:autoSpaceDN w:val="0"/>
        <w:adjustRightInd w:val="0"/>
        <w:ind w:firstLine="567"/>
        <w:jc w:val="both"/>
        <w:rPr>
          <w:sz w:val="26"/>
          <w:szCs w:val="26"/>
          <w:lang w:eastAsia="en-US"/>
        </w:rPr>
      </w:pPr>
      <w:r w:rsidRPr="006A13B1">
        <w:rPr>
          <w:sz w:val="26"/>
          <w:szCs w:val="26"/>
          <w:lang w:eastAsia="en-US"/>
        </w:rPr>
        <w:t xml:space="preserve">3. Pārtraukt iepirkumu </w:t>
      </w:r>
      <w:r w:rsidRPr="006A13B1">
        <w:rPr>
          <w:b/>
          <w:sz w:val="26"/>
          <w:szCs w:val="26"/>
          <w:lang w:eastAsia="en-US"/>
        </w:rPr>
        <w:t>daļā Nr.2</w:t>
      </w:r>
      <w:r w:rsidRPr="006A13B1">
        <w:rPr>
          <w:sz w:val="26"/>
          <w:szCs w:val="26"/>
          <w:lang w:eastAsia="en-US"/>
        </w:rPr>
        <w:t xml:space="preserve"> ,,Par reprezentācijas materiālu iegādi – Sienas pulkstenis”.</w:t>
      </w:r>
    </w:p>
    <w:p w:rsidR="00901970" w:rsidRDefault="00901970" w:rsidP="006A13B1">
      <w:pPr>
        <w:autoSpaceDE w:val="0"/>
        <w:autoSpaceDN w:val="0"/>
        <w:adjustRightInd w:val="0"/>
        <w:ind w:firstLine="567"/>
        <w:jc w:val="both"/>
        <w:rPr>
          <w:szCs w:val="26"/>
        </w:rPr>
      </w:pPr>
    </w:p>
    <w:sectPr w:rsidR="00901970" w:rsidSect="005038BE">
      <w:headerReference w:type="default" r:id="rId8"/>
      <w:pgSz w:w="11906" w:h="16838"/>
      <w:pgMar w:top="1134" w:right="680" w:bottom="1134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5C7E" w:rsidRDefault="00E85C7E" w:rsidP="005038BE">
      <w:r>
        <w:separator/>
      </w:r>
    </w:p>
  </w:endnote>
  <w:endnote w:type="continuationSeparator" w:id="0">
    <w:p w:rsidR="00E85C7E" w:rsidRDefault="00E85C7E" w:rsidP="00503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5C7E" w:rsidRDefault="00E85C7E" w:rsidP="005038BE">
      <w:r>
        <w:separator/>
      </w:r>
    </w:p>
  </w:footnote>
  <w:footnote w:type="continuationSeparator" w:id="0">
    <w:p w:rsidR="00E85C7E" w:rsidRDefault="00E85C7E" w:rsidP="005038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44953513"/>
      <w:docPartObj>
        <w:docPartGallery w:val="Page Numbers (Top of Page)"/>
        <w:docPartUnique/>
      </w:docPartObj>
    </w:sdtPr>
    <w:sdtEndPr/>
    <w:sdtContent>
      <w:p w:rsidR="005038BE" w:rsidRDefault="005038BE">
        <w:pPr>
          <w:pStyle w:val="Galv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673C">
          <w:rPr>
            <w:noProof/>
          </w:rPr>
          <w:t>2</w:t>
        </w:r>
        <w:r>
          <w:fldChar w:fldCharType="end"/>
        </w:r>
      </w:p>
    </w:sdtContent>
  </w:sdt>
  <w:p w:rsidR="005038BE" w:rsidRDefault="005038BE">
    <w:pPr>
      <w:pStyle w:val="Galve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7563F"/>
    <w:multiLevelType w:val="hybridMultilevel"/>
    <w:tmpl w:val="4CA81A8C"/>
    <w:lvl w:ilvl="0" w:tplc="CC0C9BE6">
      <w:start w:val="4"/>
      <w:numFmt w:val="bullet"/>
      <w:lvlText w:val="-"/>
      <w:lvlJc w:val="left"/>
      <w:pPr>
        <w:ind w:left="93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">
    <w:nsid w:val="094C6815"/>
    <w:multiLevelType w:val="hybridMultilevel"/>
    <w:tmpl w:val="943AFE38"/>
    <w:lvl w:ilvl="0" w:tplc="D9807D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1D2CF2"/>
    <w:multiLevelType w:val="hybridMultilevel"/>
    <w:tmpl w:val="71A8A11E"/>
    <w:lvl w:ilvl="0" w:tplc="A5903036">
      <w:start w:val="1"/>
      <w:numFmt w:val="decimal"/>
      <w:lvlText w:val="%1."/>
      <w:lvlJc w:val="left"/>
      <w:pPr>
        <w:ind w:left="945" w:hanging="585"/>
      </w:pPr>
      <w:rPr>
        <w:rFonts w:ascii="Times New Roman" w:eastAsia="Times New Roman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01707C"/>
    <w:multiLevelType w:val="hybridMultilevel"/>
    <w:tmpl w:val="352AFE4C"/>
    <w:lvl w:ilvl="0" w:tplc="BE2E6092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B800B2"/>
    <w:multiLevelType w:val="hybridMultilevel"/>
    <w:tmpl w:val="48BE2604"/>
    <w:lvl w:ilvl="0" w:tplc="C692732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CC52DCC"/>
    <w:multiLevelType w:val="hybridMultilevel"/>
    <w:tmpl w:val="94A8A062"/>
    <w:lvl w:ilvl="0" w:tplc="245AF9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F3C4098"/>
    <w:multiLevelType w:val="hybridMultilevel"/>
    <w:tmpl w:val="C5C6D174"/>
    <w:lvl w:ilvl="0" w:tplc="B34272E2">
      <w:start w:val="2"/>
      <w:numFmt w:val="bullet"/>
      <w:lvlText w:val="-"/>
      <w:lvlJc w:val="left"/>
      <w:pPr>
        <w:ind w:left="1271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991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11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31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51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71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91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11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31" w:hanging="360"/>
      </w:pPr>
      <w:rPr>
        <w:rFonts w:ascii="Wingdings" w:hAnsi="Wingdings" w:hint="default"/>
      </w:rPr>
    </w:lvl>
  </w:abstractNum>
  <w:abstractNum w:abstractNumId="7">
    <w:nsid w:val="356354E0"/>
    <w:multiLevelType w:val="hybridMultilevel"/>
    <w:tmpl w:val="D9A4E19C"/>
    <w:lvl w:ilvl="0" w:tplc="87B4864E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44604F2D"/>
    <w:multiLevelType w:val="hybridMultilevel"/>
    <w:tmpl w:val="C0203F1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E471C1"/>
    <w:multiLevelType w:val="hybridMultilevel"/>
    <w:tmpl w:val="98905A8E"/>
    <w:lvl w:ilvl="0" w:tplc="51BC32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3360A6"/>
    <w:multiLevelType w:val="hybridMultilevel"/>
    <w:tmpl w:val="A1C4800A"/>
    <w:lvl w:ilvl="0" w:tplc="9990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8C50109"/>
    <w:multiLevelType w:val="hybridMultilevel"/>
    <w:tmpl w:val="20CEEBA6"/>
    <w:lvl w:ilvl="0" w:tplc="A8AAF6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4BF74C7"/>
    <w:multiLevelType w:val="hybridMultilevel"/>
    <w:tmpl w:val="32DC71A0"/>
    <w:lvl w:ilvl="0" w:tplc="FC74BA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37527F"/>
    <w:multiLevelType w:val="hybridMultilevel"/>
    <w:tmpl w:val="A8DC8592"/>
    <w:lvl w:ilvl="0" w:tplc="DA78D882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>
    <w:nsid w:val="71326769"/>
    <w:multiLevelType w:val="hybridMultilevel"/>
    <w:tmpl w:val="F26C98E8"/>
    <w:lvl w:ilvl="0" w:tplc="CE9A876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0229E7"/>
    <w:multiLevelType w:val="hybridMultilevel"/>
    <w:tmpl w:val="7F6A6E28"/>
    <w:lvl w:ilvl="0" w:tplc="7B7CE3C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7B0243D2"/>
    <w:multiLevelType w:val="hybridMultilevel"/>
    <w:tmpl w:val="98F0ACFE"/>
    <w:lvl w:ilvl="0" w:tplc="3C32B594">
      <w:start w:val="1"/>
      <w:numFmt w:val="bullet"/>
      <w:lvlText w:val="-"/>
      <w:lvlJc w:val="left"/>
      <w:pPr>
        <w:ind w:left="1271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991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11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31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51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71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91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11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31" w:hanging="360"/>
      </w:pPr>
      <w:rPr>
        <w:rFonts w:ascii="Wingdings" w:hAnsi="Wingdings" w:hint="default"/>
      </w:rPr>
    </w:lvl>
  </w:abstractNum>
  <w:abstractNum w:abstractNumId="17">
    <w:nsid w:val="7D6C7731"/>
    <w:multiLevelType w:val="hybridMultilevel"/>
    <w:tmpl w:val="1B143484"/>
    <w:lvl w:ilvl="0" w:tplc="89FACA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"/>
  </w:num>
  <w:num w:numId="4">
    <w:abstractNumId w:val="13"/>
  </w:num>
  <w:num w:numId="5">
    <w:abstractNumId w:val="7"/>
  </w:num>
  <w:num w:numId="6">
    <w:abstractNumId w:val="0"/>
  </w:num>
  <w:num w:numId="7">
    <w:abstractNumId w:val="2"/>
  </w:num>
  <w:num w:numId="8">
    <w:abstractNumId w:val="16"/>
  </w:num>
  <w:num w:numId="9">
    <w:abstractNumId w:val="6"/>
  </w:num>
  <w:num w:numId="10">
    <w:abstractNumId w:val="14"/>
  </w:num>
  <w:num w:numId="11">
    <w:abstractNumId w:val="11"/>
  </w:num>
  <w:num w:numId="12">
    <w:abstractNumId w:val="4"/>
  </w:num>
  <w:num w:numId="13">
    <w:abstractNumId w:val="12"/>
  </w:num>
  <w:num w:numId="14">
    <w:abstractNumId w:val="15"/>
  </w:num>
  <w:num w:numId="15">
    <w:abstractNumId w:val="3"/>
  </w:num>
  <w:num w:numId="16">
    <w:abstractNumId w:val="9"/>
  </w:num>
  <w:num w:numId="17">
    <w:abstractNumId w:val="5"/>
  </w:num>
  <w:num w:numId="18">
    <w:abstractNumId w:val="17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4B2"/>
    <w:rsid w:val="0003634D"/>
    <w:rsid w:val="00041583"/>
    <w:rsid w:val="00047B70"/>
    <w:rsid w:val="000678D0"/>
    <w:rsid w:val="00074743"/>
    <w:rsid w:val="00092863"/>
    <w:rsid w:val="000E1DAD"/>
    <w:rsid w:val="00126AA9"/>
    <w:rsid w:val="00130261"/>
    <w:rsid w:val="00201727"/>
    <w:rsid w:val="00264532"/>
    <w:rsid w:val="002D3337"/>
    <w:rsid w:val="002D4755"/>
    <w:rsid w:val="002E5863"/>
    <w:rsid w:val="002F2EC6"/>
    <w:rsid w:val="00362A5A"/>
    <w:rsid w:val="00375944"/>
    <w:rsid w:val="00382868"/>
    <w:rsid w:val="003A3E6A"/>
    <w:rsid w:val="003B24B2"/>
    <w:rsid w:val="003F09FB"/>
    <w:rsid w:val="00407BB5"/>
    <w:rsid w:val="004339B1"/>
    <w:rsid w:val="00434657"/>
    <w:rsid w:val="004C30ED"/>
    <w:rsid w:val="004F52EE"/>
    <w:rsid w:val="005038BE"/>
    <w:rsid w:val="006173FD"/>
    <w:rsid w:val="00671942"/>
    <w:rsid w:val="006832D7"/>
    <w:rsid w:val="006A0AB8"/>
    <w:rsid w:val="006A13B1"/>
    <w:rsid w:val="006E0E25"/>
    <w:rsid w:val="006F5A4B"/>
    <w:rsid w:val="007171D6"/>
    <w:rsid w:val="00734505"/>
    <w:rsid w:val="00742CB6"/>
    <w:rsid w:val="0076349A"/>
    <w:rsid w:val="00770718"/>
    <w:rsid w:val="0079478F"/>
    <w:rsid w:val="00810586"/>
    <w:rsid w:val="00861FC2"/>
    <w:rsid w:val="00893F3B"/>
    <w:rsid w:val="008A6E70"/>
    <w:rsid w:val="008B1D91"/>
    <w:rsid w:val="00901970"/>
    <w:rsid w:val="00934A92"/>
    <w:rsid w:val="009F1C3C"/>
    <w:rsid w:val="009F6230"/>
    <w:rsid w:val="00A238B4"/>
    <w:rsid w:val="00A2601E"/>
    <w:rsid w:val="00A35165"/>
    <w:rsid w:val="00A7236F"/>
    <w:rsid w:val="00A942CB"/>
    <w:rsid w:val="00AF0475"/>
    <w:rsid w:val="00B36CC0"/>
    <w:rsid w:val="00B5257D"/>
    <w:rsid w:val="00B8673C"/>
    <w:rsid w:val="00BE1678"/>
    <w:rsid w:val="00BE4037"/>
    <w:rsid w:val="00C60F0A"/>
    <w:rsid w:val="00C65A79"/>
    <w:rsid w:val="00CF7B04"/>
    <w:rsid w:val="00DC0EFA"/>
    <w:rsid w:val="00DD0858"/>
    <w:rsid w:val="00DD2409"/>
    <w:rsid w:val="00DE0791"/>
    <w:rsid w:val="00E00EC8"/>
    <w:rsid w:val="00E14BCA"/>
    <w:rsid w:val="00E17372"/>
    <w:rsid w:val="00E22FAB"/>
    <w:rsid w:val="00E43807"/>
    <w:rsid w:val="00E82D60"/>
    <w:rsid w:val="00E853CE"/>
    <w:rsid w:val="00E85C7E"/>
    <w:rsid w:val="00ED2BDB"/>
    <w:rsid w:val="00EF7060"/>
    <w:rsid w:val="00F02BEA"/>
    <w:rsid w:val="00FA2E3D"/>
    <w:rsid w:val="00FB37BA"/>
    <w:rsid w:val="00FC1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861F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unhideWhenUsed/>
    <w:rsid w:val="003B24B2"/>
    <w:pPr>
      <w:jc w:val="both"/>
    </w:pPr>
    <w:rPr>
      <w:sz w:val="26"/>
      <w:szCs w:val="20"/>
      <w:lang w:eastAsia="en-US"/>
    </w:rPr>
  </w:style>
  <w:style w:type="character" w:customStyle="1" w:styleId="PamattekstsRakstz">
    <w:name w:val="Pamatteksts Rakstz."/>
    <w:basedOn w:val="Noklusjumarindkopasfonts"/>
    <w:link w:val="Pamatteksts"/>
    <w:rsid w:val="003B24B2"/>
    <w:rPr>
      <w:rFonts w:ascii="Times New Roman" w:eastAsia="Times New Roman" w:hAnsi="Times New Roman" w:cs="Times New Roman"/>
      <w:sz w:val="26"/>
      <w:szCs w:val="20"/>
    </w:rPr>
  </w:style>
  <w:style w:type="paragraph" w:styleId="Sarakstarindkopa">
    <w:name w:val="List Paragraph"/>
    <w:basedOn w:val="Parasts"/>
    <w:uiPriority w:val="34"/>
    <w:qFormat/>
    <w:rsid w:val="003B24B2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5038BE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5038BE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5038BE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5038BE"/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Reatabula">
    <w:name w:val="Table Grid"/>
    <w:basedOn w:val="Parastatabula"/>
    <w:uiPriority w:val="59"/>
    <w:rsid w:val="00E14B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861F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unhideWhenUsed/>
    <w:rsid w:val="003B24B2"/>
    <w:pPr>
      <w:jc w:val="both"/>
    </w:pPr>
    <w:rPr>
      <w:sz w:val="26"/>
      <w:szCs w:val="20"/>
      <w:lang w:eastAsia="en-US"/>
    </w:rPr>
  </w:style>
  <w:style w:type="character" w:customStyle="1" w:styleId="PamattekstsRakstz">
    <w:name w:val="Pamatteksts Rakstz."/>
    <w:basedOn w:val="Noklusjumarindkopasfonts"/>
    <w:link w:val="Pamatteksts"/>
    <w:rsid w:val="003B24B2"/>
    <w:rPr>
      <w:rFonts w:ascii="Times New Roman" w:eastAsia="Times New Roman" w:hAnsi="Times New Roman" w:cs="Times New Roman"/>
      <w:sz w:val="26"/>
      <w:szCs w:val="20"/>
    </w:rPr>
  </w:style>
  <w:style w:type="paragraph" w:styleId="Sarakstarindkopa">
    <w:name w:val="List Paragraph"/>
    <w:basedOn w:val="Parasts"/>
    <w:uiPriority w:val="34"/>
    <w:qFormat/>
    <w:rsid w:val="003B24B2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5038BE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5038BE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5038BE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5038BE"/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Reatabula">
    <w:name w:val="Table Grid"/>
    <w:basedOn w:val="Parastatabula"/>
    <w:uiPriority w:val="59"/>
    <w:rsid w:val="00E14B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2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2</Pages>
  <Words>3120</Words>
  <Characters>1779</Characters>
  <Application>Microsoft Office Word</Application>
  <DocSecurity>0</DocSecurity>
  <Lines>14</Lines>
  <Paragraphs>9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Rīgas Dome</Company>
  <LinksUpToDate>false</LinksUpToDate>
  <CharactersWithSpaces>4890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Ineta Kazakova</dc:creator>
  <cp:lastModifiedBy>Dzintra Petrena</cp:lastModifiedBy>
  <cp:revision>14</cp:revision>
  <cp:lastPrinted>2016-03-31T06:04:00Z</cp:lastPrinted>
  <dcterms:created xsi:type="dcterms:W3CDTF">2016-02-01T07:27:00Z</dcterms:created>
  <dcterms:modified xsi:type="dcterms:W3CDTF">2016-03-31T07:16:00Z</dcterms:modified>
</cp:coreProperties>
</file>