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38" w:rsidRPr="008578F7" w:rsidRDefault="007B6138" w:rsidP="007B6138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>
        <w:rPr>
          <w:i/>
          <w:spacing w:val="1"/>
        </w:rPr>
        <w:t>2</w:t>
      </w:r>
      <w:r w:rsidRPr="008578F7">
        <w:rPr>
          <w:i/>
          <w:spacing w:val="1"/>
        </w:rPr>
        <w:t xml:space="preserve">.pielikums </w:t>
      </w:r>
      <w:r>
        <w:rPr>
          <w:i/>
          <w:spacing w:val="1"/>
        </w:rPr>
        <w:t>atklāta konkursa</w:t>
      </w:r>
      <w:r w:rsidRPr="008578F7">
        <w:rPr>
          <w:i/>
          <w:spacing w:val="1"/>
        </w:rPr>
        <w:t xml:space="preserve"> </w:t>
      </w:r>
    </w:p>
    <w:p w:rsidR="007B6138" w:rsidRDefault="007B6138" w:rsidP="007B613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8578F7">
        <w:rPr>
          <w:i/>
          <w:spacing w:val="1"/>
        </w:rPr>
        <w:t>“</w:t>
      </w:r>
      <w:r w:rsidRPr="008578F7">
        <w:rPr>
          <w:bCs/>
          <w:i/>
        </w:rPr>
        <w:t xml:space="preserve">Par </w:t>
      </w:r>
      <w:r>
        <w:rPr>
          <w:bCs/>
          <w:i/>
        </w:rPr>
        <w:t>formas tērpu elementu piegādi”</w:t>
      </w:r>
    </w:p>
    <w:p w:rsidR="007B6138" w:rsidRDefault="007B6138" w:rsidP="007B613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>
        <w:rPr>
          <w:bCs/>
          <w:i/>
        </w:rPr>
        <w:t>Nr.RPP</w:t>
      </w:r>
      <w:proofErr w:type="spellEnd"/>
      <w:r>
        <w:rPr>
          <w:bCs/>
          <w:i/>
        </w:rPr>
        <w:t xml:space="preserve"> 2018/2</w:t>
      </w:r>
    </w:p>
    <w:p w:rsidR="007B6138" w:rsidRPr="008578F7" w:rsidRDefault="007B6138" w:rsidP="007B6138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  <w:r>
        <w:rPr>
          <w:bCs/>
          <w:i/>
        </w:rPr>
        <w:t xml:space="preserve"> </w:t>
      </w:r>
      <w:r w:rsidRPr="008578F7">
        <w:rPr>
          <w:i/>
          <w:spacing w:val="1"/>
        </w:rPr>
        <w:t>nolikumam</w:t>
      </w:r>
    </w:p>
    <w:p w:rsidR="000C13FE" w:rsidRDefault="00F84035" w:rsidP="000C13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TEHNISKĀ SPECIFIKĀCIJA </w:t>
      </w:r>
    </w:p>
    <w:p w:rsidR="00ED0AE4" w:rsidRPr="00294D6C" w:rsidRDefault="00ED0AE4" w:rsidP="000C13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daļ</w:t>
      </w:r>
      <w:r w:rsidR="003B12E6">
        <w:rPr>
          <w:b/>
          <w:bCs/>
          <w:sz w:val="26"/>
          <w:szCs w:val="26"/>
        </w:rPr>
        <w:t>ā</w:t>
      </w:r>
      <w:r>
        <w:rPr>
          <w:b/>
          <w:bCs/>
          <w:sz w:val="26"/>
          <w:szCs w:val="26"/>
        </w:rPr>
        <w:t xml:space="preserve"> Nr.1</w:t>
      </w:r>
    </w:p>
    <w:p w:rsidR="000C13FE" w:rsidRDefault="00294D6C" w:rsidP="00294D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“Par vasaras apavu </w:t>
      </w:r>
      <w:r w:rsidR="00FD23C4">
        <w:rPr>
          <w:b/>
          <w:bCs/>
          <w:sz w:val="26"/>
          <w:szCs w:val="26"/>
        </w:rPr>
        <w:t>p</w:t>
      </w:r>
      <w:r>
        <w:rPr>
          <w:b/>
          <w:bCs/>
          <w:sz w:val="26"/>
          <w:szCs w:val="26"/>
        </w:rPr>
        <w:t>iegādi”</w:t>
      </w:r>
    </w:p>
    <w:p w:rsidR="00294D6C" w:rsidRPr="00294D6C" w:rsidRDefault="00294D6C" w:rsidP="00294D6C">
      <w:pPr>
        <w:rPr>
          <w:b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4253"/>
        <w:gridCol w:w="2977"/>
      </w:tblGrid>
      <w:tr w:rsidR="00DC7634" w:rsidRPr="00294D6C" w:rsidTr="00DC7634">
        <w:trPr>
          <w:trHeight w:val="1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34" w:rsidRPr="00294D6C" w:rsidRDefault="00DC7634" w:rsidP="00DC763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94D6C"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</w:rPr>
              <w:t>r</w:t>
            </w:r>
            <w:r w:rsidRPr="00294D6C">
              <w:rPr>
                <w:b/>
                <w:bCs/>
                <w:sz w:val="26"/>
                <w:szCs w:val="26"/>
              </w:rPr>
              <w:t>.p.k</w:t>
            </w:r>
            <w:proofErr w:type="spellEnd"/>
            <w:r w:rsidRPr="00294D6C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34" w:rsidRPr="00294D6C" w:rsidRDefault="00DC7634" w:rsidP="00DC763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Apavu</w:t>
            </w:r>
            <w:r w:rsidRPr="00294D6C">
              <w:rPr>
                <w:b/>
                <w:bCs/>
                <w:sz w:val="26"/>
                <w:szCs w:val="26"/>
              </w:rPr>
              <w:t xml:space="preserve"> daļas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34" w:rsidRDefault="00DC7634" w:rsidP="00DC763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294D6C">
              <w:rPr>
                <w:b/>
                <w:bCs/>
                <w:sz w:val="26"/>
                <w:szCs w:val="26"/>
              </w:rPr>
              <w:t>Tehniskās prasības</w:t>
            </w:r>
          </w:p>
          <w:p w:rsidR="00DC7634" w:rsidRPr="00294D6C" w:rsidRDefault="00DC7634" w:rsidP="00DC763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C7634">
              <w:rPr>
                <w:bCs/>
                <w:sz w:val="26"/>
                <w:szCs w:val="26"/>
              </w:rPr>
              <w:t>(45.izmēra apaviem)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34" w:rsidRPr="00DC7634" w:rsidRDefault="00DC7634" w:rsidP="00DC7634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DC7634">
              <w:rPr>
                <w:b/>
                <w:bCs/>
                <w:sz w:val="26"/>
                <w:szCs w:val="26"/>
              </w:rPr>
              <w:t>Pretendenta piedāvājums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Modelis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/>
                <w:bCs/>
                <w:color w:val="FF0000"/>
                <w:sz w:val="26"/>
                <w:szCs w:val="26"/>
              </w:rPr>
            </w:pPr>
            <w:r w:rsidRPr="00294D6C">
              <w:rPr>
                <w:b/>
                <w:bCs/>
                <w:sz w:val="26"/>
                <w:szCs w:val="26"/>
              </w:rPr>
              <w:t>Vienāda dizaina</w:t>
            </w:r>
            <w:r w:rsidRPr="00294D6C">
              <w:rPr>
                <w:bCs/>
                <w:sz w:val="26"/>
                <w:szCs w:val="26"/>
              </w:rPr>
              <w:t xml:space="preserve">, atlētiskas konstrukcijas </w:t>
            </w:r>
            <w:r w:rsidR="00A46364">
              <w:rPr>
                <w:bCs/>
                <w:sz w:val="26"/>
                <w:szCs w:val="26"/>
              </w:rPr>
              <w:t xml:space="preserve">ērti </w:t>
            </w:r>
            <w:r w:rsidRPr="00294D6C">
              <w:rPr>
                <w:bCs/>
                <w:sz w:val="26"/>
                <w:szCs w:val="26"/>
              </w:rPr>
              <w:t xml:space="preserve">vasaras apavi UNISEX- der gan </w:t>
            </w:r>
            <w:r w:rsidRPr="00294D6C">
              <w:rPr>
                <w:b/>
                <w:bCs/>
                <w:sz w:val="26"/>
                <w:szCs w:val="26"/>
              </w:rPr>
              <w:t>sievietēm</w:t>
            </w:r>
            <w:r w:rsidRPr="00294D6C">
              <w:rPr>
                <w:bCs/>
                <w:sz w:val="26"/>
                <w:szCs w:val="26"/>
              </w:rPr>
              <w:t xml:space="preserve">, gan </w:t>
            </w:r>
            <w:r w:rsidRPr="00294D6C">
              <w:rPr>
                <w:b/>
                <w:bCs/>
                <w:sz w:val="26"/>
                <w:szCs w:val="26"/>
              </w:rPr>
              <w:t>vīriešiem</w:t>
            </w:r>
            <w:r w:rsidRPr="00294D6C">
              <w:rPr>
                <w:bCs/>
                <w:sz w:val="26"/>
                <w:szCs w:val="26"/>
              </w:rPr>
              <w:t>. Apaviem ir EN ISO 20347 sertifikāts, CE</w:t>
            </w:r>
            <w:r w:rsidR="008F3322">
              <w:rPr>
                <w:bCs/>
                <w:sz w:val="26"/>
                <w:szCs w:val="26"/>
              </w:rPr>
              <w:t xml:space="preserve"> darba aizsardzības marķējums (</w:t>
            </w:r>
            <w:r w:rsidRPr="00294D6C">
              <w:rPr>
                <w:bCs/>
                <w:sz w:val="26"/>
                <w:szCs w:val="26"/>
              </w:rPr>
              <w:t>latviešu valodā).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Virsmas materiāls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294D6C">
              <w:rPr>
                <w:bCs/>
                <w:sz w:val="26"/>
                <w:szCs w:val="26"/>
              </w:rPr>
              <w:t>Mitrumizturīga</w:t>
            </w:r>
            <w:proofErr w:type="spellEnd"/>
            <w:r w:rsidRPr="00294D6C">
              <w:rPr>
                <w:bCs/>
                <w:sz w:val="26"/>
                <w:szCs w:val="26"/>
              </w:rPr>
              <w:t xml:space="preserve"> virsāda, augstas izturības un gaisu </w:t>
            </w:r>
            <w:proofErr w:type="spellStart"/>
            <w:r w:rsidRPr="00294D6C">
              <w:rPr>
                <w:bCs/>
                <w:sz w:val="26"/>
                <w:szCs w:val="26"/>
              </w:rPr>
              <w:t>caurlaidošs</w:t>
            </w:r>
            <w:proofErr w:type="spellEnd"/>
            <w:r w:rsidRPr="00294D6C">
              <w:rPr>
                <w:bCs/>
                <w:sz w:val="26"/>
                <w:szCs w:val="26"/>
              </w:rPr>
              <w:t xml:space="preserve"> neilona sietiņš 20%</w:t>
            </w:r>
            <w:r w:rsidR="009A36E4">
              <w:rPr>
                <w:bCs/>
                <w:sz w:val="26"/>
                <w:szCs w:val="26"/>
              </w:rPr>
              <w:t xml:space="preserve"> </w:t>
            </w:r>
            <w:r w:rsidRPr="00294D6C">
              <w:rPr>
                <w:bCs/>
                <w:sz w:val="26"/>
                <w:szCs w:val="26"/>
              </w:rPr>
              <w:t>-</w:t>
            </w:r>
            <w:r w:rsidR="009A36E4">
              <w:rPr>
                <w:bCs/>
                <w:sz w:val="26"/>
                <w:szCs w:val="26"/>
              </w:rPr>
              <w:t xml:space="preserve"> </w:t>
            </w:r>
            <w:r w:rsidRPr="00294D6C">
              <w:rPr>
                <w:bCs/>
                <w:sz w:val="26"/>
                <w:szCs w:val="26"/>
              </w:rPr>
              <w:t>25% no virsmas materiāla.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294D6C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Sietiņa izmērs no virsmas materiāla ________%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Izstrādājuma krāsa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/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Melnā krāsā. Virsāda ar atbilstošu krāsojuma dziļumu, kas nodrošina krāsas noturību valkāšanas procesā.</w:t>
            </w:r>
            <w:r w:rsidRPr="00294D6C">
              <w:rPr>
                <w:sz w:val="26"/>
                <w:szCs w:val="26"/>
              </w:rPr>
              <w:t xml:space="preserve"> </w:t>
            </w:r>
            <w:r w:rsidRPr="00294D6C">
              <w:rPr>
                <w:bCs/>
                <w:sz w:val="26"/>
                <w:szCs w:val="26"/>
              </w:rPr>
              <w:t>Visu uzrakstu krāsa, kas atrodas uz izstrādājuma virsmas materiāla un uz zoles ārējas malas, nedrīkst atšķirties no izstrādājuma krāsas.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Odere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294D6C" w:rsidP="00E369D9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3-</w:t>
            </w:r>
            <w:r w:rsidR="000C13FE" w:rsidRPr="00294D6C">
              <w:rPr>
                <w:bCs/>
                <w:sz w:val="26"/>
                <w:szCs w:val="26"/>
              </w:rPr>
              <w:t>dimensiju audums. Odere</w:t>
            </w:r>
            <w:r>
              <w:rPr>
                <w:bCs/>
                <w:sz w:val="26"/>
                <w:szCs w:val="26"/>
              </w:rPr>
              <w:t xml:space="preserve"> – </w:t>
            </w:r>
            <w:r w:rsidR="000C13FE" w:rsidRPr="00294D6C">
              <w:rPr>
                <w:bCs/>
                <w:sz w:val="26"/>
                <w:szCs w:val="26"/>
              </w:rPr>
              <w:t>mitrumu</w:t>
            </w:r>
            <w:r>
              <w:rPr>
                <w:bCs/>
                <w:sz w:val="26"/>
                <w:szCs w:val="26"/>
              </w:rPr>
              <w:t xml:space="preserve"> u</w:t>
            </w:r>
            <w:r w:rsidR="000C13FE" w:rsidRPr="00294D6C">
              <w:rPr>
                <w:bCs/>
                <w:sz w:val="26"/>
                <w:szCs w:val="26"/>
              </w:rPr>
              <w:t>zsūcoša,</w:t>
            </w:r>
            <w:r>
              <w:rPr>
                <w:bCs/>
                <w:sz w:val="26"/>
                <w:szCs w:val="26"/>
              </w:rPr>
              <w:t xml:space="preserve"> ātri žūstoša, gaisu caurlaidīga</w:t>
            </w:r>
            <w:r w:rsidR="000C13FE" w:rsidRPr="00294D6C">
              <w:rPr>
                <w:bCs/>
                <w:sz w:val="26"/>
                <w:szCs w:val="26"/>
              </w:rPr>
              <w:t>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Aizdare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Aizdares saitējums ar sintētisko šķiedru cilindriskā pinuma aukliņu 100</w:t>
            </w:r>
            <w:r w:rsidR="009A36E4">
              <w:rPr>
                <w:bCs/>
                <w:sz w:val="26"/>
                <w:szCs w:val="26"/>
              </w:rPr>
              <w:t xml:space="preserve"> – </w:t>
            </w:r>
            <w:r w:rsidRPr="00294D6C">
              <w:rPr>
                <w:bCs/>
                <w:sz w:val="26"/>
                <w:szCs w:val="26"/>
              </w:rPr>
              <w:t>115 cm garu caur 4</w:t>
            </w:r>
            <w:r w:rsidR="00294D6C">
              <w:rPr>
                <w:bCs/>
                <w:sz w:val="26"/>
                <w:szCs w:val="26"/>
              </w:rPr>
              <w:t xml:space="preserve"> – </w:t>
            </w:r>
            <w:r w:rsidRPr="00294D6C">
              <w:rPr>
                <w:bCs/>
                <w:sz w:val="26"/>
                <w:szCs w:val="26"/>
              </w:rPr>
              <w:t>5 pāriem metāliskās furnitūras caurumiņiem – actiņām. Metāla actiņas iekšpuse ne vairāk kā 7 mm 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E369D9">
            <w:pPr>
              <w:snapToGrid w:val="0"/>
              <w:rPr>
                <w:b/>
                <w:bCs/>
                <w:sz w:val="26"/>
                <w:szCs w:val="26"/>
              </w:rPr>
            </w:pPr>
          </w:p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Metāla actiņu diametrs ____mm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Zole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E4" w:rsidRDefault="009A36E4" w:rsidP="00E369D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Ārzole</w:t>
            </w:r>
            <w:proofErr w:type="spellEnd"/>
            <w:r>
              <w:rPr>
                <w:bCs/>
                <w:sz w:val="26"/>
                <w:szCs w:val="26"/>
              </w:rPr>
              <w:t xml:space="preserve"> – VIBRAM vai MICHELIN</w:t>
            </w:r>
            <w:r w:rsidR="00B92F3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vai ekvivalents</w:t>
            </w:r>
            <w:r w:rsidR="00B92F3F">
              <w:rPr>
                <w:bCs/>
                <w:sz w:val="26"/>
                <w:szCs w:val="26"/>
              </w:rPr>
              <w:t>.</w:t>
            </w:r>
          </w:p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Zoles nodilumizturība mazāka par 120 mm</w:t>
            </w:r>
            <w:r w:rsidRPr="00294D6C">
              <w:rPr>
                <w:bCs/>
                <w:sz w:val="26"/>
                <w:szCs w:val="26"/>
                <w:vertAlign w:val="superscript"/>
              </w:rPr>
              <w:t>3</w:t>
            </w:r>
            <w:r w:rsidRPr="00294D6C">
              <w:rPr>
                <w:bCs/>
                <w:sz w:val="26"/>
                <w:szCs w:val="26"/>
              </w:rPr>
              <w:t>.</w:t>
            </w:r>
          </w:p>
          <w:p w:rsidR="000C13FE" w:rsidRPr="00294D6C" w:rsidRDefault="000C13FE" w:rsidP="00E369D9">
            <w:pPr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294D6C">
              <w:rPr>
                <w:bCs/>
                <w:sz w:val="26"/>
                <w:szCs w:val="26"/>
              </w:rPr>
              <w:t xml:space="preserve">Zoles stiprinājuma metode – </w:t>
            </w:r>
            <w:r w:rsidRPr="00294D6C">
              <w:rPr>
                <w:b/>
                <w:bCs/>
                <w:sz w:val="26"/>
                <w:szCs w:val="26"/>
                <w:u w:val="single"/>
              </w:rPr>
              <w:t>līmēta.</w:t>
            </w:r>
          </w:p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 xml:space="preserve">Zole sastāv no diviem līmeņiem – ārpusē ir augsta </w:t>
            </w:r>
            <w:proofErr w:type="spellStart"/>
            <w:r w:rsidRPr="00294D6C">
              <w:rPr>
                <w:bCs/>
                <w:sz w:val="26"/>
                <w:szCs w:val="26"/>
              </w:rPr>
              <w:t>pretnodiluma</w:t>
            </w:r>
            <w:proofErr w:type="spellEnd"/>
            <w:r w:rsidRPr="00294D6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94D6C">
              <w:rPr>
                <w:bCs/>
                <w:sz w:val="26"/>
                <w:szCs w:val="26"/>
              </w:rPr>
              <w:t>karbon</w:t>
            </w:r>
            <w:r w:rsidR="009A36E4">
              <w:rPr>
                <w:bCs/>
                <w:sz w:val="26"/>
                <w:szCs w:val="26"/>
              </w:rPr>
              <w:t>gumija</w:t>
            </w:r>
            <w:proofErr w:type="spellEnd"/>
            <w:r w:rsidR="009A36E4">
              <w:rPr>
                <w:bCs/>
                <w:sz w:val="26"/>
                <w:szCs w:val="26"/>
              </w:rPr>
              <w:t>, otrais līmenis no EVA (</w:t>
            </w:r>
            <w:r w:rsidRPr="00294D6C">
              <w:rPr>
                <w:bCs/>
                <w:sz w:val="26"/>
                <w:szCs w:val="26"/>
              </w:rPr>
              <w:t xml:space="preserve">etilēna </w:t>
            </w:r>
            <w:proofErr w:type="spellStart"/>
            <w:r w:rsidRPr="00294D6C">
              <w:rPr>
                <w:bCs/>
                <w:sz w:val="26"/>
                <w:szCs w:val="26"/>
              </w:rPr>
              <w:t>vinila</w:t>
            </w:r>
            <w:proofErr w:type="spellEnd"/>
            <w:r w:rsidRPr="00294D6C">
              <w:rPr>
                <w:bCs/>
                <w:sz w:val="26"/>
                <w:szCs w:val="26"/>
              </w:rPr>
              <w:t xml:space="preserve"> acetāta </w:t>
            </w:r>
            <w:proofErr w:type="spellStart"/>
            <w:r w:rsidRPr="00294D6C">
              <w:rPr>
                <w:bCs/>
                <w:sz w:val="26"/>
                <w:szCs w:val="26"/>
              </w:rPr>
              <w:t>kopolimēra</w:t>
            </w:r>
            <w:proofErr w:type="spellEnd"/>
            <w:r w:rsidRPr="00294D6C">
              <w:rPr>
                <w:bCs/>
                <w:sz w:val="26"/>
                <w:szCs w:val="26"/>
              </w:rPr>
              <w:t xml:space="preserve"> sveķi) vai ekvivalenta, kas nodrošina zolei amortizāciju un vieglumu.</w:t>
            </w:r>
          </w:p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Zoles ārpusē starp papēdi un pēdu iestrādāts stabilitāti nodrošinošs materiāls</w:t>
            </w:r>
            <w:r w:rsidR="00294D6C">
              <w:rPr>
                <w:bCs/>
                <w:sz w:val="26"/>
                <w:szCs w:val="26"/>
              </w:rPr>
              <w:t xml:space="preserve"> – </w:t>
            </w:r>
            <w:r w:rsidRPr="00294D6C">
              <w:rPr>
                <w:bCs/>
                <w:sz w:val="26"/>
                <w:szCs w:val="26"/>
              </w:rPr>
              <w:t>pēdas velves stiprinājums.</w:t>
            </w:r>
          </w:p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Zole</w:t>
            </w:r>
            <w:r w:rsidR="00294D6C">
              <w:rPr>
                <w:bCs/>
                <w:sz w:val="26"/>
                <w:szCs w:val="26"/>
              </w:rPr>
              <w:t>s reljefs veidots tā, lai padarītu apavu stabilu un novērstu</w:t>
            </w:r>
            <w:r w:rsidRPr="00294D6C">
              <w:rPr>
                <w:bCs/>
                <w:sz w:val="26"/>
                <w:szCs w:val="26"/>
              </w:rPr>
              <w:t xml:space="preserve"> slīdēšanu visos virzienos.</w:t>
            </w:r>
          </w:p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Apava lieste veidota līdzīga skriešanas apaviem, ērtai un ātrai iešanai vai skriešanai.</w:t>
            </w:r>
          </w:p>
          <w:p w:rsidR="000C13FE" w:rsidRPr="00294D6C" w:rsidRDefault="000C13FE" w:rsidP="00E369D9">
            <w:pPr>
              <w:snapToGrid w:val="0"/>
              <w:jc w:val="both"/>
              <w:rPr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Papēža daļā ārpusē iestrādāts papildus rāmis apava potītes stabilitātes nodrošināšanai.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proofErr w:type="spellStart"/>
            <w:r w:rsidRPr="00294D6C">
              <w:rPr>
                <w:bCs/>
                <w:sz w:val="26"/>
                <w:szCs w:val="26"/>
              </w:rPr>
              <w:t>Iekšzole</w:t>
            </w:r>
            <w:proofErr w:type="spellEnd"/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294D6C" w:rsidP="00E369D9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Trīsdimensiju </w:t>
            </w:r>
            <w:proofErr w:type="spellStart"/>
            <w:r>
              <w:rPr>
                <w:bCs/>
                <w:sz w:val="26"/>
                <w:szCs w:val="26"/>
              </w:rPr>
              <w:t>iekš</w:t>
            </w:r>
            <w:r w:rsidR="000C13FE" w:rsidRPr="00294D6C">
              <w:rPr>
                <w:bCs/>
                <w:sz w:val="26"/>
                <w:szCs w:val="26"/>
              </w:rPr>
              <w:t>zole</w:t>
            </w:r>
            <w:proofErr w:type="spellEnd"/>
            <w:r w:rsidR="000C13FE" w:rsidRPr="00294D6C">
              <w:rPr>
                <w:bCs/>
                <w:sz w:val="26"/>
                <w:szCs w:val="26"/>
              </w:rPr>
              <w:t xml:space="preserve"> t.i. izņemama, mazgājama, antibakteriāla, </w:t>
            </w:r>
            <w:r w:rsidR="000C13FE" w:rsidRPr="00294D6C">
              <w:rPr>
                <w:bCs/>
                <w:sz w:val="26"/>
                <w:szCs w:val="26"/>
              </w:rPr>
              <w:lastRenderedPageBreak/>
              <w:t>ortopēdiska, perforēta, pakāpeniski ieņem katra individuālo pēdas formu  (sastāv vismaz no trīs slāņiem).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Iekšējie materiāli un virsma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 xml:space="preserve">Apava iekšpusē, lieste no papēža līdz vismaz pēdas vidusdaļai ir no kompozītmateriāla, lai saglabātu pēdas formas noturību un atvieglotu ilglaicīgu atrašanos stāvus.  </w:t>
            </w:r>
          </w:p>
          <w:p w:rsidR="000C13FE" w:rsidRDefault="000C13FE" w:rsidP="00E369D9">
            <w:pPr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Apava augšdaļa, pa perimetru, 1</w:t>
            </w:r>
            <w:r w:rsidR="00294D6C">
              <w:rPr>
                <w:bCs/>
                <w:sz w:val="26"/>
                <w:szCs w:val="26"/>
              </w:rPr>
              <w:t xml:space="preserve"> – </w:t>
            </w:r>
            <w:r w:rsidRPr="00294D6C">
              <w:rPr>
                <w:bCs/>
                <w:sz w:val="26"/>
                <w:szCs w:val="26"/>
              </w:rPr>
              <w:t>1,5 cm augstumā papildus polsterējums ar paaugstinātu gaisa caurlaidību.</w:t>
            </w:r>
          </w:p>
          <w:p w:rsidR="009A36E4" w:rsidRDefault="009A36E4" w:rsidP="00E369D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Apava papēža daļas stiprināšanai un stabilitātei izmantoti tikai kompozīta materiālu sakausējumi (ne metāla un ne kartona). </w:t>
            </w:r>
          </w:p>
          <w:p w:rsidR="000C13FE" w:rsidRPr="00294D6C" w:rsidRDefault="009A36E4" w:rsidP="009A36E4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Zoles papēža daļa ar paaugstinātu apmali, plastikāta apmale/rāmis, kas nodrošina potītes stabilizēšanu pret izmežģījumiem un nemainīgu kvalitāti</w:t>
            </w:r>
            <w:r w:rsidR="00CB2B54">
              <w:rPr>
                <w:bCs/>
                <w:sz w:val="26"/>
                <w:szCs w:val="26"/>
              </w:rPr>
              <w:t xml:space="preserve"> neatkarīgi</w:t>
            </w:r>
            <w:r>
              <w:rPr>
                <w:bCs/>
                <w:sz w:val="26"/>
                <w:szCs w:val="26"/>
              </w:rPr>
              <w:t xml:space="preserve"> no valkāšanas ilguma vai valkātāja svara. Plastikāta apmale ir izturīga pret skrāpējumiem, aizsargā apavu</w:t>
            </w:r>
            <w:r w:rsidR="00CB2B54">
              <w:rPr>
                <w:bCs/>
                <w:sz w:val="26"/>
                <w:szCs w:val="26"/>
              </w:rPr>
              <w:t xml:space="preserve"> pret nobrāzumiem, paredzēta ērtākai apava novilkšanai.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0C13FE" w:rsidRPr="00294D6C">
              <w:rPr>
                <w:bCs/>
                <w:sz w:val="26"/>
                <w:szCs w:val="26"/>
              </w:rPr>
              <w:t>Apava mēlīte polsterēta, virs mēlītes stiprinājuma cilpa</w:t>
            </w:r>
            <w:r w:rsidR="00CB2B54">
              <w:rPr>
                <w:bCs/>
                <w:sz w:val="26"/>
                <w:szCs w:val="26"/>
              </w:rPr>
              <w:t>,</w:t>
            </w:r>
            <w:r w:rsidR="000C13FE" w:rsidRPr="00294D6C">
              <w:rPr>
                <w:bCs/>
                <w:sz w:val="26"/>
                <w:szCs w:val="26"/>
              </w:rPr>
              <w:t xml:space="preserve"> kas nofiksē auklu. Ciets apava purngals </w:t>
            </w:r>
            <w:r w:rsidR="00294D6C">
              <w:rPr>
                <w:bCs/>
                <w:sz w:val="26"/>
                <w:szCs w:val="26"/>
              </w:rPr>
              <w:t>– s</w:t>
            </w:r>
            <w:r w:rsidR="000C13FE" w:rsidRPr="00294D6C">
              <w:rPr>
                <w:bCs/>
                <w:sz w:val="26"/>
                <w:szCs w:val="26"/>
              </w:rPr>
              <w:t>tiprinātas formas, saglabā formu nemainīgu visā valkāšanas laikā.</w:t>
            </w:r>
          </w:p>
        </w:tc>
      </w:tr>
      <w:tr w:rsidR="000C13FE" w:rsidRPr="00294D6C" w:rsidTr="00DC76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Apavu svars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0C4F83">
            <w:pPr>
              <w:snapToGrid w:val="0"/>
              <w:rPr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45. izmēra kurpes svars ne vairāk kā 0.</w:t>
            </w:r>
            <w:r w:rsidR="00990CA7">
              <w:rPr>
                <w:bCs/>
                <w:sz w:val="26"/>
                <w:szCs w:val="26"/>
              </w:rPr>
              <w:t>5</w:t>
            </w:r>
            <w:r w:rsidRPr="00294D6C">
              <w:rPr>
                <w:bCs/>
                <w:sz w:val="26"/>
                <w:szCs w:val="26"/>
              </w:rPr>
              <w:t xml:space="preserve"> kg.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Kurpes svars _______kg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Izmēru skala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CB2B54" w:rsidP="00E369D9">
            <w:pPr>
              <w:snapToGrid w:val="0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Jābūt pieejamiem</w:t>
            </w:r>
            <w:r w:rsidR="00294D6C">
              <w:rPr>
                <w:bCs/>
                <w:sz w:val="26"/>
                <w:szCs w:val="26"/>
              </w:rPr>
              <w:t xml:space="preserve"> izmēriem: UNISEX no 35. līdz</w:t>
            </w:r>
            <w:r w:rsidR="000C13FE" w:rsidRPr="00294D6C">
              <w:rPr>
                <w:bCs/>
                <w:sz w:val="26"/>
                <w:szCs w:val="26"/>
              </w:rPr>
              <w:t xml:space="preserve"> 49. izmēram.</w:t>
            </w:r>
          </w:p>
        </w:tc>
      </w:tr>
      <w:tr w:rsidR="000C13FE" w:rsidRPr="00294D6C" w:rsidTr="00CC2B21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Papildus zīmes (etiķetes)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990CA7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 xml:space="preserve">Ražotāja firmas </w:t>
            </w:r>
            <w:r w:rsidR="00294D6C">
              <w:rPr>
                <w:bCs/>
                <w:sz w:val="26"/>
                <w:szCs w:val="26"/>
              </w:rPr>
              <w:t>zīme un izmēru zīme</w:t>
            </w:r>
            <w:r w:rsidR="00990CA7">
              <w:rPr>
                <w:bCs/>
                <w:sz w:val="26"/>
                <w:szCs w:val="26"/>
              </w:rPr>
              <w:t xml:space="preserve"> uz apaviem, </w:t>
            </w:r>
            <w:r w:rsidRPr="00294D6C">
              <w:rPr>
                <w:bCs/>
                <w:sz w:val="26"/>
                <w:szCs w:val="26"/>
              </w:rPr>
              <w:t>apav</w:t>
            </w:r>
            <w:r w:rsidR="00294D6C">
              <w:rPr>
                <w:bCs/>
                <w:sz w:val="26"/>
                <w:szCs w:val="26"/>
              </w:rPr>
              <w:t>iem jābūt marķētiem atbilstoši</w:t>
            </w:r>
            <w:r w:rsidR="00CC2B21">
              <w:rPr>
                <w:bCs/>
                <w:sz w:val="26"/>
                <w:szCs w:val="26"/>
              </w:rPr>
              <w:t xml:space="preserve"> 1999.gada 3.augusta Ministru kabineta </w:t>
            </w:r>
            <w:r w:rsidRPr="00294D6C">
              <w:rPr>
                <w:bCs/>
                <w:sz w:val="26"/>
                <w:szCs w:val="26"/>
              </w:rPr>
              <w:t>noteikumiem Nr.273 „Apavu marķēšana</w:t>
            </w:r>
            <w:r w:rsidR="00CC2B21">
              <w:rPr>
                <w:bCs/>
                <w:sz w:val="26"/>
                <w:szCs w:val="26"/>
              </w:rPr>
              <w:t>s kārtība”. Pie zābaka pievienotas</w:t>
            </w:r>
            <w:r w:rsidRPr="00294D6C">
              <w:rPr>
                <w:bCs/>
                <w:sz w:val="26"/>
                <w:szCs w:val="26"/>
              </w:rPr>
              <w:t xml:space="preserve"> galvenās tehnoloģijas apzīmējošās etiķetes.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Iesaiņojums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3FE" w:rsidRPr="00294D6C" w:rsidRDefault="000C13FE" w:rsidP="00E369D9">
            <w:pPr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Katram izstrādājumam kartona kastīte, uz kuras norādīts piegādātājs un ražotājs, izmērs. Kastītē jābūt ievietotiem apavu kopšanas un lietošanas noteikumiem latviešu valodā.</w:t>
            </w:r>
          </w:p>
        </w:tc>
      </w:tr>
      <w:tr w:rsidR="000C13FE" w:rsidRPr="00294D6C" w:rsidTr="00CC2B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E369D9">
            <w:pPr>
              <w:snapToGrid w:val="0"/>
              <w:rPr>
                <w:bCs/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Atbilstība standartam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FE" w:rsidRPr="00294D6C" w:rsidRDefault="000C13FE" w:rsidP="00E369D9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294D6C">
              <w:rPr>
                <w:sz w:val="26"/>
                <w:szCs w:val="26"/>
              </w:rPr>
              <w:t>Apavu piegādātājs garantē a</w:t>
            </w:r>
            <w:r w:rsidR="00990CA7">
              <w:rPr>
                <w:sz w:val="26"/>
                <w:szCs w:val="26"/>
              </w:rPr>
              <w:t>pavu atbilstību LVS EN ISO 20347</w:t>
            </w:r>
            <w:r w:rsidRPr="00294D6C">
              <w:rPr>
                <w:sz w:val="26"/>
                <w:szCs w:val="26"/>
              </w:rPr>
              <w:t>:2012 standartam vai ekvivalentam (latviešu valodā).</w:t>
            </w:r>
          </w:p>
        </w:tc>
      </w:tr>
      <w:tr w:rsidR="00655435" w:rsidRPr="00655435" w:rsidTr="005D3DA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5" w:rsidRPr="00655435" w:rsidRDefault="00A82EF5" w:rsidP="00655435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14. </w:t>
            </w:r>
            <w:r w:rsidR="00655435" w:rsidRPr="00655435">
              <w:rPr>
                <w:b/>
                <w:sz w:val="26"/>
                <w:szCs w:val="26"/>
              </w:rPr>
              <w:t>Pretendents iesniedz 1 (vienu) pāri 45.izmēra vasaras apavu paraugu.</w:t>
            </w:r>
          </w:p>
        </w:tc>
      </w:tr>
      <w:tr w:rsidR="00655435" w:rsidRPr="00655435" w:rsidTr="005D3DA6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35" w:rsidRPr="00655435" w:rsidRDefault="00A82EF5" w:rsidP="00E369D9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 </w:t>
            </w:r>
            <w:r w:rsidR="00655435" w:rsidRPr="00655435">
              <w:rPr>
                <w:b/>
                <w:sz w:val="26"/>
                <w:szCs w:val="26"/>
              </w:rPr>
              <w:t>Pretendents iesniedz apavu atbilstības ser</w:t>
            </w:r>
            <w:r w:rsidR="00655435">
              <w:rPr>
                <w:b/>
                <w:sz w:val="26"/>
                <w:szCs w:val="26"/>
              </w:rPr>
              <w:t>t</w:t>
            </w:r>
            <w:r w:rsidR="00655435" w:rsidRPr="00655435">
              <w:rPr>
                <w:b/>
                <w:sz w:val="26"/>
                <w:szCs w:val="26"/>
              </w:rPr>
              <w:t>ifikātu</w:t>
            </w:r>
            <w:r w:rsidR="00655435">
              <w:rPr>
                <w:b/>
                <w:sz w:val="26"/>
                <w:szCs w:val="26"/>
              </w:rPr>
              <w:t>.</w:t>
            </w:r>
          </w:p>
        </w:tc>
      </w:tr>
      <w:tr w:rsidR="006D2DDC" w:rsidRPr="00294D6C" w:rsidTr="006D2DDC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DC" w:rsidRPr="006D2DDC" w:rsidRDefault="006D2DDC" w:rsidP="006D2DDC">
            <w:pPr>
              <w:snapToGri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Citas prasības:</w:t>
            </w:r>
          </w:p>
        </w:tc>
      </w:tr>
      <w:tr w:rsidR="006D2DDC" w:rsidRPr="00294D6C" w:rsidTr="008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DDC" w:rsidRDefault="00A82EF5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16.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DDC" w:rsidRPr="003748F4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Garantijas laiks – ne mazāk kā 24 mēneši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DC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</w:t>
            </w:r>
            <w:r w:rsidRPr="00294D6C">
              <w:rPr>
                <w:bCs/>
                <w:sz w:val="26"/>
                <w:szCs w:val="26"/>
              </w:rPr>
              <w:t>__mēneši</w:t>
            </w:r>
          </w:p>
        </w:tc>
      </w:tr>
      <w:tr w:rsidR="006D2DDC" w:rsidRPr="00294D6C" w:rsidTr="008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DDC" w:rsidRPr="00CC2B21" w:rsidRDefault="00A82EF5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17.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DDC" w:rsidRPr="00CC2B21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 w:rsidRPr="003748F4">
              <w:rPr>
                <w:bCs/>
                <w:sz w:val="26"/>
                <w:szCs w:val="26"/>
              </w:rPr>
              <w:t>Preces piegādes termiņš</w:t>
            </w:r>
            <w:r>
              <w:rPr>
                <w:bCs/>
                <w:sz w:val="26"/>
                <w:szCs w:val="26"/>
              </w:rPr>
              <w:t xml:space="preserve"> – ne ilgāk kā </w:t>
            </w:r>
            <w:r>
              <w:rPr>
                <w:sz w:val="26"/>
                <w:szCs w:val="26"/>
              </w:rPr>
              <w:t>15 (piecpadsmit</w:t>
            </w:r>
            <w:r w:rsidRPr="003748F4">
              <w:rPr>
                <w:sz w:val="26"/>
                <w:szCs w:val="26"/>
              </w:rPr>
              <w:t>)</w:t>
            </w:r>
            <w:r w:rsidRPr="00294D6C">
              <w:rPr>
                <w:sz w:val="26"/>
                <w:szCs w:val="26"/>
              </w:rPr>
              <w:t xml:space="preserve"> dienu laikā no </w:t>
            </w:r>
            <w:r>
              <w:rPr>
                <w:sz w:val="26"/>
                <w:szCs w:val="26"/>
              </w:rPr>
              <w:t>pasūtījuma izdarīšanas</w:t>
            </w:r>
            <w:r w:rsidRPr="00294D6C">
              <w:rPr>
                <w:sz w:val="26"/>
                <w:szCs w:val="26"/>
              </w:rPr>
              <w:t xml:space="preserve"> brīža.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DC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</w:p>
          <w:p w:rsidR="006D2DDC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dienas</w:t>
            </w:r>
          </w:p>
        </w:tc>
      </w:tr>
      <w:tr w:rsidR="006D2DDC" w:rsidRPr="00294D6C" w:rsidTr="008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DDC" w:rsidRPr="00CC2B21" w:rsidRDefault="00A82EF5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DDC" w:rsidRPr="00CC2B21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 w:rsidRPr="00CC2B21">
              <w:rPr>
                <w:bCs/>
                <w:sz w:val="26"/>
                <w:szCs w:val="26"/>
              </w:rPr>
              <w:t xml:space="preserve">Nekvalitatīvas preces nomaiņa – </w:t>
            </w:r>
            <w:r>
              <w:rPr>
                <w:bCs/>
                <w:sz w:val="26"/>
                <w:szCs w:val="26"/>
              </w:rPr>
              <w:t>līdz 5 (piecām</w:t>
            </w:r>
            <w:r w:rsidRPr="00CC2B21">
              <w:rPr>
                <w:bCs/>
                <w:sz w:val="26"/>
                <w:szCs w:val="26"/>
              </w:rPr>
              <w:t>) darba dien</w:t>
            </w:r>
            <w:r>
              <w:rPr>
                <w:bCs/>
                <w:sz w:val="26"/>
                <w:szCs w:val="26"/>
              </w:rPr>
              <w:t xml:space="preserve">ām </w:t>
            </w:r>
            <w:r w:rsidRPr="00CC2B21">
              <w:rPr>
                <w:bCs/>
                <w:sz w:val="26"/>
                <w:szCs w:val="26"/>
              </w:rPr>
              <w:t>no Pasūtītāja pretenziju</w:t>
            </w:r>
            <w:r>
              <w:rPr>
                <w:bCs/>
                <w:sz w:val="26"/>
                <w:szCs w:val="26"/>
              </w:rPr>
              <w:t xml:space="preserve"> pieteikuma</w:t>
            </w:r>
            <w:r w:rsidRPr="00CC2B21">
              <w:rPr>
                <w:bCs/>
                <w:sz w:val="26"/>
                <w:szCs w:val="26"/>
              </w:rPr>
              <w:t xml:space="preserve"> saņemšanas dienas jāapmaina nekvalitatīvie apavi pret jauniem.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DC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</w:p>
          <w:p w:rsidR="006D2DDC" w:rsidRPr="00294D6C" w:rsidRDefault="006D2DDC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</w:t>
            </w:r>
            <w:r w:rsidR="00F22B10">
              <w:rPr>
                <w:bCs/>
                <w:sz w:val="26"/>
                <w:szCs w:val="26"/>
              </w:rPr>
              <w:t>darba</w:t>
            </w:r>
            <w:r>
              <w:rPr>
                <w:bCs/>
                <w:sz w:val="26"/>
                <w:szCs w:val="26"/>
              </w:rPr>
              <w:t xml:space="preserve"> dienas</w:t>
            </w:r>
          </w:p>
        </w:tc>
      </w:tr>
      <w:tr w:rsidR="006D2DDC" w:rsidRPr="00294D6C" w:rsidTr="008A0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DDC" w:rsidRPr="00294D6C" w:rsidRDefault="00A82EF5" w:rsidP="008A0EB8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DC" w:rsidRPr="00DC7634" w:rsidRDefault="006D2DDC" w:rsidP="008A0EB8">
            <w:pPr>
              <w:pStyle w:val="Pamattekstsaratkpi"/>
              <w:ind w:left="0"/>
            </w:pPr>
            <w:r w:rsidRPr="00294D6C">
              <w:t>Izmēru neatbilstības gadījumā, pēc Pasūtītāja pieprasījuma, veikt apavu nomaiņu pret at</w:t>
            </w:r>
            <w:r>
              <w:t>bilstoša izmēra apaviem  (līdz 2</w:t>
            </w:r>
            <w:r w:rsidRPr="00294D6C">
              <w:t>0% no kopējā pasūtījuma apmēra)</w:t>
            </w:r>
          </w:p>
        </w:tc>
      </w:tr>
    </w:tbl>
    <w:p w:rsidR="000C13FE" w:rsidRPr="00294D6C" w:rsidRDefault="000C13FE" w:rsidP="000C13FE">
      <w:pPr>
        <w:rPr>
          <w:b/>
          <w:sz w:val="26"/>
          <w:szCs w:val="26"/>
        </w:rPr>
      </w:pPr>
    </w:p>
    <w:p w:rsidR="003748F4" w:rsidRPr="00FB1047" w:rsidRDefault="00DD44F7" w:rsidP="003748F4">
      <w:pPr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Nodrošinu visas t</w:t>
      </w:r>
      <w:r w:rsidR="003748F4" w:rsidRPr="00FB1047">
        <w:rPr>
          <w:sz w:val="25"/>
          <w:szCs w:val="25"/>
          <w:lang w:eastAsia="en-US"/>
        </w:rPr>
        <w:t xml:space="preserve">ehniskajā </w:t>
      </w:r>
      <w:r w:rsidR="00E55026">
        <w:rPr>
          <w:sz w:val="25"/>
          <w:szCs w:val="25"/>
          <w:lang w:eastAsia="en-US"/>
        </w:rPr>
        <w:t>specifikācijā</w:t>
      </w:r>
      <w:r w:rsidR="003748F4" w:rsidRPr="00FB1047">
        <w:rPr>
          <w:sz w:val="25"/>
          <w:szCs w:val="25"/>
          <w:lang w:eastAsia="en-US"/>
        </w:rPr>
        <w:t xml:space="preserve"> izvirzītās prasības:</w:t>
      </w:r>
    </w:p>
    <w:p w:rsidR="006D2DDC" w:rsidRPr="00FB1047" w:rsidRDefault="006D2DDC" w:rsidP="003748F4">
      <w:pPr>
        <w:pBdr>
          <w:bottom w:val="single" w:sz="12" w:space="1" w:color="auto"/>
        </w:pBdr>
        <w:jc w:val="both"/>
        <w:rPr>
          <w:b/>
          <w:sz w:val="25"/>
          <w:szCs w:val="25"/>
          <w:lang w:bidi="lo-LA"/>
        </w:rPr>
      </w:pPr>
      <w:bookmarkStart w:id="0" w:name="_GoBack"/>
      <w:bookmarkEnd w:id="0"/>
    </w:p>
    <w:p w:rsidR="007656AA" w:rsidRDefault="003748F4" w:rsidP="008C4151">
      <w:pPr>
        <w:jc w:val="center"/>
        <w:rPr>
          <w:i/>
          <w:sz w:val="26"/>
          <w:szCs w:val="26"/>
        </w:rPr>
      </w:pPr>
      <w:r w:rsidRPr="00FB1047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  <w:r>
        <w:rPr>
          <w:i/>
          <w:sz w:val="26"/>
          <w:szCs w:val="26"/>
        </w:rPr>
        <w:br w:type="page"/>
      </w:r>
    </w:p>
    <w:p w:rsidR="00294D6C" w:rsidRDefault="00294D6C" w:rsidP="003748F4">
      <w:pPr>
        <w:spacing w:after="200" w:line="276" w:lineRule="auto"/>
        <w:rPr>
          <w:i/>
          <w:sz w:val="26"/>
          <w:szCs w:val="26"/>
        </w:rPr>
      </w:pPr>
    </w:p>
    <w:p w:rsidR="003748F4" w:rsidRPr="007656AA" w:rsidRDefault="007656AA" w:rsidP="003748F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Vasaras apavi</w:t>
      </w:r>
      <w:r w:rsidR="00BC6EE7">
        <w:rPr>
          <w:sz w:val="26"/>
          <w:szCs w:val="26"/>
        </w:rPr>
        <w:t xml:space="preserve"> (attēlam </w:t>
      </w:r>
      <w:r w:rsidR="00F82C34">
        <w:rPr>
          <w:sz w:val="26"/>
          <w:szCs w:val="26"/>
        </w:rPr>
        <w:t>ilustratīvs</w:t>
      </w:r>
      <w:r w:rsidR="00BC6EE7">
        <w:rPr>
          <w:sz w:val="26"/>
          <w:szCs w:val="26"/>
        </w:rPr>
        <w:t xml:space="preserve"> raksturs).</w:t>
      </w:r>
    </w:p>
    <w:p w:rsidR="00BC6EE7" w:rsidRDefault="007656AA" w:rsidP="003748F4">
      <w:pPr>
        <w:spacing w:after="200" w:line="276" w:lineRule="auto"/>
        <w:rPr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 wp14:anchorId="237733E9" wp14:editId="2F0F26EB">
            <wp:extent cx="5939790" cy="3885037"/>
            <wp:effectExtent l="0" t="0" r="3810" b="1270"/>
            <wp:docPr id="1" name="Attēls 1" descr="\\fshare3\profiles04\RD\asvarca2\My Documents\Iepirkumi 2018\apavi\vasaras_ap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are3\profiles04\RD\asvarca2\My Documents\Iepirkumi 2018\apavi\vasaras_apav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F4" w:rsidRPr="00BC6EE7" w:rsidRDefault="00BC6EE7" w:rsidP="00BC6EE7">
      <w:pPr>
        <w:tabs>
          <w:tab w:val="left" w:pos="181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748F4" w:rsidRPr="00BC6EE7" w:rsidSect="00294D6C">
      <w:head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5C" w:rsidRDefault="00E61C5C" w:rsidP="008C4151">
      <w:r>
        <w:separator/>
      </w:r>
    </w:p>
  </w:endnote>
  <w:endnote w:type="continuationSeparator" w:id="0">
    <w:p w:rsidR="00E61C5C" w:rsidRDefault="00E61C5C" w:rsidP="008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5C" w:rsidRDefault="00E61C5C" w:rsidP="008C4151">
      <w:r>
        <w:separator/>
      </w:r>
    </w:p>
  </w:footnote>
  <w:footnote w:type="continuationSeparator" w:id="0">
    <w:p w:rsidR="00E61C5C" w:rsidRDefault="00E61C5C" w:rsidP="008C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25394"/>
      <w:docPartObj>
        <w:docPartGallery w:val="Page Numbers (Top of Page)"/>
        <w:docPartUnique/>
      </w:docPartObj>
    </w:sdtPr>
    <w:sdtEndPr/>
    <w:sdtContent>
      <w:p w:rsidR="008C4151" w:rsidRDefault="008C4151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3A">
          <w:rPr>
            <w:noProof/>
          </w:rPr>
          <w:t>1</w:t>
        </w:r>
        <w:r>
          <w:fldChar w:fldCharType="end"/>
        </w:r>
      </w:p>
    </w:sdtContent>
  </w:sdt>
  <w:p w:rsidR="008C4151" w:rsidRDefault="008C415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B6"/>
    <w:rsid w:val="00000581"/>
    <w:rsid w:val="000C13FE"/>
    <w:rsid w:val="000C4F83"/>
    <w:rsid w:val="00167DB6"/>
    <w:rsid w:val="001A359E"/>
    <w:rsid w:val="001D7B27"/>
    <w:rsid w:val="00254645"/>
    <w:rsid w:val="00294D6C"/>
    <w:rsid w:val="00323386"/>
    <w:rsid w:val="003748F4"/>
    <w:rsid w:val="003B12E6"/>
    <w:rsid w:val="0048601B"/>
    <w:rsid w:val="00655435"/>
    <w:rsid w:val="006D2DDC"/>
    <w:rsid w:val="007656AA"/>
    <w:rsid w:val="00781FF0"/>
    <w:rsid w:val="007B485A"/>
    <w:rsid w:val="007B6138"/>
    <w:rsid w:val="008129E6"/>
    <w:rsid w:val="008C4151"/>
    <w:rsid w:val="008F3322"/>
    <w:rsid w:val="008F5A6C"/>
    <w:rsid w:val="00937A48"/>
    <w:rsid w:val="00990CA7"/>
    <w:rsid w:val="009A36E4"/>
    <w:rsid w:val="00A46364"/>
    <w:rsid w:val="00A82EF5"/>
    <w:rsid w:val="00AC483A"/>
    <w:rsid w:val="00AD35F5"/>
    <w:rsid w:val="00B80BBF"/>
    <w:rsid w:val="00B92F3F"/>
    <w:rsid w:val="00BC6EE7"/>
    <w:rsid w:val="00C76B18"/>
    <w:rsid w:val="00CB2B54"/>
    <w:rsid w:val="00CC2B21"/>
    <w:rsid w:val="00CD3A31"/>
    <w:rsid w:val="00D07255"/>
    <w:rsid w:val="00D17A81"/>
    <w:rsid w:val="00DC7634"/>
    <w:rsid w:val="00DD44F7"/>
    <w:rsid w:val="00E20F4C"/>
    <w:rsid w:val="00E55026"/>
    <w:rsid w:val="00E61C5C"/>
    <w:rsid w:val="00ED0AE4"/>
    <w:rsid w:val="00F22B10"/>
    <w:rsid w:val="00F82C34"/>
    <w:rsid w:val="00F84035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C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1A359E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54645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54645"/>
    <w:rPr>
      <w:rFonts w:ascii="Times New Roman" w:hAnsi="Times New Roman" w:cs="Times New Roman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3748F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48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48F4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C41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415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41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415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C1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1A359E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254645"/>
    <w:pPr>
      <w:ind w:left="360"/>
      <w:jc w:val="both"/>
    </w:pPr>
    <w:rPr>
      <w:rFonts w:eastAsiaTheme="minorHAnsi"/>
      <w:sz w:val="26"/>
      <w:szCs w:val="26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54645"/>
    <w:rPr>
      <w:rFonts w:ascii="Times New Roman" w:hAnsi="Times New Roman" w:cs="Times New Roman"/>
      <w:sz w:val="26"/>
      <w:szCs w:val="26"/>
    </w:rPr>
  </w:style>
  <w:style w:type="paragraph" w:styleId="Sarakstarindkopa">
    <w:name w:val="List Paragraph"/>
    <w:basedOn w:val="Parasts"/>
    <w:uiPriority w:val="34"/>
    <w:qFormat/>
    <w:rsid w:val="003748F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748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748F4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C41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415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C415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415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2977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28</cp:revision>
  <cp:lastPrinted>2018-01-17T13:27:00Z</cp:lastPrinted>
  <dcterms:created xsi:type="dcterms:W3CDTF">2018-01-09T09:24:00Z</dcterms:created>
  <dcterms:modified xsi:type="dcterms:W3CDTF">2018-02-21T09:03:00Z</dcterms:modified>
</cp:coreProperties>
</file>