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70" w:rsidRPr="00EA6D0D" w:rsidRDefault="00434170" w:rsidP="00434170">
      <w:pPr>
        <w:pStyle w:val="Nosaukums"/>
        <w:rPr>
          <w:sz w:val="24"/>
          <w:szCs w:val="24"/>
        </w:rPr>
      </w:pPr>
      <w:r w:rsidRPr="00EA6D0D">
        <w:rPr>
          <w:sz w:val="24"/>
          <w:szCs w:val="24"/>
        </w:rPr>
        <w:t>LĪGUMS  Nr. RPP- 18-____-lī</w:t>
      </w:r>
    </w:p>
    <w:p w:rsidR="00434170" w:rsidRPr="00EA6D0D" w:rsidRDefault="00434170" w:rsidP="00434170">
      <w:pPr>
        <w:jc w:val="center"/>
        <w:rPr>
          <w:b/>
        </w:rPr>
      </w:pPr>
      <w:r w:rsidRPr="00EA6D0D">
        <w:rPr>
          <w:b/>
        </w:rPr>
        <w:t>(tipogrāfijas pakalpojumi)</w:t>
      </w:r>
    </w:p>
    <w:p w:rsidR="00434170" w:rsidRPr="00EA6D0D" w:rsidRDefault="00434170" w:rsidP="00434170"/>
    <w:p w:rsidR="00434170" w:rsidRPr="00EA6D0D" w:rsidRDefault="00434170" w:rsidP="00434170">
      <w:r w:rsidRPr="00EA6D0D">
        <w:t>Rīgā, 2018.gada  ____.</w:t>
      </w:r>
      <w:r>
        <w:t>jūlijā</w:t>
      </w:r>
    </w:p>
    <w:p w:rsidR="00434170" w:rsidRPr="00EA6D0D" w:rsidRDefault="00434170" w:rsidP="00434170">
      <w:pPr>
        <w:ind w:firstLine="360"/>
        <w:rPr>
          <w:color w:val="FF0000"/>
        </w:rPr>
      </w:pPr>
    </w:p>
    <w:p w:rsidR="00434170" w:rsidRDefault="00434170" w:rsidP="000D0259">
      <w:pPr>
        <w:pStyle w:val="Pamatteksts"/>
        <w:ind w:firstLine="709"/>
      </w:pPr>
      <w:r w:rsidRPr="00EA6D0D">
        <w:rPr>
          <w:b/>
        </w:rPr>
        <w:t>Rīgas pašvaldības policija</w:t>
      </w:r>
      <w:r w:rsidRPr="00EA6D0D">
        <w:t xml:space="preserve"> (turpmāk – </w:t>
      </w:r>
      <w:r w:rsidRPr="00EA6D0D">
        <w:rPr>
          <w:b/>
        </w:rPr>
        <w:t>Pasūtītājs</w:t>
      </w:r>
      <w:r w:rsidRPr="00EA6D0D">
        <w:t>), tās priekšnieka</w:t>
      </w:r>
      <w:r w:rsidR="000D0259">
        <w:t xml:space="preserve"> </w:t>
      </w:r>
      <w:proofErr w:type="spellStart"/>
      <w:r w:rsidR="000D0259">
        <w:t>p.i</w:t>
      </w:r>
      <w:proofErr w:type="spellEnd"/>
      <w:r w:rsidR="000D0259">
        <w:t>.</w:t>
      </w:r>
      <w:r w:rsidRPr="00EA6D0D">
        <w:t xml:space="preserve"> </w:t>
      </w:r>
      <w:r w:rsidR="00560F2C">
        <w:rPr>
          <w:b/>
        </w:rPr>
        <w:t xml:space="preserve">Andreja </w:t>
      </w:r>
      <w:proofErr w:type="spellStart"/>
      <w:r w:rsidR="00560F2C">
        <w:rPr>
          <w:b/>
        </w:rPr>
        <w:t>Aronova</w:t>
      </w:r>
      <w:proofErr w:type="spellEnd"/>
      <w:r w:rsidRPr="00EA6D0D">
        <w:t xml:space="preserve"> personā, kurš rīkojas saskaņā ar </w:t>
      </w:r>
      <w:r w:rsidR="000D0259">
        <w:t xml:space="preserve">2018.gada 3.jūlija Rīgas domes priekšsēdētāja rīkojumu </w:t>
      </w:r>
      <w:proofErr w:type="spellStart"/>
      <w:r w:rsidR="000D0259">
        <w:t>Nr.RD-18-297</w:t>
      </w:r>
      <w:proofErr w:type="spellEnd"/>
      <w:r w:rsidR="000D0259">
        <w:t xml:space="preserve">-p “Par J.Lūkasa atvaļinājumu un amata pienākumu veikšanu”, </w:t>
      </w:r>
      <w:r w:rsidRPr="00EA6D0D">
        <w:t>Rīgas domes 2011.gada 1.marta saistošo noteikumu Nr.114 “Rīgas pilsētas pašvaldības nolikums” 110.punktu un Rīgas domes 2003.gada 1.jūlija nolikumu Nr.75 “Rīgas pašvaldības policijas nolikums” no vienas puses, un</w:t>
      </w:r>
    </w:p>
    <w:p w:rsidR="00434170" w:rsidRPr="00EA6D0D" w:rsidRDefault="00434170" w:rsidP="00434170">
      <w:pPr>
        <w:pStyle w:val="Pamatteksts"/>
        <w:ind w:firstLine="709"/>
      </w:pPr>
      <w:r w:rsidRPr="00DD3449">
        <w:rPr>
          <w:b/>
        </w:rPr>
        <w:t>SIA “GR ART &amp; PRINT”</w:t>
      </w:r>
      <w:r w:rsidRPr="00EA6D0D">
        <w:t>, vienotais reģistrācijas Nr.</w:t>
      </w:r>
      <w:r>
        <w:t xml:space="preserve">40103323220 </w:t>
      </w:r>
      <w:r w:rsidRPr="00EA6D0D">
        <w:t xml:space="preserve">(turpmāk – </w:t>
      </w:r>
      <w:r w:rsidRPr="00EA6D0D">
        <w:rPr>
          <w:b/>
        </w:rPr>
        <w:t>Piegādātājs</w:t>
      </w:r>
      <w:r w:rsidRPr="00EA6D0D">
        <w:t xml:space="preserve">) tās </w:t>
      </w:r>
      <w:r>
        <w:t xml:space="preserve">valdes locekļa </w:t>
      </w:r>
      <w:r w:rsidRPr="00434170">
        <w:rPr>
          <w:b/>
        </w:rPr>
        <w:t>Mārtiņa Rozentāla</w:t>
      </w:r>
      <w:r>
        <w:t xml:space="preserve"> </w:t>
      </w:r>
      <w:r w:rsidRPr="00EA6D0D">
        <w:t xml:space="preserve">personā, kurš rīkojas pamatojoties uz </w:t>
      </w:r>
      <w:r>
        <w:t>sabiedrības statūtiem</w:t>
      </w:r>
      <w:r w:rsidRPr="00EA6D0D">
        <w:t xml:space="preserve">, no otras puses, bet katrs atsevišķi un abi kopā saukti – </w:t>
      </w:r>
      <w:r w:rsidRPr="00EA6D0D">
        <w:rPr>
          <w:b/>
        </w:rPr>
        <w:t>Puses</w:t>
      </w:r>
      <w:r w:rsidRPr="00EA6D0D">
        <w:t xml:space="preserve">, </w:t>
      </w:r>
    </w:p>
    <w:p w:rsidR="00434170" w:rsidRPr="00EA6D0D" w:rsidRDefault="00434170" w:rsidP="00434170">
      <w:pPr>
        <w:ind w:firstLine="709"/>
        <w:jc w:val="both"/>
        <w:rPr>
          <w:b/>
        </w:rPr>
      </w:pPr>
      <w:r w:rsidRPr="00EA6D0D">
        <w:t>ievērojot Publisko iepirkumu likumu un pamatojoties u</w:t>
      </w:r>
      <w:r>
        <w:t>z Pasūtītāja rīkotā iepirkuma, ”</w:t>
      </w:r>
      <w:r>
        <w:rPr>
          <w:bCs/>
          <w:iCs/>
        </w:rPr>
        <w:t>Tipogrāfijas pakalpojumi</w:t>
      </w:r>
      <w:r w:rsidRPr="00EA6D0D">
        <w:t xml:space="preserve">”, iepirkuma identifikācijas Nr. RPP 2018/10, rezultātiem, noslēdz līgumu (turpmāk – </w:t>
      </w:r>
      <w:r w:rsidRPr="00434170">
        <w:rPr>
          <w:b/>
        </w:rPr>
        <w:t>Līgums</w:t>
      </w:r>
      <w:r w:rsidRPr="00EA6D0D">
        <w:t>) par sekojošo:</w:t>
      </w:r>
    </w:p>
    <w:p w:rsidR="00434170" w:rsidRPr="00EA6D0D" w:rsidRDefault="00434170" w:rsidP="00434170">
      <w:pPr>
        <w:ind w:firstLine="567"/>
        <w:jc w:val="both"/>
      </w:pPr>
    </w:p>
    <w:p w:rsidR="00434170" w:rsidRPr="00EA6D0D" w:rsidRDefault="00434170" w:rsidP="00434170">
      <w:pPr>
        <w:numPr>
          <w:ilvl w:val="0"/>
          <w:numId w:val="1"/>
        </w:numPr>
        <w:tabs>
          <w:tab w:val="left" w:pos="900"/>
        </w:tabs>
        <w:jc w:val="center"/>
        <w:rPr>
          <w:b/>
        </w:rPr>
      </w:pPr>
      <w:r w:rsidRPr="00EA6D0D">
        <w:rPr>
          <w:b/>
        </w:rPr>
        <w:t>Līguma priekšmets</w:t>
      </w:r>
    </w:p>
    <w:p w:rsidR="00434170" w:rsidRPr="00EA6D0D" w:rsidRDefault="00434170" w:rsidP="00434170">
      <w:pPr>
        <w:pStyle w:val="Sarakstarindkopa"/>
        <w:numPr>
          <w:ilvl w:val="1"/>
          <w:numId w:val="1"/>
        </w:numPr>
        <w:tabs>
          <w:tab w:val="clear" w:pos="435"/>
          <w:tab w:val="left" w:pos="1276"/>
        </w:tabs>
        <w:ind w:left="0" w:firstLine="709"/>
        <w:jc w:val="both"/>
      </w:pPr>
      <w:bookmarkStart w:id="0" w:name="_Ref402258116"/>
      <w:r w:rsidRPr="00EA6D0D">
        <w:t xml:space="preserve">Pasūtītājs uzdod un Piegādātājs apņemas maketēt, izgatavot un piegādāt Pasūtītāja norādītajā adresē tipogrāfijas izstrādājumus (turpmāk  – </w:t>
      </w:r>
      <w:r w:rsidRPr="00EA6D0D">
        <w:rPr>
          <w:b/>
        </w:rPr>
        <w:t>Pasūtījums</w:t>
      </w:r>
      <w:r w:rsidRPr="00EA6D0D">
        <w:t xml:space="preserve">) saskaņā ar Piegādātāja piedāvājumu un Pasūtītāja izvirzītajām prasībām, atbilstoši Līguma pielikumam „Tehniskā specifikācija/ Tehniskais - Finanšu piedāvājums”  (turpmāk – </w:t>
      </w:r>
      <w:r w:rsidRPr="00EA6D0D">
        <w:rPr>
          <w:b/>
        </w:rPr>
        <w:t>Pielikums</w:t>
      </w:r>
      <w:r w:rsidRPr="00EA6D0D">
        <w:t>) un Līguma noteikumiem.</w:t>
      </w:r>
      <w:bookmarkEnd w:id="0"/>
    </w:p>
    <w:p w:rsidR="00434170" w:rsidRDefault="00434170" w:rsidP="00434170">
      <w:pPr>
        <w:pStyle w:val="Sarakstarindkopa"/>
        <w:numPr>
          <w:ilvl w:val="1"/>
          <w:numId w:val="1"/>
        </w:numPr>
        <w:tabs>
          <w:tab w:val="clear" w:pos="435"/>
          <w:tab w:val="left" w:pos="1276"/>
        </w:tabs>
        <w:ind w:left="0" w:firstLine="709"/>
        <w:jc w:val="both"/>
      </w:pPr>
      <w:r w:rsidRPr="00EA6D0D">
        <w:t xml:space="preserve">Pasūtītājs var uzdot (Līguma summas ietvaros) Līguma </w:t>
      </w:r>
      <w:r w:rsidRPr="00EA6D0D">
        <w:fldChar w:fldCharType="begin"/>
      </w:r>
      <w:r w:rsidRPr="00EA6D0D">
        <w:instrText xml:space="preserve"> REF _Ref402258116 \r \h  \* MERGEFORMAT </w:instrText>
      </w:r>
      <w:r w:rsidRPr="00EA6D0D">
        <w:fldChar w:fldCharType="separate"/>
      </w:r>
      <w:r w:rsidR="00A81B0D">
        <w:t>1.1</w:t>
      </w:r>
      <w:r w:rsidRPr="00EA6D0D">
        <w:fldChar w:fldCharType="end"/>
      </w:r>
      <w:r w:rsidRPr="00EA6D0D">
        <w:t xml:space="preserve">.punktā neminētu tipogrāfijas izstrādājumu (turpmāk – citi izstrādājumi) izgatavošanu un piegādi, Līguma </w:t>
      </w:r>
      <w:r w:rsidRPr="00EA6D0D">
        <w:fldChar w:fldCharType="begin"/>
      </w:r>
      <w:r w:rsidRPr="00EA6D0D">
        <w:instrText xml:space="preserve"> REF _Ref402258139 \r \h  \* MERGEFORMAT </w:instrText>
      </w:r>
      <w:r w:rsidRPr="00EA6D0D">
        <w:fldChar w:fldCharType="separate"/>
      </w:r>
      <w:r w:rsidR="00A81B0D">
        <w:t>4.1</w:t>
      </w:r>
      <w:r w:rsidRPr="00EA6D0D">
        <w:fldChar w:fldCharType="end"/>
      </w:r>
      <w:r w:rsidRPr="00EA6D0D">
        <w:t>.punkta noteiktajā kārtībā, pieprasījumam piev</w:t>
      </w:r>
      <w:r>
        <w:t>ienojot nepieciešamos paraugus.</w:t>
      </w:r>
    </w:p>
    <w:p w:rsidR="00434170" w:rsidRPr="0028113F" w:rsidRDefault="00434170" w:rsidP="00434170">
      <w:pPr>
        <w:pStyle w:val="Sarakstarindkopa"/>
        <w:numPr>
          <w:ilvl w:val="1"/>
          <w:numId w:val="1"/>
        </w:numPr>
        <w:tabs>
          <w:tab w:val="clear" w:pos="435"/>
          <w:tab w:val="left" w:pos="1276"/>
        </w:tabs>
        <w:ind w:left="0" w:firstLine="709"/>
        <w:jc w:val="both"/>
      </w:pPr>
      <w:r w:rsidRPr="0028113F">
        <w:t>Pēc Līguma pilnīgu saistību izpildes Piegādātājs maketus, kas ir izstrādāti, lai nodrošinātu Līguma izpildi, nodod Pasūtītājam, pēc kā Pasūtītājs kļūst par maketu īpašnieku.</w:t>
      </w:r>
    </w:p>
    <w:p w:rsidR="00434170" w:rsidRPr="00EA6D0D" w:rsidRDefault="00434170" w:rsidP="00434170">
      <w:pPr>
        <w:ind w:left="900"/>
        <w:rPr>
          <w:b/>
        </w:rPr>
      </w:pPr>
    </w:p>
    <w:p w:rsidR="00434170" w:rsidRPr="00EA6D0D" w:rsidRDefault="00434170" w:rsidP="00434170">
      <w:pPr>
        <w:numPr>
          <w:ilvl w:val="0"/>
          <w:numId w:val="1"/>
        </w:numPr>
        <w:jc w:val="center"/>
        <w:rPr>
          <w:b/>
        </w:rPr>
      </w:pPr>
      <w:r w:rsidRPr="00EA6D0D">
        <w:rPr>
          <w:b/>
        </w:rPr>
        <w:t>Līguma summa un norēķinu kārtība</w:t>
      </w:r>
    </w:p>
    <w:p w:rsidR="00434170" w:rsidRPr="00EA6D0D" w:rsidRDefault="00434170" w:rsidP="00434170">
      <w:pPr>
        <w:pStyle w:val="Sarakstarindkopa"/>
        <w:numPr>
          <w:ilvl w:val="1"/>
          <w:numId w:val="1"/>
        </w:numPr>
        <w:tabs>
          <w:tab w:val="clear" w:pos="435"/>
          <w:tab w:val="left" w:pos="1276"/>
        </w:tabs>
        <w:ind w:left="0" w:firstLine="709"/>
        <w:jc w:val="both"/>
      </w:pPr>
      <w:r w:rsidRPr="00EA6D0D">
        <w:t>Tipogrāfijas izstrādājumu cenas ir noteiktas Līguma Pielikumā un tās Līguma darbības laikā nevar tikt paaugstinātas.</w:t>
      </w:r>
    </w:p>
    <w:p w:rsidR="00434170" w:rsidRPr="00EA6D0D" w:rsidRDefault="00434170" w:rsidP="00434170">
      <w:pPr>
        <w:pStyle w:val="Sarakstarindkopa"/>
        <w:numPr>
          <w:ilvl w:val="1"/>
          <w:numId w:val="1"/>
        </w:numPr>
        <w:tabs>
          <w:tab w:val="clear" w:pos="435"/>
          <w:tab w:val="left" w:pos="1276"/>
        </w:tabs>
        <w:ind w:left="0" w:firstLine="709"/>
        <w:jc w:val="both"/>
      </w:pPr>
      <w:r w:rsidRPr="00EA6D0D">
        <w:t>Tipogrāfijas izstrādājumu cenas paaugstināšanas nepieciešamība ir iemesls Līguma izbeigšanai.</w:t>
      </w:r>
    </w:p>
    <w:p w:rsidR="00434170" w:rsidRPr="00EA6D0D" w:rsidRDefault="00434170" w:rsidP="00434170">
      <w:pPr>
        <w:pStyle w:val="Sarakstarindkopa"/>
        <w:numPr>
          <w:ilvl w:val="1"/>
          <w:numId w:val="1"/>
        </w:numPr>
        <w:tabs>
          <w:tab w:val="clear" w:pos="435"/>
          <w:tab w:val="left" w:pos="1276"/>
        </w:tabs>
        <w:ind w:left="0" w:firstLine="709"/>
        <w:jc w:val="both"/>
      </w:pPr>
      <w:bookmarkStart w:id="1" w:name="_Ref402258627"/>
      <w:r w:rsidRPr="00EA6D0D">
        <w:t xml:space="preserve">Līguma summa bez pievienotās vērtības nodokļa (turpmāk – </w:t>
      </w:r>
      <w:r w:rsidRPr="00EA6D0D">
        <w:rPr>
          <w:b/>
        </w:rPr>
        <w:t>PVN</w:t>
      </w:r>
      <w:r w:rsidRPr="00EA6D0D">
        <w:t xml:space="preserve">) ir </w:t>
      </w:r>
      <w:r w:rsidRPr="00434170">
        <w:t>EUR 25000,00</w:t>
      </w:r>
      <w:r w:rsidRPr="00EA6D0D">
        <w:t xml:space="preserve"> (</w:t>
      </w:r>
      <w:r>
        <w:t>divdesmit pieci tūkstoši</w:t>
      </w:r>
      <w:r w:rsidRPr="00EA6D0D">
        <w:t xml:space="preserve"> </w:t>
      </w:r>
      <w:proofErr w:type="spellStart"/>
      <w:r w:rsidRPr="00EA6D0D">
        <w:t>euro</w:t>
      </w:r>
      <w:proofErr w:type="spellEnd"/>
      <w:r w:rsidRPr="00EA6D0D">
        <w:t xml:space="preserve">, </w:t>
      </w:r>
      <w:r>
        <w:t>00</w:t>
      </w:r>
      <w:r w:rsidRPr="00EA6D0D">
        <w:t xml:space="preserve"> centi), 21% PVN Līguma summai ir EUR </w:t>
      </w:r>
      <w:r>
        <w:t>5250,00</w:t>
      </w:r>
      <w:r w:rsidRPr="00EA6D0D">
        <w:t xml:space="preserve"> (</w:t>
      </w:r>
      <w:r>
        <w:t xml:space="preserve">pieci tūkstoši divi simti piecdesmit </w:t>
      </w:r>
      <w:proofErr w:type="spellStart"/>
      <w:r w:rsidRPr="00EA6D0D">
        <w:t>euro</w:t>
      </w:r>
      <w:proofErr w:type="spellEnd"/>
      <w:r w:rsidRPr="00EA6D0D">
        <w:t xml:space="preserve">, </w:t>
      </w:r>
      <w:r>
        <w:t xml:space="preserve">00 </w:t>
      </w:r>
      <w:r w:rsidRPr="00EA6D0D">
        <w:t xml:space="preserve">centi). </w:t>
      </w:r>
      <w:r w:rsidRPr="00EA6D0D">
        <w:rPr>
          <w:b/>
        </w:rPr>
        <w:t xml:space="preserve">Kopējā Līguma summa ar PVN ir EUR </w:t>
      </w:r>
      <w:r>
        <w:rPr>
          <w:b/>
        </w:rPr>
        <w:t>30250,00</w:t>
      </w:r>
      <w:r w:rsidRPr="00EA6D0D">
        <w:rPr>
          <w:b/>
        </w:rPr>
        <w:t xml:space="preserve"> (</w:t>
      </w:r>
      <w:r>
        <w:rPr>
          <w:b/>
        </w:rPr>
        <w:t>trīsdesmit tūkstoši divi simti piecdesmit</w:t>
      </w:r>
      <w:r w:rsidRPr="00EA6D0D">
        <w:rPr>
          <w:b/>
        </w:rPr>
        <w:t xml:space="preserve"> </w:t>
      </w:r>
      <w:proofErr w:type="spellStart"/>
      <w:r w:rsidRPr="00EA6D0D">
        <w:rPr>
          <w:b/>
        </w:rPr>
        <w:t>euro</w:t>
      </w:r>
      <w:proofErr w:type="spellEnd"/>
      <w:r w:rsidRPr="00EA6D0D">
        <w:rPr>
          <w:b/>
        </w:rPr>
        <w:t xml:space="preserve">, </w:t>
      </w:r>
      <w:r>
        <w:rPr>
          <w:b/>
        </w:rPr>
        <w:t>00</w:t>
      </w:r>
      <w:r w:rsidRPr="00EA6D0D">
        <w:rPr>
          <w:b/>
        </w:rPr>
        <w:t xml:space="preserve"> centi)</w:t>
      </w:r>
      <w:r w:rsidRPr="00EA6D0D">
        <w:t>.</w:t>
      </w:r>
      <w:bookmarkEnd w:id="1"/>
    </w:p>
    <w:p w:rsidR="00434170" w:rsidRPr="00712CAE" w:rsidRDefault="00434170" w:rsidP="00434170">
      <w:pPr>
        <w:pStyle w:val="Sarakstarindkopa"/>
        <w:numPr>
          <w:ilvl w:val="1"/>
          <w:numId w:val="1"/>
        </w:numPr>
        <w:tabs>
          <w:tab w:val="clear" w:pos="435"/>
          <w:tab w:val="left" w:pos="1276"/>
        </w:tabs>
        <w:ind w:left="0" w:firstLine="709"/>
        <w:jc w:val="both"/>
        <w:rPr>
          <w:bCs/>
        </w:rPr>
      </w:pPr>
      <w:r w:rsidRPr="00EA6D0D">
        <w:t>Citu izstrādājumu cena tiek noteikta saskaņā ar Piegādātāja izcenojumiem un ie</w:t>
      </w:r>
      <w:r>
        <w:t>priekš saskaņota ar Pasūtītāju.</w:t>
      </w:r>
    </w:p>
    <w:p w:rsidR="00434170" w:rsidRPr="00712CAE" w:rsidRDefault="00434170" w:rsidP="00434170">
      <w:pPr>
        <w:pStyle w:val="Sarakstarindkopa"/>
        <w:numPr>
          <w:ilvl w:val="1"/>
          <w:numId w:val="1"/>
        </w:numPr>
        <w:tabs>
          <w:tab w:val="clear" w:pos="435"/>
          <w:tab w:val="left" w:pos="1276"/>
        </w:tabs>
        <w:ind w:left="0" w:firstLine="709"/>
        <w:jc w:val="both"/>
        <w:rPr>
          <w:bCs/>
        </w:rPr>
      </w:pPr>
      <w:r w:rsidRPr="00EA6D0D">
        <w:t xml:space="preserve">Pasūtītājs veic samaksu 14 (četrpadsmit) dienu laikā saskaņā ar iesniegto elektronisko rēķinu (turpmāk – </w:t>
      </w:r>
      <w:r w:rsidRPr="00712CAE">
        <w:rPr>
          <w:b/>
        </w:rPr>
        <w:t>rēķins</w:t>
      </w:r>
      <w:r w:rsidRPr="00EA6D0D">
        <w:t>).</w:t>
      </w:r>
      <w:bookmarkStart w:id="2" w:name="_GoBack"/>
      <w:bookmarkEnd w:id="2"/>
    </w:p>
    <w:p w:rsidR="00434170" w:rsidRPr="00EA6D0D" w:rsidRDefault="00434170" w:rsidP="00434170">
      <w:pPr>
        <w:pStyle w:val="Sarakstarindkopa"/>
        <w:numPr>
          <w:ilvl w:val="1"/>
          <w:numId w:val="1"/>
        </w:numPr>
        <w:tabs>
          <w:tab w:val="clear" w:pos="435"/>
          <w:tab w:val="left" w:pos="1276"/>
        </w:tabs>
        <w:ind w:left="0" w:firstLine="709"/>
        <w:jc w:val="both"/>
        <w:rPr>
          <w:bCs/>
        </w:rPr>
      </w:pPr>
      <w:r w:rsidRPr="00EA6D0D">
        <w:t xml:space="preserve">Piegādātājs </w:t>
      </w:r>
      <w:r w:rsidR="00A81B0D">
        <w:t>pavadzīmes</w:t>
      </w:r>
      <w:r w:rsidRPr="00EA6D0D">
        <w:t xml:space="preserve"> un rēķina iesniegšanai izmanto Rīgas pilsētas pašvaldības portālu </w:t>
      </w:r>
      <w:proofErr w:type="spellStart"/>
      <w:r w:rsidRPr="00EA6D0D">
        <w:t>www.eriga.lv</w:t>
      </w:r>
      <w:proofErr w:type="spellEnd"/>
      <w:r w:rsidRPr="00EA6D0D">
        <w:t xml:space="preserve">, norādot: </w:t>
      </w:r>
    </w:p>
    <w:p w:rsidR="00434170" w:rsidRPr="00EA6D0D" w:rsidRDefault="00434170" w:rsidP="00434170">
      <w:pPr>
        <w:pStyle w:val="Sarakstarindkopa"/>
        <w:ind w:left="0"/>
        <w:rPr>
          <w:rFonts w:eastAsia="SimSun, 宋体"/>
          <w:b/>
          <w:color w:val="000000"/>
          <w:kern w:val="3"/>
          <w:lang w:bidi="fa-IR"/>
        </w:rPr>
      </w:pPr>
      <w:r w:rsidRPr="00EA6D0D">
        <w:rPr>
          <w:rFonts w:eastAsia="SimSun, 宋体"/>
          <w:b/>
          <w:color w:val="000000"/>
          <w:kern w:val="3"/>
          <w:lang w:bidi="fa-IR"/>
        </w:rPr>
        <w:t>Saņēmējs: Rīgas pilsētas pašvaldība;</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Adrese: Rātslaukums 1, Rīga, LV-1050;</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NMR kods:90011524360;</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 xml:space="preserve">PVN </w:t>
      </w:r>
      <w:proofErr w:type="spellStart"/>
      <w:r w:rsidRPr="00EA6D0D">
        <w:rPr>
          <w:rFonts w:eastAsia="SimSun, 宋体"/>
          <w:b/>
          <w:color w:val="000000"/>
          <w:kern w:val="3"/>
          <w:lang w:bidi="fa-IR"/>
        </w:rPr>
        <w:t>reģ.Nr</w:t>
      </w:r>
      <w:proofErr w:type="spellEnd"/>
      <w:r w:rsidRPr="00EA6D0D">
        <w:rPr>
          <w:rFonts w:eastAsia="SimSun, 宋体"/>
          <w:b/>
          <w:color w:val="000000"/>
          <w:kern w:val="3"/>
          <w:lang w:bidi="fa-IR"/>
        </w:rPr>
        <w:t>.: LV90011524360;</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Banka: AS “</w:t>
      </w:r>
      <w:proofErr w:type="spellStart"/>
      <w:r w:rsidRPr="00EA6D0D">
        <w:rPr>
          <w:rFonts w:eastAsia="SimSun, 宋体"/>
          <w:b/>
          <w:color w:val="000000"/>
          <w:kern w:val="3"/>
          <w:lang w:bidi="fa-IR"/>
        </w:rPr>
        <w:t>Luminor</w:t>
      </w:r>
      <w:proofErr w:type="spellEnd"/>
      <w:r w:rsidRPr="00EA6D0D">
        <w:rPr>
          <w:rFonts w:eastAsia="SimSun, 宋体"/>
          <w:b/>
          <w:color w:val="000000"/>
          <w:kern w:val="3"/>
          <w:lang w:bidi="fa-IR"/>
        </w:rPr>
        <w:t xml:space="preserve"> </w:t>
      </w:r>
      <w:proofErr w:type="spellStart"/>
      <w:r w:rsidRPr="00EA6D0D">
        <w:rPr>
          <w:rFonts w:eastAsia="SimSun, 宋体"/>
          <w:b/>
          <w:color w:val="000000"/>
          <w:kern w:val="3"/>
          <w:lang w:bidi="fa-IR"/>
        </w:rPr>
        <w:t>Bank</w:t>
      </w:r>
      <w:proofErr w:type="spellEnd"/>
      <w:r w:rsidRPr="00EA6D0D">
        <w:rPr>
          <w:rFonts w:eastAsia="SimSun, 宋体"/>
          <w:b/>
          <w:color w:val="000000"/>
          <w:kern w:val="3"/>
          <w:lang w:bidi="fa-IR"/>
        </w:rPr>
        <w:t>”;</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Bankas kods: NDEALV2X;</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 xml:space="preserve">Konts: LV82NDEA0021800014010 </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RD iestāde: Rīgas pašvaldības policija;</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t xml:space="preserve">RD iestādes adrese: Lomonosova iela 12A, Rīga, LV-1019; </w:t>
      </w:r>
    </w:p>
    <w:p w:rsidR="00434170" w:rsidRPr="00EA6D0D" w:rsidRDefault="00434170" w:rsidP="00434170">
      <w:pPr>
        <w:widowControl w:val="0"/>
        <w:suppressAutoHyphens/>
        <w:autoSpaceDN w:val="0"/>
        <w:textAlignment w:val="baseline"/>
        <w:rPr>
          <w:rFonts w:eastAsia="SimSun, 宋体"/>
          <w:b/>
          <w:color w:val="000000"/>
          <w:kern w:val="3"/>
          <w:lang w:bidi="fa-IR"/>
        </w:rPr>
      </w:pPr>
      <w:r w:rsidRPr="00EA6D0D">
        <w:rPr>
          <w:rFonts w:eastAsia="SimSun, 宋体"/>
          <w:b/>
          <w:color w:val="000000"/>
          <w:kern w:val="3"/>
          <w:lang w:bidi="fa-IR"/>
        </w:rPr>
        <w:lastRenderedPageBreak/>
        <w:t>RD iestādes kods: 219</w:t>
      </w:r>
    </w:p>
    <w:p w:rsidR="00434170" w:rsidRPr="00EA6D0D" w:rsidRDefault="00434170" w:rsidP="00434170">
      <w:pPr>
        <w:pStyle w:val="Sarakstarindkopa"/>
        <w:numPr>
          <w:ilvl w:val="1"/>
          <w:numId w:val="1"/>
        </w:numPr>
        <w:tabs>
          <w:tab w:val="clear" w:pos="435"/>
          <w:tab w:val="left" w:pos="1276"/>
        </w:tabs>
        <w:ind w:left="0" w:firstLine="709"/>
        <w:jc w:val="both"/>
      </w:pPr>
      <w:r w:rsidRPr="00EA6D0D">
        <w:t>Rēķina iesniegšana notiek šādi:</w:t>
      </w:r>
    </w:p>
    <w:p w:rsidR="00434170" w:rsidRPr="00EA6D0D" w:rsidRDefault="00434170" w:rsidP="00434170">
      <w:pPr>
        <w:pStyle w:val="Sarakstarindkopa"/>
        <w:numPr>
          <w:ilvl w:val="2"/>
          <w:numId w:val="1"/>
        </w:numPr>
        <w:tabs>
          <w:tab w:val="clear" w:pos="1260"/>
          <w:tab w:val="left" w:pos="709"/>
          <w:tab w:val="left" w:pos="1276"/>
        </w:tabs>
        <w:ind w:left="0" w:firstLine="709"/>
        <w:jc w:val="both"/>
      </w:pPr>
      <w:r w:rsidRPr="00EA6D0D">
        <w:t xml:space="preserve">Piegādātājs sagatavo rēķinu, atbilstoši Rīgas pilsētas pašvaldības portālā </w:t>
      </w:r>
      <w:proofErr w:type="spellStart"/>
      <w:r w:rsidRPr="00EA6D0D">
        <w:t>www.eriga.lv</w:t>
      </w:r>
      <w:proofErr w:type="spellEnd"/>
      <w:r w:rsidRPr="00EA6D0D">
        <w:t>, sadaļā „Rēķinu iesniegšana” norādītajai informācijai par rēķina formātu;</w:t>
      </w:r>
    </w:p>
    <w:p w:rsidR="00434170" w:rsidRPr="00EA6D0D" w:rsidRDefault="00434170" w:rsidP="00434170">
      <w:pPr>
        <w:pStyle w:val="Sarakstarindkopa"/>
        <w:numPr>
          <w:ilvl w:val="2"/>
          <w:numId w:val="1"/>
        </w:numPr>
        <w:tabs>
          <w:tab w:val="clear" w:pos="1260"/>
          <w:tab w:val="left" w:pos="709"/>
          <w:tab w:val="left" w:pos="1276"/>
        </w:tabs>
        <w:ind w:left="0" w:firstLine="709"/>
        <w:jc w:val="both"/>
      </w:pPr>
      <w:r w:rsidRPr="00EA6D0D">
        <w:t>rēķinus apmaksai Piegādātājs iesniedz Pasūtītājam, izvēloties vienu no sekojošiem rēķina piegādes veidiem:</w:t>
      </w:r>
    </w:p>
    <w:p w:rsidR="00434170" w:rsidRPr="00EA6D0D" w:rsidRDefault="00434170" w:rsidP="00434170">
      <w:pPr>
        <w:tabs>
          <w:tab w:val="left" w:pos="284"/>
          <w:tab w:val="left" w:pos="1276"/>
        </w:tabs>
        <w:ind w:firstLine="709"/>
        <w:jc w:val="both"/>
      </w:pPr>
      <w:r w:rsidRPr="00EA6D0D">
        <w:t>-  izveido programmatūru datu apmaiņai starp Piegādātāja norēķinu sistēmu un pašvaldības vienoto informācijas sistēmu (WEB API);</w:t>
      </w:r>
    </w:p>
    <w:p w:rsidR="00434170" w:rsidRPr="00EA6D0D" w:rsidRDefault="00434170" w:rsidP="00434170">
      <w:pPr>
        <w:tabs>
          <w:tab w:val="left" w:pos="284"/>
          <w:tab w:val="left" w:pos="1276"/>
        </w:tabs>
        <w:ind w:firstLine="709"/>
        <w:jc w:val="both"/>
      </w:pPr>
      <w:r w:rsidRPr="00EA6D0D">
        <w:t xml:space="preserve">-  augšupielādē rēķinu failus portālā </w:t>
      </w:r>
      <w:proofErr w:type="spellStart"/>
      <w:r w:rsidRPr="00EA6D0D">
        <w:t>www.eriga.lv</w:t>
      </w:r>
      <w:proofErr w:type="spellEnd"/>
      <w:r w:rsidRPr="00EA6D0D">
        <w:t xml:space="preserve">, atbilstoši portālā </w:t>
      </w:r>
      <w:proofErr w:type="spellStart"/>
      <w:r w:rsidRPr="00EA6D0D">
        <w:t>www.eriga.lv</w:t>
      </w:r>
      <w:proofErr w:type="spellEnd"/>
      <w:r w:rsidRPr="00EA6D0D">
        <w:t>, sadaļā „Rēķinu iesniegšana” norādītajai informācijai par failu augšupielādi XML formātā;</w:t>
      </w:r>
    </w:p>
    <w:p w:rsidR="00434170" w:rsidRPr="00EA6D0D" w:rsidRDefault="00434170" w:rsidP="00434170">
      <w:pPr>
        <w:tabs>
          <w:tab w:val="left" w:pos="284"/>
          <w:tab w:val="left" w:pos="1276"/>
        </w:tabs>
        <w:ind w:firstLine="709"/>
        <w:jc w:val="both"/>
      </w:pPr>
      <w:r w:rsidRPr="00EA6D0D">
        <w:t>-</w:t>
      </w:r>
      <w:r w:rsidRPr="00EA6D0D">
        <w:tab/>
        <w:t>izmanto manuālu rēķina informācijas ievades Web formu  portālā http://www.eriga.lv, sadaļā „Rēķinu iesniegšana”.</w:t>
      </w:r>
    </w:p>
    <w:p w:rsidR="00434170" w:rsidRPr="00EA6D0D" w:rsidRDefault="00434170" w:rsidP="00434170">
      <w:pPr>
        <w:pStyle w:val="Sarakstarindkopa"/>
        <w:numPr>
          <w:ilvl w:val="1"/>
          <w:numId w:val="1"/>
        </w:numPr>
        <w:tabs>
          <w:tab w:val="clear" w:pos="435"/>
          <w:tab w:val="left" w:pos="1276"/>
        </w:tabs>
        <w:ind w:left="0" w:firstLine="709"/>
        <w:jc w:val="both"/>
      </w:pPr>
      <w:r w:rsidRPr="00EA6D0D">
        <w:t>Līgumā noteiktā kārtībā iesniegts rēķins nodrošina Pusēm rēķina izcelsmes autentiskumu un satura integritāti;</w:t>
      </w:r>
    </w:p>
    <w:p w:rsidR="00434170" w:rsidRPr="00EA6D0D" w:rsidRDefault="00434170" w:rsidP="00434170">
      <w:pPr>
        <w:pStyle w:val="Sarakstarindkopa"/>
        <w:numPr>
          <w:ilvl w:val="1"/>
          <w:numId w:val="1"/>
        </w:numPr>
        <w:tabs>
          <w:tab w:val="clear" w:pos="435"/>
          <w:tab w:val="left" w:pos="1276"/>
        </w:tabs>
        <w:ind w:left="0" w:firstLine="709"/>
        <w:jc w:val="both"/>
      </w:pPr>
      <w:r w:rsidRPr="00EA6D0D">
        <w:t xml:space="preserve">Puses vienojas, ka rēķina apmaksas termiņu skaita no dienas, kad Piegādātājs, atbilstoši pašvaldības portālā </w:t>
      </w:r>
      <w:proofErr w:type="spellStart"/>
      <w:r w:rsidRPr="00EA6D0D">
        <w:t>www.eriga.lv</w:t>
      </w:r>
      <w:proofErr w:type="spellEnd"/>
      <w:r w:rsidRPr="00EA6D0D">
        <w:t>, sadaļā „Rēķinu iesniegšana” norādītajai informācijai par rēķina formātu, ir iesniedzis Pasūtītajam rēķinu, ar nosacījumu, ka Piegādātājs ir iesniedzis pareizi, atbilstoši Līguma nosacījumiem, aizpildītu rēķinu un Pasūtītājs to ir pieņēmis apmaksai;</w:t>
      </w:r>
    </w:p>
    <w:p w:rsidR="00434170" w:rsidRPr="00EA6D0D" w:rsidRDefault="00434170" w:rsidP="00434170">
      <w:pPr>
        <w:pStyle w:val="Sarakstarindkopa"/>
        <w:numPr>
          <w:ilvl w:val="1"/>
          <w:numId w:val="1"/>
        </w:numPr>
        <w:tabs>
          <w:tab w:val="clear" w:pos="435"/>
          <w:tab w:val="left" w:pos="709"/>
          <w:tab w:val="left" w:pos="1276"/>
        </w:tabs>
        <w:ind w:left="0" w:firstLine="709"/>
        <w:jc w:val="both"/>
      </w:pPr>
      <w:r w:rsidRPr="00EA6D0D">
        <w:t xml:space="preserve">Piegādātājam ir pienākums pašvaldības portālā </w:t>
      </w:r>
      <w:proofErr w:type="spellStart"/>
      <w:r w:rsidRPr="00EA6D0D">
        <w:t>www.eriga.lv</w:t>
      </w:r>
      <w:proofErr w:type="spellEnd"/>
      <w:r w:rsidRPr="00EA6D0D">
        <w:t xml:space="preserve"> sekot līdzi iesniegtā   rēķina apstrādes statusam.</w:t>
      </w:r>
    </w:p>
    <w:p w:rsidR="00434170" w:rsidRPr="00EA6D0D" w:rsidRDefault="00434170" w:rsidP="00434170">
      <w:pPr>
        <w:pStyle w:val="Sarakstarindkopa"/>
        <w:numPr>
          <w:ilvl w:val="1"/>
          <w:numId w:val="1"/>
        </w:numPr>
        <w:tabs>
          <w:tab w:val="clear" w:pos="435"/>
          <w:tab w:val="left" w:pos="709"/>
          <w:tab w:val="left" w:pos="1276"/>
        </w:tabs>
        <w:ind w:left="0" w:firstLine="709"/>
        <w:jc w:val="both"/>
      </w:pPr>
      <w:r w:rsidRPr="00EA6D0D">
        <w:t>Ja Piegādātājs ir iesniedzis nepareizi aizpildītu un/vai līguma nosacījumiem neatbilstošu rēķinu, Pasūtītājs šādu rēķinu apmaksai nepieņem un neakceptē. Piegādātājam ir pienākums iesniegt atkārtoti pareizi un līguma nosacījumiem atbilstoši aizpildītu rēķinu. Šādā situācijā, rēķina apmaksas termiņu skaita no dienas, kad Piegādātājs ir iesniedzis atkārtoto elektronisko rēķinu.</w:t>
      </w:r>
    </w:p>
    <w:p w:rsidR="00434170" w:rsidRPr="00EA6D0D" w:rsidRDefault="00434170" w:rsidP="00434170">
      <w:pPr>
        <w:tabs>
          <w:tab w:val="left" w:pos="1276"/>
        </w:tabs>
        <w:ind w:firstLine="709"/>
        <w:jc w:val="both"/>
      </w:pPr>
      <w:r w:rsidRPr="00EA6D0D">
        <w:t>2.12.</w:t>
      </w:r>
      <w:r w:rsidRPr="00EA6D0D">
        <w:tab/>
        <w:t>Pasūtītājam jebkurā brīdī ir ti</w:t>
      </w:r>
      <w:r>
        <w:t>esības vienpusēji atkāpties no L</w:t>
      </w:r>
      <w:r w:rsidRPr="00EA6D0D">
        <w:t xml:space="preserve">īguma, ja tas konstatē, ka </w:t>
      </w:r>
      <w:r>
        <w:t>Pasūtījums</w:t>
      </w:r>
      <w:r w:rsidRPr="00EA6D0D">
        <w:t xml:space="preserve"> netiek </w:t>
      </w:r>
      <w:r>
        <w:t xml:space="preserve">veikts </w:t>
      </w:r>
      <w:r w:rsidRPr="00EA6D0D">
        <w:t>atbilsto</w:t>
      </w:r>
      <w:r>
        <w:t>ši tehniskās specifikācijas un L</w:t>
      </w:r>
      <w:r w:rsidRPr="00EA6D0D">
        <w:t>īguma noteikumiem.</w:t>
      </w:r>
    </w:p>
    <w:p w:rsidR="00434170" w:rsidRPr="00EA6D0D" w:rsidRDefault="00434170" w:rsidP="00434170">
      <w:pPr>
        <w:ind w:left="426" w:hanging="426"/>
        <w:jc w:val="both"/>
      </w:pPr>
    </w:p>
    <w:p w:rsidR="00434170" w:rsidRPr="00EA6D0D" w:rsidRDefault="00434170" w:rsidP="00434170">
      <w:pPr>
        <w:numPr>
          <w:ilvl w:val="0"/>
          <w:numId w:val="1"/>
        </w:numPr>
        <w:tabs>
          <w:tab w:val="left" w:pos="709"/>
        </w:tabs>
        <w:ind w:left="0" w:firstLine="0"/>
        <w:jc w:val="center"/>
        <w:rPr>
          <w:b/>
        </w:rPr>
      </w:pPr>
      <w:r w:rsidRPr="00EA6D0D">
        <w:rPr>
          <w:b/>
        </w:rPr>
        <w:t>Pušu pienākumi un tiesības</w:t>
      </w:r>
    </w:p>
    <w:p w:rsidR="00434170" w:rsidRPr="00EA6D0D" w:rsidRDefault="00434170" w:rsidP="00336928">
      <w:pPr>
        <w:pStyle w:val="Sarakstarindkopa"/>
        <w:numPr>
          <w:ilvl w:val="1"/>
          <w:numId w:val="1"/>
        </w:numPr>
        <w:tabs>
          <w:tab w:val="clear" w:pos="435"/>
          <w:tab w:val="num" w:pos="1276"/>
        </w:tabs>
        <w:ind w:left="0" w:firstLine="709"/>
        <w:rPr>
          <w:b/>
        </w:rPr>
      </w:pPr>
      <w:r w:rsidRPr="00EA6D0D">
        <w:rPr>
          <w:b/>
        </w:rPr>
        <w:t>Piegādātāja pienākumi un tiesības:</w:t>
      </w:r>
    </w:p>
    <w:p w:rsidR="00434170" w:rsidRPr="00EA6D0D" w:rsidRDefault="00434170" w:rsidP="00336928">
      <w:pPr>
        <w:pStyle w:val="Sarakstarindkopa"/>
        <w:numPr>
          <w:ilvl w:val="2"/>
          <w:numId w:val="1"/>
        </w:numPr>
        <w:tabs>
          <w:tab w:val="clear" w:pos="1260"/>
          <w:tab w:val="num" w:pos="567"/>
          <w:tab w:val="num" w:pos="1276"/>
        </w:tabs>
        <w:ind w:left="0" w:firstLine="709"/>
        <w:jc w:val="both"/>
        <w:rPr>
          <w:b/>
        </w:rPr>
      </w:pPr>
      <w:r w:rsidRPr="00EA6D0D">
        <w:t>veikt Pasūtījuma kvalitatīvu un savlaicīgu izpildi;</w:t>
      </w:r>
    </w:p>
    <w:p w:rsidR="00434170" w:rsidRPr="00EA6D0D" w:rsidRDefault="00434170" w:rsidP="00336928">
      <w:pPr>
        <w:pStyle w:val="Sarakstarindkopa"/>
        <w:numPr>
          <w:ilvl w:val="2"/>
          <w:numId w:val="1"/>
        </w:numPr>
        <w:tabs>
          <w:tab w:val="clear" w:pos="1260"/>
          <w:tab w:val="num" w:pos="567"/>
          <w:tab w:val="num" w:pos="1276"/>
        </w:tabs>
        <w:ind w:left="0" w:firstLine="709"/>
        <w:jc w:val="both"/>
        <w:rPr>
          <w:b/>
        </w:rPr>
      </w:pPr>
      <w:r w:rsidRPr="00EA6D0D">
        <w:t>nodrošināt Pasūtījuma izpildi atbilstoši vispārpieņemtajām tipogrāfijas darbu izpildes prasībām, saskaņā ar Līguma pielikumu un Līguma noteikumiem;</w:t>
      </w:r>
    </w:p>
    <w:p w:rsidR="00434170" w:rsidRPr="00EA6D0D" w:rsidRDefault="00434170" w:rsidP="00336928">
      <w:pPr>
        <w:pStyle w:val="Sarakstarindkopa"/>
        <w:numPr>
          <w:ilvl w:val="2"/>
          <w:numId w:val="1"/>
        </w:numPr>
        <w:tabs>
          <w:tab w:val="clear" w:pos="1260"/>
          <w:tab w:val="num" w:pos="567"/>
          <w:tab w:val="num" w:pos="1276"/>
        </w:tabs>
        <w:ind w:left="0" w:firstLine="709"/>
        <w:jc w:val="both"/>
        <w:rPr>
          <w:b/>
          <w:color w:val="000000" w:themeColor="text1"/>
        </w:rPr>
      </w:pPr>
      <w:r w:rsidRPr="00EA6D0D">
        <w:rPr>
          <w:color w:val="000000" w:themeColor="text1"/>
        </w:rPr>
        <w:t>pēc nepieciešamības iesniegt Pasūtītājam tipogrāfijas darba maketu vienas darba dienas laikā pirms Līguma 4.1. punktā minētā pasūtījuma izpildes.</w:t>
      </w:r>
    </w:p>
    <w:p w:rsidR="00434170" w:rsidRPr="00EA6D0D" w:rsidRDefault="00434170" w:rsidP="00336928">
      <w:pPr>
        <w:pStyle w:val="Sarakstarindkopa"/>
        <w:numPr>
          <w:ilvl w:val="2"/>
          <w:numId w:val="1"/>
        </w:numPr>
        <w:tabs>
          <w:tab w:val="clear" w:pos="1260"/>
          <w:tab w:val="num" w:pos="1276"/>
        </w:tabs>
        <w:ind w:left="0" w:firstLine="709"/>
        <w:jc w:val="both"/>
        <w:rPr>
          <w:b/>
        </w:rPr>
      </w:pPr>
      <w:r w:rsidRPr="00EA6D0D">
        <w:t>Piegādātājam ir tiesības saņemt samaksu par Pasūtījumu Līgumā noteiktajā termiņā.</w:t>
      </w:r>
    </w:p>
    <w:p w:rsidR="00434170" w:rsidRPr="00EA6D0D" w:rsidRDefault="00434170" w:rsidP="00336928">
      <w:pPr>
        <w:pStyle w:val="Sarakstarindkopa"/>
        <w:numPr>
          <w:ilvl w:val="1"/>
          <w:numId w:val="1"/>
        </w:numPr>
        <w:tabs>
          <w:tab w:val="clear" w:pos="435"/>
          <w:tab w:val="num" w:pos="1276"/>
        </w:tabs>
        <w:ind w:left="0" w:firstLine="709"/>
        <w:rPr>
          <w:b/>
        </w:rPr>
      </w:pPr>
      <w:r w:rsidRPr="00EA6D0D">
        <w:rPr>
          <w:b/>
        </w:rPr>
        <w:t>Pasūtītāja pienākumi:</w:t>
      </w:r>
    </w:p>
    <w:p w:rsidR="00434170" w:rsidRPr="00EA6D0D" w:rsidRDefault="00434170" w:rsidP="00336928">
      <w:pPr>
        <w:pStyle w:val="Sarakstarindkopa"/>
        <w:numPr>
          <w:ilvl w:val="2"/>
          <w:numId w:val="1"/>
        </w:numPr>
        <w:tabs>
          <w:tab w:val="clear" w:pos="1260"/>
          <w:tab w:val="num" w:pos="1276"/>
        </w:tabs>
        <w:ind w:left="0" w:firstLine="709"/>
        <w:jc w:val="both"/>
      </w:pPr>
      <w:r w:rsidRPr="00EA6D0D">
        <w:t>veikt samaksu par Pasūtījuma izpildi saskaņā ar Līguma noteikumiem;</w:t>
      </w:r>
    </w:p>
    <w:p w:rsidR="00434170" w:rsidRPr="00EA6D0D" w:rsidRDefault="00434170" w:rsidP="00336928">
      <w:pPr>
        <w:pStyle w:val="Sarakstarindkopa"/>
        <w:numPr>
          <w:ilvl w:val="2"/>
          <w:numId w:val="1"/>
        </w:numPr>
        <w:tabs>
          <w:tab w:val="clear" w:pos="1260"/>
          <w:tab w:val="num" w:pos="1276"/>
        </w:tabs>
        <w:ind w:left="0" w:firstLine="709"/>
        <w:jc w:val="both"/>
      </w:pPr>
      <w:r w:rsidRPr="00EA6D0D">
        <w:t xml:space="preserve">vienas darba dienas laikā pieņemt lēmumu par tipogrāfijas darba maketa apstiprināšanu vai neapstiprināšanu un par lēmumu ziņot Piegādātājam; </w:t>
      </w:r>
    </w:p>
    <w:p w:rsidR="00434170" w:rsidRPr="00EA6D0D" w:rsidRDefault="00434170" w:rsidP="00336928">
      <w:pPr>
        <w:pStyle w:val="Sarakstarindkopa"/>
        <w:numPr>
          <w:ilvl w:val="2"/>
          <w:numId w:val="1"/>
        </w:numPr>
        <w:tabs>
          <w:tab w:val="clear" w:pos="1260"/>
          <w:tab w:val="num" w:pos="1276"/>
        </w:tabs>
        <w:ind w:left="0" w:firstLine="709"/>
        <w:jc w:val="both"/>
      </w:pPr>
      <w:r w:rsidRPr="00EA6D0D">
        <w:t>pieņemt no Piegādātāja izpildīto Pasūtījumu, ja tas atbilst Līguma noteikumiem;</w:t>
      </w:r>
    </w:p>
    <w:p w:rsidR="00434170" w:rsidRPr="00EA6D0D" w:rsidRDefault="00434170" w:rsidP="00336928">
      <w:pPr>
        <w:pStyle w:val="Sarakstarindkopa"/>
        <w:numPr>
          <w:ilvl w:val="1"/>
          <w:numId w:val="1"/>
        </w:numPr>
        <w:tabs>
          <w:tab w:val="clear" w:pos="435"/>
          <w:tab w:val="num" w:pos="1276"/>
        </w:tabs>
        <w:ind w:firstLine="274"/>
        <w:jc w:val="both"/>
      </w:pPr>
      <w:r w:rsidRPr="00EA6D0D">
        <w:rPr>
          <w:b/>
        </w:rPr>
        <w:t>Pasūtītāja tiesības</w:t>
      </w:r>
      <w:r w:rsidRPr="00EA6D0D">
        <w:t>:</w:t>
      </w:r>
    </w:p>
    <w:p w:rsidR="00434170" w:rsidRPr="00EA6D0D" w:rsidRDefault="00434170" w:rsidP="00336928">
      <w:pPr>
        <w:pStyle w:val="Sarakstarindkopa"/>
        <w:numPr>
          <w:ilvl w:val="2"/>
          <w:numId w:val="1"/>
        </w:numPr>
        <w:tabs>
          <w:tab w:val="clear" w:pos="1260"/>
          <w:tab w:val="num" w:pos="1276"/>
        </w:tabs>
        <w:ind w:left="0" w:firstLine="709"/>
        <w:jc w:val="both"/>
      </w:pPr>
      <w:r w:rsidRPr="00EA6D0D">
        <w:t>saņemt kvalitatīvus tipogrāfijas izstrādājumus;</w:t>
      </w:r>
    </w:p>
    <w:p w:rsidR="00434170" w:rsidRPr="00EA6D0D" w:rsidRDefault="00434170" w:rsidP="00336928">
      <w:pPr>
        <w:pStyle w:val="Sarakstarindkopa"/>
        <w:numPr>
          <w:ilvl w:val="2"/>
          <w:numId w:val="1"/>
        </w:numPr>
        <w:tabs>
          <w:tab w:val="clear" w:pos="1260"/>
          <w:tab w:val="num" w:pos="1276"/>
        </w:tabs>
        <w:ind w:left="0" w:firstLine="709"/>
        <w:jc w:val="both"/>
      </w:pPr>
      <w:r w:rsidRPr="00EA6D0D">
        <w:t>izvirzīt pretenzijas par Pasūtījuma kvalitāti.</w:t>
      </w:r>
    </w:p>
    <w:p w:rsidR="00434170" w:rsidRDefault="00434170" w:rsidP="00336928">
      <w:pPr>
        <w:pStyle w:val="Sarakstarindkopa"/>
        <w:numPr>
          <w:ilvl w:val="2"/>
          <w:numId w:val="1"/>
        </w:numPr>
        <w:tabs>
          <w:tab w:val="clear" w:pos="1260"/>
          <w:tab w:val="num" w:pos="1276"/>
        </w:tabs>
        <w:ind w:left="0" w:firstLine="709"/>
        <w:jc w:val="both"/>
      </w:pPr>
      <w:r w:rsidRPr="00EA6D0D">
        <w:t xml:space="preserve">neizmantot visu </w:t>
      </w:r>
      <w:r w:rsidRPr="00EA6D0D">
        <w:fldChar w:fldCharType="begin"/>
      </w:r>
      <w:r w:rsidRPr="00EA6D0D">
        <w:instrText xml:space="preserve"> REF _Ref402258627 \r \h  \* MERGEFORMAT </w:instrText>
      </w:r>
      <w:r w:rsidRPr="00EA6D0D">
        <w:fldChar w:fldCharType="separate"/>
      </w:r>
      <w:r w:rsidR="00A81B0D">
        <w:t>2.3</w:t>
      </w:r>
      <w:r w:rsidRPr="00EA6D0D">
        <w:fldChar w:fldCharType="end"/>
      </w:r>
      <w:r w:rsidRPr="00EA6D0D">
        <w:t>.punktā minēto Līguma summu.</w:t>
      </w:r>
    </w:p>
    <w:p w:rsidR="00434170" w:rsidRPr="00EA6D0D" w:rsidRDefault="00434170" w:rsidP="00336928">
      <w:pPr>
        <w:pStyle w:val="Sarakstarindkopa"/>
        <w:numPr>
          <w:ilvl w:val="2"/>
          <w:numId w:val="1"/>
        </w:numPr>
        <w:tabs>
          <w:tab w:val="clear" w:pos="1260"/>
          <w:tab w:val="num" w:pos="1276"/>
        </w:tabs>
        <w:ind w:left="0" w:firstLine="709"/>
        <w:jc w:val="both"/>
      </w:pPr>
      <w:r>
        <w:t>pēc Līguma darbības termiņa beigām pieprasīt Piegādātājam nodot Līguma darbības laikā izražotos, Līguma priekšmetam atbilstošos maketus.</w:t>
      </w:r>
    </w:p>
    <w:p w:rsidR="00434170" w:rsidRPr="00EA6D0D" w:rsidRDefault="00434170" w:rsidP="00434170">
      <w:pPr>
        <w:pStyle w:val="Sarakstarindkopa"/>
        <w:ind w:left="1260"/>
        <w:jc w:val="both"/>
      </w:pPr>
    </w:p>
    <w:p w:rsidR="00434170" w:rsidRPr="00EA6D0D" w:rsidRDefault="00434170" w:rsidP="00434170">
      <w:pPr>
        <w:pStyle w:val="Sarakstarindkopa"/>
        <w:numPr>
          <w:ilvl w:val="0"/>
          <w:numId w:val="1"/>
        </w:numPr>
        <w:jc w:val="center"/>
        <w:rPr>
          <w:b/>
        </w:rPr>
      </w:pPr>
      <w:r w:rsidRPr="00EA6D0D">
        <w:rPr>
          <w:b/>
        </w:rPr>
        <w:t>Pasūtījuma izpildes kārtība, termiņi un garantija</w:t>
      </w:r>
    </w:p>
    <w:p w:rsidR="00434170" w:rsidRPr="00EA6D0D" w:rsidRDefault="00434170" w:rsidP="00336928">
      <w:pPr>
        <w:pStyle w:val="Sarakstarindkopa"/>
        <w:numPr>
          <w:ilvl w:val="1"/>
          <w:numId w:val="1"/>
        </w:numPr>
        <w:tabs>
          <w:tab w:val="clear" w:pos="435"/>
          <w:tab w:val="num" w:pos="0"/>
          <w:tab w:val="left" w:pos="1276"/>
        </w:tabs>
        <w:ind w:left="0" w:firstLine="709"/>
        <w:jc w:val="both"/>
      </w:pPr>
      <w:bookmarkStart w:id="3" w:name="_Ref402258139"/>
      <w:r w:rsidRPr="00EA6D0D">
        <w:t>Pasūtījuma izgatavošana un piegāde Līguma ietvaros tiek veikta uz Pasūtītāja rakstiska pieteikuma pamata vai izmantojot elektroniskos saziņas līdzekļus, kurā Pasūtītājs norāda tipogrāfijas izstrādājumu veidu un daudzumu.</w:t>
      </w:r>
      <w:bookmarkEnd w:id="3"/>
    </w:p>
    <w:p w:rsidR="00434170" w:rsidRPr="00EA6D0D" w:rsidRDefault="00434170" w:rsidP="00336928">
      <w:pPr>
        <w:pStyle w:val="Sarakstarindkopa"/>
        <w:numPr>
          <w:ilvl w:val="1"/>
          <w:numId w:val="1"/>
        </w:numPr>
        <w:tabs>
          <w:tab w:val="clear" w:pos="435"/>
          <w:tab w:val="num" w:pos="0"/>
          <w:tab w:val="left" w:pos="1276"/>
        </w:tabs>
        <w:ind w:left="0" w:firstLine="709"/>
        <w:jc w:val="both"/>
      </w:pPr>
      <w:r w:rsidRPr="00EA6D0D">
        <w:lastRenderedPageBreak/>
        <w:t>Pasūtītājs tipogrāfijas izstrādājumu pieteikumu sagatavo un iesniedz to Piegādātājam.</w:t>
      </w:r>
    </w:p>
    <w:p w:rsidR="00434170" w:rsidRPr="00EA6D0D" w:rsidRDefault="00434170" w:rsidP="00336928">
      <w:pPr>
        <w:pStyle w:val="Sarakstarindkopa"/>
        <w:numPr>
          <w:ilvl w:val="1"/>
          <w:numId w:val="1"/>
        </w:numPr>
        <w:tabs>
          <w:tab w:val="clear" w:pos="435"/>
          <w:tab w:val="num" w:pos="0"/>
          <w:tab w:val="left" w:pos="1276"/>
        </w:tabs>
        <w:ind w:left="0" w:firstLine="709"/>
        <w:jc w:val="both"/>
      </w:pPr>
      <w:r w:rsidRPr="00EA6D0D">
        <w:t>Pēc tipogrāfijas darba maketa apstiprināšanas Piegādātājs nekavējoties uzsāk Pasūtījuma izpildi un veic pasūtīto tipogrāfisko izstrādājumu izgatavošanu.</w:t>
      </w:r>
    </w:p>
    <w:p w:rsidR="00434170" w:rsidRPr="00EA6D0D" w:rsidRDefault="00434170" w:rsidP="00336928">
      <w:pPr>
        <w:pStyle w:val="Sarakstarindkopa"/>
        <w:numPr>
          <w:ilvl w:val="1"/>
          <w:numId w:val="1"/>
        </w:numPr>
        <w:tabs>
          <w:tab w:val="clear" w:pos="435"/>
          <w:tab w:val="num" w:pos="0"/>
          <w:tab w:val="left" w:pos="1276"/>
        </w:tabs>
        <w:ind w:left="0" w:firstLine="709"/>
        <w:jc w:val="both"/>
        <w:rPr>
          <w:color w:val="000000" w:themeColor="text1"/>
        </w:rPr>
      </w:pPr>
      <w:bookmarkStart w:id="4" w:name="_Ref402258909"/>
      <w:r w:rsidRPr="00EA6D0D">
        <w:rPr>
          <w:color w:val="000000" w:themeColor="text1"/>
        </w:rPr>
        <w:t xml:space="preserve">Piegādātājs </w:t>
      </w:r>
      <w:r>
        <w:rPr>
          <w:color w:val="000000" w:themeColor="text1"/>
        </w:rPr>
        <w:t xml:space="preserve">izpilda pasūtījumu </w:t>
      </w:r>
      <w:r w:rsidR="00336928">
        <w:rPr>
          <w:color w:val="000000" w:themeColor="text1"/>
        </w:rPr>
        <w:t>5</w:t>
      </w:r>
      <w:r w:rsidRPr="00EA6D0D">
        <w:rPr>
          <w:color w:val="000000" w:themeColor="text1"/>
        </w:rPr>
        <w:t xml:space="preserve"> (</w:t>
      </w:r>
      <w:r w:rsidR="00336928">
        <w:rPr>
          <w:color w:val="000000" w:themeColor="text1"/>
        </w:rPr>
        <w:t>piecu</w:t>
      </w:r>
      <w:r w:rsidRPr="00EA6D0D">
        <w:rPr>
          <w:color w:val="000000" w:themeColor="text1"/>
        </w:rPr>
        <w:t>) dienu laikā no dienas,</w:t>
      </w:r>
      <w:r>
        <w:rPr>
          <w:color w:val="000000" w:themeColor="text1"/>
        </w:rPr>
        <w:t xml:space="preserve"> kad</w:t>
      </w:r>
      <w:r w:rsidRPr="00EA6D0D">
        <w:rPr>
          <w:color w:val="000000" w:themeColor="text1"/>
        </w:rPr>
        <w:t xml:space="preserve"> Pasūtītājs </w:t>
      </w:r>
      <w:r>
        <w:rPr>
          <w:color w:val="000000" w:themeColor="text1"/>
        </w:rPr>
        <w:t>iesniedzis pasūtījuma pieteikumu Piegādātājam</w:t>
      </w:r>
      <w:r w:rsidRPr="00EA6D0D">
        <w:rPr>
          <w:color w:val="000000" w:themeColor="text1"/>
        </w:rPr>
        <w:t>.</w:t>
      </w:r>
      <w:bookmarkEnd w:id="4"/>
    </w:p>
    <w:p w:rsidR="00434170" w:rsidRPr="00EA6D0D" w:rsidRDefault="00434170" w:rsidP="00336928">
      <w:pPr>
        <w:pStyle w:val="Sarakstarindkopa"/>
        <w:numPr>
          <w:ilvl w:val="1"/>
          <w:numId w:val="1"/>
        </w:numPr>
        <w:tabs>
          <w:tab w:val="clear" w:pos="435"/>
          <w:tab w:val="num" w:pos="0"/>
          <w:tab w:val="left" w:pos="1276"/>
        </w:tabs>
        <w:ind w:left="0" w:firstLine="709"/>
        <w:jc w:val="both"/>
      </w:pPr>
      <w:r w:rsidRPr="00EA6D0D">
        <w:t>Pasūtījuma piegādes adres</w:t>
      </w:r>
      <w:r w:rsidR="00336928">
        <w:t>e ir – Rīgā, Lomonosova ielā 12A</w:t>
      </w:r>
      <w:r w:rsidRPr="00EA6D0D">
        <w:t>.</w:t>
      </w:r>
    </w:p>
    <w:p w:rsidR="00434170" w:rsidRPr="00EA6D0D" w:rsidRDefault="00434170" w:rsidP="00336928">
      <w:pPr>
        <w:pStyle w:val="Sarakstarindkopa"/>
        <w:numPr>
          <w:ilvl w:val="1"/>
          <w:numId w:val="1"/>
        </w:numPr>
        <w:tabs>
          <w:tab w:val="clear" w:pos="435"/>
          <w:tab w:val="num" w:pos="0"/>
          <w:tab w:val="left" w:pos="1276"/>
        </w:tabs>
        <w:ind w:left="0" w:firstLine="709"/>
        <w:jc w:val="both"/>
      </w:pPr>
      <w:r>
        <w:t xml:space="preserve">No Pasūtītāja puses </w:t>
      </w:r>
      <w:r w:rsidRPr="00EA6D0D">
        <w:t>Pasūtījumu saņem:</w:t>
      </w:r>
    </w:p>
    <w:p w:rsidR="00434170" w:rsidRPr="00EA6D0D" w:rsidRDefault="00434170" w:rsidP="00336928">
      <w:pPr>
        <w:pStyle w:val="Sarakstarindkopa"/>
        <w:numPr>
          <w:ilvl w:val="2"/>
          <w:numId w:val="1"/>
        </w:numPr>
        <w:tabs>
          <w:tab w:val="clear" w:pos="1260"/>
          <w:tab w:val="num" w:pos="567"/>
          <w:tab w:val="left" w:pos="1276"/>
        </w:tabs>
        <w:ind w:left="0" w:firstLine="709"/>
        <w:jc w:val="both"/>
      </w:pPr>
      <w:r w:rsidRPr="00EA6D0D">
        <w:t>administratīvā pārkāpuma protokolus – Tatjana Juškina, tālrunis 67037818;</w:t>
      </w:r>
    </w:p>
    <w:p w:rsidR="00434170" w:rsidRPr="00EA6D0D" w:rsidRDefault="00434170" w:rsidP="00336928">
      <w:pPr>
        <w:pStyle w:val="Sarakstarindkopa"/>
        <w:numPr>
          <w:ilvl w:val="2"/>
          <w:numId w:val="1"/>
        </w:numPr>
        <w:tabs>
          <w:tab w:val="clear" w:pos="1260"/>
          <w:tab w:val="num" w:pos="567"/>
          <w:tab w:val="left" w:pos="1276"/>
        </w:tabs>
        <w:ind w:left="0" w:firstLine="709"/>
        <w:jc w:val="both"/>
      </w:pPr>
      <w:r w:rsidRPr="00EA6D0D">
        <w:t>veidlapas, darba žurnālus – Jānis Bērziņš, tālrunis 67037828;</w:t>
      </w:r>
    </w:p>
    <w:p w:rsidR="00434170" w:rsidRPr="00EA6D0D" w:rsidRDefault="00434170" w:rsidP="00336928">
      <w:pPr>
        <w:pStyle w:val="Sarakstarindkopa"/>
        <w:numPr>
          <w:ilvl w:val="2"/>
          <w:numId w:val="1"/>
        </w:numPr>
        <w:tabs>
          <w:tab w:val="clear" w:pos="1260"/>
          <w:tab w:val="num" w:pos="567"/>
          <w:tab w:val="left" w:pos="1276"/>
        </w:tabs>
        <w:ind w:left="0" w:firstLine="709"/>
        <w:jc w:val="both"/>
      </w:pPr>
      <w:r w:rsidRPr="00EA6D0D">
        <w:t>bukletus, plakātus – Toms Sadovskis, tālrunis 67037814;</w:t>
      </w:r>
    </w:p>
    <w:p w:rsidR="00434170" w:rsidRPr="00EA6D0D" w:rsidRDefault="00434170" w:rsidP="00336928">
      <w:pPr>
        <w:pStyle w:val="Sarakstarindkopa"/>
        <w:numPr>
          <w:ilvl w:val="2"/>
          <w:numId w:val="1"/>
        </w:numPr>
        <w:tabs>
          <w:tab w:val="clear" w:pos="1260"/>
          <w:tab w:val="num" w:pos="567"/>
          <w:tab w:val="left" w:pos="1276"/>
        </w:tabs>
        <w:ind w:left="0" w:firstLine="709"/>
        <w:jc w:val="both"/>
      </w:pPr>
      <w:r w:rsidRPr="00EA6D0D">
        <w:t>mērķus šaušanai – Harijs Jirjens, tālrunis 67037847;</w:t>
      </w:r>
    </w:p>
    <w:p w:rsidR="00434170" w:rsidRPr="00EA6D0D" w:rsidRDefault="00434170" w:rsidP="00336928">
      <w:pPr>
        <w:pStyle w:val="Sarakstarindkopa"/>
        <w:numPr>
          <w:ilvl w:val="2"/>
          <w:numId w:val="1"/>
        </w:numPr>
        <w:tabs>
          <w:tab w:val="clear" w:pos="1260"/>
          <w:tab w:val="num" w:pos="567"/>
          <w:tab w:val="left" w:pos="1276"/>
        </w:tabs>
        <w:ind w:left="0" w:firstLine="709"/>
        <w:jc w:val="both"/>
      </w:pPr>
      <w:r w:rsidRPr="00EA6D0D">
        <w:t>vizītkartes – Jānis Bērziņš tālrunis, 67037828.</w:t>
      </w:r>
    </w:p>
    <w:p w:rsidR="00434170" w:rsidRPr="00EA6D0D" w:rsidRDefault="00434170" w:rsidP="00336928">
      <w:pPr>
        <w:pStyle w:val="Sarakstarindkopa"/>
        <w:numPr>
          <w:ilvl w:val="1"/>
          <w:numId w:val="1"/>
        </w:numPr>
        <w:tabs>
          <w:tab w:val="clear" w:pos="435"/>
          <w:tab w:val="num" w:pos="0"/>
          <w:tab w:val="left" w:pos="1276"/>
        </w:tabs>
        <w:ind w:left="0" w:firstLine="709"/>
        <w:jc w:val="both"/>
      </w:pPr>
      <w:r w:rsidRPr="00EA6D0D">
        <w:t>Līguma 4.6.punktā norādīto personu prombūtnes laikā Pasūtījumu ir tiesīga saņemt persona, kas pilda norādītās personas amata pienākumus prombūtnes laikā.</w:t>
      </w:r>
    </w:p>
    <w:p w:rsidR="00434170" w:rsidRPr="00EA6D0D" w:rsidRDefault="00434170" w:rsidP="00336928">
      <w:pPr>
        <w:pStyle w:val="Sarakstarindkopa"/>
        <w:numPr>
          <w:ilvl w:val="1"/>
          <w:numId w:val="1"/>
        </w:numPr>
        <w:tabs>
          <w:tab w:val="clear" w:pos="435"/>
          <w:tab w:val="num" w:pos="0"/>
          <w:tab w:val="left" w:pos="1276"/>
        </w:tabs>
        <w:ind w:left="0" w:firstLine="709"/>
        <w:jc w:val="both"/>
      </w:pPr>
      <w:r w:rsidRPr="00EA6D0D">
        <w:t>Piegādā</w:t>
      </w:r>
      <w:r>
        <w:t xml:space="preserve">tāja pienākums ir ne vēlāk, kā </w:t>
      </w:r>
      <w:r w:rsidR="00336928">
        <w:t>5</w:t>
      </w:r>
      <w:r w:rsidRPr="00EA6D0D">
        <w:t xml:space="preserve"> (</w:t>
      </w:r>
      <w:r w:rsidR="00336928">
        <w:t>piecu</w:t>
      </w:r>
      <w:r w:rsidRPr="00EA6D0D">
        <w:t>) dienu laikā pēc pretenziju saņemšanas no Pasūtītāja par saviem līdzekļiem novērst tipogrāfijas izstrādājumiem trūkumus vai vienoties ar Pasūtītāju par trūkumu novēršanas kārtību.</w:t>
      </w:r>
    </w:p>
    <w:p w:rsidR="00434170" w:rsidRPr="00EA6D0D" w:rsidRDefault="00434170" w:rsidP="00336928">
      <w:pPr>
        <w:pStyle w:val="Sarakstarindkopa"/>
        <w:numPr>
          <w:ilvl w:val="1"/>
          <w:numId w:val="1"/>
        </w:numPr>
        <w:tabs>
          <w:tab w:val="clear" w:pos="435"/>
          <w:tab w:val="num" w:pos="0"/>
          <w:tab w:val="left" w:pos="1276"/>
        </w:tabs>
        <w:ind w:left="0" w:firstLine="709"/>
        <w:jc w:val="both"/>
        <w:rPr>
          <w:color w:val="000000" w:themeColor="text1"/>
        </w:rPr>
      </w:pPr>
      <w:r w:rsidRPr="00EA6D0D">
        <w:t xml:space="preserve">Visiem tipogrāfijas izstrādājumiem ir </w:t>
      </w:r>
      <w:r w:rsidRPr="00EA6D0D">
        <w:rPr>
          <w:color w:val="000000" w:themeColor="text1"/>
        </w:rPr>
        <w:t>Piegādātāja garantija, kura, ja tiek, ievēroti izstrādājuma lietošanas noteikumi, tiek, saglabāta visā izstrādājuma lietošanas laikā.</w:t>
      </w:r>
    </w:p>
    <w:p w:rsidR="00434170" w:rsidRPr="00EA6D0D" w:rsidRDefault="00434170" w:rsidP="00434170">
      <w:pPr>
        <w:pStyle w:val="Pamatteksts"/>
        <w:rPr>
          <w:b/>
          <w:color w:val="000000" w:themeColor="text1"/>
        </w:rPr>
      </w:pPr>
    </w:p>
    <w:p w:rsidR="00434170" w:rsidRPr="00EA6D0D" w:rsidRDefault="00434170" w:rsidP="00434170">
      <w:pPr>
        <w:numPr>
          <w:ilvl w:val="0"/>
          <w:numId w:val="1"/>
        </w:numPr>
        <w:jc w:val="center"/>
        <w:rPr>
          <w:b/>
        </w:rPr>
      </w:pPr>
      <w:r w:rsidRPr="00EA6D0D">
        <w:rPr>
          <w:b/>
        </w:rPr>
        <w:t>Pušu atbildība</w:t>
      </w:r>
    </w:p>
    <w:p w:rsidR="00434170" w:rsidRPr="00EA6D0D" w:rsidRDefault="00434170" w:rsidP="00DD3449">
      <w:pPr>
        <w:pStyle w:val="Pamatteksts2"/>
        <w:numPr>
          <w:ilvl w:val="1"/>
          <w:numId w:val="1"/>
        </w:numPr>
        <w:tabs>
          <w:tab w:val="clear" w:pos="435"/>
          <w:tab w:val="left" w:pos="1276"/>
        </w:tabs>
        <w:spacing w:after="0" w:line="240" w:lineRule="auto"/>
        <w:ind w:left="0" w:firstLine="709"/>
        <w:jc w:val="both"/>
      </w:pPr>
      <w:r w:rsidRPr="00EA6D0D">
        <w:t>Puses ir atbildīgas par savas darbības vai bezdarbības rezultātā otrai Pusei nodarītajiem zaudējumiem un atlīdzina tos pilnā apmērā.</w:t>
      </w:r>
    </w:p>
    <w:p w:rsidR="00434170" w:rsidRPr="0028113F" w:rsidRDefault="00434170" w:rsidP="00DD3449">
      <w:pPr>
        <w:pStyle w:val="Pamatteksts2"/>
        <w:numPr>
          <w:ilvl w:val="1"/>
          <w:numId w:val="1"/>
        </w:numPr>
        <w:tabs>
          <w:tab w:val="clear" w:pos="435"/>
          <w:tab w:val="left" w:pos="1276"/>
        </w:tabs>
        <w:spacing w:after="0" w:line="240" w:lineRule="auto"/>
        <w:ind w:left="0" w:firstLine="709"/>
        <w:jc w:val="both"/>
      </w:pPr>
      <w:r w:rsidRPr="002B77E6">
        <w:t xml:space="preserve">Pasūtītājs ir atbildīgs par norēķina termiņa ievērošanu un kavējuma gadījumā Piegādātājs ir tiesīgs prasīt no Pasūtītāja līgumsoda samaksu 1% (viena procenta) apmērā no kavētās norēķina </w:t>
      </w:r>
      <w:r w:rsidRPr="0028113F">
        <w:t>summas par katru kavējuma dienu</w:t>
      </w:r>
      <w:r w:rsidRPr="0028113F">
        <w:rPr>
          <w:lang w:eastAsia="ru-RU"/>
        </w:rPr>
        <w:t>, bet ne vairāk par 10% (desmit procentiem) no Pasūtījuma summas.</w:t>
      </w:r>
    </w:p>
    <w:p w:rsidR="00434170" w:rsidRPr="0028113F" w:rsidRDefault="00434170" w:rsidP="00DD3449">
      <w:pPr>
        <w:pStyle w:val="Sarakstarindkopa"/>
        <w:numPr>
          <w:ilvl w:val="1"/>
          <w:numId w:val="1"/>
        </w:numPr>
        <w:tabs>
          <w:tab w:val="clear" w:pos="435"/>
          <w:tab w:val="left" w:pos="1276"/>
        </w:tabs>
        <w:ind w:left="0" w:firstLine="709"/>
        <w:jc w:val="both"/>
      </w:pPr>
      <w:r w:rsidRPr="0028113F">
        <w:t xml:space="preserve">Līgumā </w:t>
      </w:r>
      <w:r w:rsidRPr="0028113F">
        <w:fldChar w:fldCharType="begin"/>
      </w:r>
      <w:r w:rsidRPr="0028113F">
        <w:instrText xml:space="preserve"> REF _Ref402258909 \r \h  \* MERGEFORMAT </w:instrText>
      </w:r>
      <w:r w:rsidRPr="0028113F">
        <w:fldChar w:fldCharType="separate"/>
      </w:r>
      <w:r w:rsidR="00A81B0D">
        <w:t>4.4</w:t>
      </w:r>
      <w:r w:rsidRPr="0028113F">
        <w:fldChar w:fldCharType="end"/>
      </w:r>
      <w:r w:rsidRPr="0028113F">
        <w:t>.punktā noteikto Pasūtījuma izpildes termiņa neievērošanas gadījumā Pasūtītājs ir tiesīgs prasīt no Piegādātāja līgumsoda samaksu 1% (viena procenta) apmērā no kopējās Līguma summas par katru kavējuma dienu, bet kopsummā ne vairāk kā 10% (desmit procentus).</w:t>
      </w:r>
    </w:p>
    <w:p w:rsidR="00434170" w:rsidRPr="0028113F" w:rsidRDefault="00434170" w:rsidP="00DD3449">
      <w:pPr>
        <w:pStyle w:val="Pamatteksts2"/>
        <w:numPr>
          <w:ilvl w:val="1"/>
          <w:numId w:val="1"/>
        </w:numPr>
        <w:tabs>
          <w:tab w:val="clear" w:pos="435"/>
          <w:tab w:val="left" w:pos="1276"/>
        </w:tabs>
        <w:spacing w:after="0" w:line="240" w:lineRule="auto"/>
        <w:ind w:left="0" w:firstLine="709"/>
        <w:jc w:val="both"/>
      </w:pPr>
      <w:r w:rsidRPr="0028113F">
        <w:t>Līgumsoda samaksa neatbrīvo Puses no savu pienākumu izpildes.</w:t>
      </w:r>
    </w:p>
    <w:p w:rsidR="00434170" w:rsidRPr="0028113F" w:rsidRDefault="00434170" w:rsidP="00DD3449">
      <w:pPr>
        <w:pStyle w:val="Pamatteksts2"/>
        <w:numPr>
          <w:ilvl w:val="1"/>
          <w:numId w:val="1"/>
        </w:numPr>
        <w:tabs>
          <w:tab w:val="clear" w:pos="435"/>
          <w:tab w:val="left" w:pos="1276"/>
        </w:tabs>
        <w:spacing w:after="0" w:line="240" w:lineRule="auto"/>
        <w:ind w:left="0" w:firstLine="709"/>
        <w:jc w:val="both"/>
      </w:pPr>
      <w:r w:rsidRPr="0028113F">
        <w:t>Ja Līgums tiek izbeigts Piegādātāja vainas dēļ saskaņā ar Līguma 7.5.1–7.5.4.apakšpunktu, Pasūtītājs no Piegādātāja ir tiesīgs prasīt līgumsodu 10% (desmit procentu) apmērā no kopējās Līguma summas.</w:t>
      </w:r>
    </w:p>
    <w:p w:rsidR="00434170" w:rsidRPr="00EA6D0D" w:rsidRDefault="00434170" w:rsidP="00DD3449">
      <w:pPr>
        <w:pStyle w:val="Pamatteksts2"/>
        <w:numPr>
          <w:ilvl w:val="1"/>
          <w:numId w:val="1"/>
        </w:numPr>
        <w:tabs>
          <w:tab w:val="clear" w:pos="435"/>
          <w:tab w:val="left" w:pos="1276"/>
        </w:tabs>
        <w:spacing w:after="0" w:line="240" w:lineRule="auto"/>
        <w:ind w:left="0" w:firstLine="709"/>
        <w:jc w:val="both"/>
      </w:pPr>
      <w:r w:rsidRPr="0028113F">
        <w:t xml:space="preserve">Puses nav atbildīgas par saistību neizpildi vai daļēju neizpildi, ja tā radusies iepriekš neparedzētu, vispārpieņemtu, nepārvaramas varas apstākļu dēļ, kurus Puses </w:t>
      </w:r>
      <w:r w:rsidRPr="00EA6D0D">
        <w:t>nevarēja ne paredzēt, ne novērst saprātīgiem līdzekļiem.</w:t>
      </w:r>
    </w:p>
    <w:p w:rsidR="00434170" w:rsidRPr="00EA6D0D" w:rsidRDefault="00434170" w:rsidP="00434170">
      <w:pPr>
        <w:pStyle w:val="Pamatteksts2"/>
        <w:tabs>
          <w:tab w:val="left" w:pos="426"/>
        </w:tabs>
        <w:spacing w:after="0" w:line="240" w:lineRule="auto"/>
        <w:jc w:val="both"/>
      </w:pPr>
    </w:p>
    <w:p w:rsidR="00434170" w:rsidRPr="00EA6D0D" w:rsidRDefault="00434170" w:rsidP="00434170">
      <w:pPr>
        <w:numPr>
          <w:ilvl w:val="0"/>
          <w:numId w:val="1"/>
        </w:numPr>
        <w:tabs>
          <w:tab w:val="left" w:pos="426"/>
        </w:tabs>
        <w:ind w:left="0" w:firstLine="0"/>
        <w:jc w:val="center"/>
        <w:rPr>
          <w:b/>
        </w:rPr>
      </w:pPr>
      <w:r w:rsidRPr="00EA6D0D">
        <w:rPr>
          <w:b/>
        </w:rPr>
        <w:t>Strīdu izskatīšanas kārtība</w:t>
      </w:r>
    </w:p>
    <w:p w:rsidR="00434170" w:rsidRPr="00EA6D0D" w:rsidRDefault="00434170" w:rsidP="00DD3449">
      <w:pPr>
        <w:numPr>
          <w:ilvl w:val="1"/>
          <w:numId w:val="1"/>
        </w:numPr>
        <w:tabs>
          <w:tab w:val="clear" w:pos="435"/>
          <w:tab w:val="num" w:pos="1276"/>
        </w:tabs>
        <w:ind w:left="0" w:firstLine="709"/>
        <w:jc w:val="both"/>
      </w:pPr>
      <w:r w:rsidRPr="00EA6D0D">
        <w:t>Visas domstarpības un strīdus, kas skar Līgumu, Puses izskata pārrunu ceļā.</w:t>
      </w:r>
    </w:p>
    <w:p w:rsidR="00434170" w:rsidRPr="00EA6D0D" w:rsidRDefault="00434170" w:rsidP="00DD3449">
      <w:pPr>
        <w:pStyle w:val="Sarakstarindkopa"/>
        <w:numPr>
          <w:ilvl w:val="1"/>
          <w:numId w:val="1"/>
        </w:numPr>
        <w:tabs>
          <w:tab w:val="clear" w:pos="435"/>
          <w:tab w:val="num" w:pos="1276"/>
        </w:tabs>
        <w:ind w:left="0" w:firstLine="709"/>
        <w:jc w:val="both"/>
      </w:pPr>
      <w:r w:rsidRPr="00EA6D0D">
        <w:t>Gadījumā, ja Puses nevar vienoties, strīdus jautājumu nodod izskatīšanai tiesā, saskaņā ar spēkā esošajiem Latvijas Republikas normatīvajiem aktiem.</w:t>
      </w:r>
    </w:p>
    <w:p w:rsidR="00434170" w:rsidRPr="00EA6D0D" w:rsidRDefault="00434170" w:rsidP="00DD3449">
      <w:pPr>
        <w:pStyle w:val="Sarakstarindkopa"/>
        <w:numPr>
          <w:ilvl w:val="1"/>
          <w:numId w:val="1"/>
        </w:numPr>
        <w:tabs>
          <w:tab w:val="clear" w:pos="435"/>
          <w:tab w:val="num" w:pos="1276"/>
        </w:tabs>
        <w:ind w:left="0" w:firstLine="709"/>
        <w:jc w:val="both"/>
      </w:pPr>
      <w:r w:rsidRPr="00EA6D0D">
        <w:t>Pusei, kas vēlas strīdus jautājumu nodot izskatīšanai tiesā, vispirms otrai Pusei jāiesniedz rakstiska pretenzija.</w:t>
      </w:r>
    </w:p>
    <w:p w:rsidR="00434170" w:rsidRPr="00EA6D0D" w:rsidRDefault="00434170" w:rsidP="00434170">
      <w:pPr>
        <w:jc w:val="both"/>
      </w:pPr>
    </w:p>
    <w:p w:rsidR="00434170" w:rsidRPr="00EA6D0D" w:rsidRDefault="00434170" w:rsidP="00434170">
      <w:pPr>
        <w:numPr>
          <w:ilvl w:val="0"/>
          <w:numId w:val="1"/>
        </w:numPr>
        <w:tabs>
          <w:tab w:val="left" w:pos="426"/>
        </w:tabs>
        <w:ind w:left="0" w:firstLine="0"/>
        <w:jc w:val="center"/>
        <w:rPr>
          <w:b/>
        </w:rPr>
      </w:pPr>
      <w:r w:rsidRPr="00EA6D0D">
        <w:rPr>
          <w:b/>
        </w:rPr>
        <w:t>Līguma darbības termiņš un izbeigšana</w:t>
      </w:r>
    </w:p>
    <w:p w:rsidR="00434170" w:rsidRPr="00EA6D0D" w:rsidRDefault="00434170" w:rsidP="00DD3449">
      <w:pPr>
        <w:pStyle w:val="Sarakstarindkopa"/>
        <w:numPr>
          <w:ilvl w:val="1"/>
          <w:numId w:val="1"/>
        </w:numPr>
        <w:tabs>
          <w:tab w:val="clear" w:pos="435"/>
          <w:tab w:val="left" w:pos="1276"/>
        </w:tabs>
        <w:ind w:left="0" w:firstLine="709"/>
        <w:jc w:val="both"/>
      </w:pPr>
      <w:smartTag w:uri="schemas-tilde-lv/tildestengine" w:element="veidnes">
        <w:smartTagPr>
          <w:attr w:name="text" w:val="Līgums"/>
          <w:attr w:name="baseform" w:val="Līgums"/>
          <w:attr w:name="id" w:val="-1"/>
        </w:smartTagPr>
        <w:r w:rsidRPr="00EA6D0D">
          <w:t>Līgums</w:t>
        </w:r>
      </w:smartTag>
      <w:r w:rsidRPr="00EA6D0D">
        <w:t xml:space="preserve"> stājas spēkā no Līguma abu Pušu parakstīšanas dienas un tā darbības termiņš ir 12 (divpadsmit) mēneši. Līguma darbības termiņš beidzas, kad iestājas Līguma 7.2.punktā norādītie nosacījumi.</w:t>
      </w:r>
    </w:p>
    <w:p w:rsidR="00434170" w:rsidRPr="00EA6D0D" w:rsidRDefault="00434170" w:rsidP="00DD3449">
      <w:pPr>
        <w:pStyle w:val="Sarakstarindkopa"/>
        <w:numPr>
          <w:ilvl w:val="1"/>
          <w:numId w:val="1"/>
        </w:numPr>
        <w:tabs>
          <w:tab w:val="clear" w:pos="435"/>
          <w:tab w:val="left" w:pos="1276"/>
        </w:tabs>
        <w:ind w:left="0" w:firstLine="709"/>
        <w:jc w:val="both"/>
      </w:pPr>
      <w:r w:rsidRPr="00EA6D0D">
        <w:t xml:space="preserve"> Līguma darbības termiņš automātiski izbeidzās, līdzko Līguma summa sasniedz</w:t>
      </w:r>
      <w:r w:rsidR="00DD3449">
        <w:t xml:space="preserve"> 2.3</w:t>
      </w:r>
      <w:r w:rsidRPr="00EA6D0D">
        <w:t>.punktā noteikto.</w:t>
      </w:r>
    </w:p>
    <w:p w:rsidR="00434170" w:rsidRPr="00EA6D0D" w:rsidRDefault="00434170" w:rsidP="00DD3449">
      <w:pPr>
        <w:pStyle w:val="Sarakstarindkopa"/>
        <w:numPr>
          <w:ilvl w:val="1"/>
          <w:numId w:val="1"/>
        </w:numPr>
        <w:tabs>
          <w:tab w:val="clear" w:pos="435"/>
          <w:tab w:val="left" w:pos="1276"/>
        </w:tabs>
        <w:ind w:left="0" w:firstLine="709"/>
        <w:jc w:val="both"/>
      </w:pPr>
      <w:r w:rsidRPr="00EA6D0D">
        <w:lastRenderedPageBreak/>
        <w:t>Līgumu var izbeigt pirms termiņa ar Pušu rakstisku vienošanos.</w:t>
      </w:r>
    </w:p>
    <w:p w:rsidR="00434170" w:rsidRPr="0028113F" w:rsidRDefault="00434170" w:rsidP="00DD3449">
      <w:pPr>
        <w:pStyle w:val="Sarakstarindkopa"/>
        <w:numPr>
          <w:ilvl w:val="1"/>
          <w:numId w:val="1"/>
        </w:numPr>
        <w:tabs>
          <w:tab w:val="clear" w:pos="435"/>
          <w:tab w:val="left" w:pos="1276"/>
        </w:tabs>
        <w:ind w:left="0" w:firstLine="709"/>
        <w:jc w:val="both"/>
      </w:pPr>
      <w:r w:rsidRPr="0028113F">
        <w:t>Piegādātājs ar rakstisku paziņojumu, ir tiesīgs Līgumu izbeigt, ja Pasūtītājs regulāri (vismaz 3 reizes Līguma laikā) nepilda 3.2.1.apakšpunktā noteikto pienākumu.</w:t>
      </w:r>
    </w:p>
    <w:p w:rsidR="00434170" w:rsidRPr="00EA6D0D" w:rsidRDefault="00434170" w:rsidP="00DD3449">
      <w:pPr>
        <w:pStyle w:val="Sarakstarindkopa"/>
        <w:numPr>
          <w:ilvl w:val="1"/>
          <w:numId w:val="1"/>
        </w:numPr>
        <w:tabs>
          <w:tab w:val="clear" w:pos="435"/>
          <w:tab w:val="left" w:pos="1276"/>
        </w:tabs>
        <w:ind w:left="0" w:firstLine="709"/>
        <w:jc w:val="both"/>
      </w:pPr>
      <w:r w:rsidRPr="0028113F">
        <w:t xml:space="preserve">Pasūtītājs, ar rakstisku paziņojumu, ir tiesīgs Līgumu izbeigt nekavējoties </w:t>
      </w:r>
      <w:r w:rsidRPr="00EA6D0D">
        <w:t>šādos gadījumos:</w:t>
      </w:r>
    </w:p>
    <w:p w:rsidR="00434170" w:rsidRPr="00EA6D0D" w:rsidRDefault="00434170" w:rsidP="00DD3449">
      <w:pPr>
        <w:numPr>
          <w:ilvl w:val="2"/>
          <w:numId w:val="1"/>
        </w:numPr>
        <w:tabs>
          <w:tab w:val="clear" w:pos="1260"/>
          <w:tab w:val="num" w:pos="709"/>
          <w:tab w:val="left" w:pos="1276"/>
        </w:tabs>
        <w:ind w:left="0" w:firstLine="709"/>
        <w:jc w:val="both"/>
      </w:pPr>
      <w:r w:rsidRPr="00EA6D0D">
        <w:t>ja Pasūtītāju neapmierina Pasūtījuma kvalitāte, jo tā neatbilst Līguma noteikumiem;</w:t>
      </w:r>
    </w:p>
    <w:p w:rsidR="00434170" w:rsidRPr="00EA6D0D" w:rsidRDefault="00434170" w:rsidP="00DD3449">
      <w:pPr>
        <w:numPr>
          <w:ilvl w:val="2"/>
          <w:numId w:val="1"/>
        </w:numPr>
        <w:tabs>
          <w:tab w:val="clear" w:pos="1260"/>
          <w:tab w:val="num" w:pos="709"/>
          <w:tab w:val="left" w:pos="1276"/>
        </w:tabs>
        <w:ind w:left="0" w:firstLine="709"/>
        <w:jc w:val="both"/>
      </w:pPr>
      <w:r w:rsidRPr="00EA6D0D">
        <w:t>ja regulāri tiek mainīts nekvalitatīvs Pasūtījums pret Līgumam atbilstošu;</w:t>
      </w:r>
    </w:p>
    <w:p w:rsidR="00434170" w:rsidRPr="00EA6D0D" w:rsidRDefault="00434170" w:rsidP="00DD3449">
      <w:pPr>
        <w:numPr>
          <w:ilvl w:val="2"/>
          <w:numId w:val="1"/>
        </w:numPr>
        <w:tabs>
          <w:tab w:val="clear" w:pos="1260"/>
          <w:tab w:val="num" w:pos="709"/>
          <w:tab w:val="left" w:pos="1276"/>
        </w:tabs>
        <w:ind w:left="0" w:firstLine="709"/>
        <w:jc w:val="both"/>
      </w:pPr>
      <w:r w:rsidRPr="00EA6D0D">
        <w:t>ja regulāri tiek kavēts Pasūtījuma izpildes termiņš;</w:t>
      </w:r>
    </w:p>
    <w:p w:rsidR="00434170" w:rsidRPr="00EA6D0D" w:rsidRDefault="00434170" w:rsidP="00DD3449">
      <w:pPr>
        <w:numPr>
          <w:ilvl w:val="2"/>
          <w:numId w:val="1"/>
        </w:numPr>
        <w:tabs>
          <w:tab w:val="clear" w:pos="1260"/>
          <w:tab w:val="num" w:pos="709"/>
          <w:tab w:val="left" w:pos="1276"/>
        </w:tabs>
        <w:ind w:left="0" w:firstLine="709"/>
        <w:jc w:val="both"/>
      </w:pPr>
      <w:r w:rsidRPr="00EA6D0D">
        <w:t>ja Piegādātājs vēlas paaugstināt Pasūtījuma cenu;</w:t>
      </w:r>
    </w:p>
    <w:p w:rsidR="00434170" w:rsidRPr="00EA6D0D" w:rsidRDefault="00434170" w:rsidP="00DD3449">
      <w:pPr>
        <w:numPr>
          <w:ilvl w:val="2"/>
          <w:numId w:val="1"/>
        </w:numPr>
        <w:tabs>
          <w:tab w:val="clear" w:pos="1260"/>
          <w:tab w:val="num" w:pos="709"/>
          <w:tab w:val="left" w:pos="1276"/>
        </w:tabs>
        <w:ind w:left="0" w:firstLine="709"/>
        <w:jc w:val="both"/>
      </w:pPr>
      <w:r w:rsidRPr="00EA6D0D">
        <w:t>ja Piegādātājs pasludināts par maksātnespējīgu;</w:t>
      </w:r>
    </w:p>
    <w:p w:rsidR="00434170" w:rsidRPr="00EA6D0D" w:rsidRDefault="00434170" w:rsidP="00DD3449">
      <w:pPr>
        <w:numPr>
          <w:ilvl w:val="2"/>
          <w:numId w:val="1"/>
        </w:numPr>
        <w:tabs>
          <w:tab w:val="clear" w:pos="1260"/>
          <w:tab w:val="num" w:pos="709"/>
          <w:tab w:val="left" w:pos="1276"/>
        </w:tabs>
        <w:ind w:left="0" w:firstLine="709"/>
        <w:jc w:val="both"/>
        <w:rPr>
          <w:color w:val="000000" w:themeColor="text1"/>
        </w:rPr>
      </w:pPr>
      <w:r w:rsidRPr="00EA6D0D">
        <w:t xml:space="preserve">ja kompetentas valsts vai pašvaldību institūcijas Piegādātāja saimnieciskajā darbībā ir  konstatējušas normatīvo aktu pārkāpumus, kā rezultātā apturēta Piegādātāja saimnieciskā </w:t>
      </w:r>
      <w:r w:rsidRPr="00EA6D0D">
        <w:rPr>
          <w:color w:val="000000" w:themeColor="text1"/>
        </w:rPr>
        <w:t>darbība.</w:t>
      </w:r>
    </w:p>
    <w:p w:rsidR="00434170" w:rsidRPr="00EA6D0D" w:rsidRDefault="00434170" w:rsidP="00DD3449">
      <w:pPr>
        <w:pStyle w:val="Sarakstarindkopa"/>
        <w:numPr>
          <w:ilvl w:val="1"/>
          <w:numId w:val="1"/>
        </w:numPr>
        <w:tabs>
          <w:tab w:val="clear" w:pos="435"/>
          <w:tab w:val="left" w:pos="1276"/>
        </w:tabs>
        <w:ind w:left="0" w:firstLine="709"/>
        <w:jc w:val="both"/>
      </w:pPr>
      <w:r w:rsidRPr="00EA6D0D">
        <w:rPr>
          <w:color w:val="000000" w:themeColor="text1"/>
        </w:rPr>
        <w:t xml:space="preserve">Gadījumā, ja Pušu saistību izpildi ir ietekmējuši ārkārtēji, iepriekš neparedzēti apstākļi, Līguma darbība tiek apturēta un Puses vienojas par </w:t>
      </w:r>
      <w:r w:rsidRPr="00EA6D0D">
        <w:t>turpmāko Līguma darbību. Puses apņemas nekavējoties informēt viena otru par šādu apstākļu rašanos, pretējā gadījumā zaudējot tiesības uz tiem atsaukties.</w:t>
      </w:r>
    </w:p>
    <w:p w:rsidR="00434170" w:rsidRPr="00EA6D0D" w:rsidRDefault="00434170" w:rsidP="00434170">
      <w:pPr>
        <w:jc w:val="both"/>
      </w:pPr>
    </w:p>
    <w:p w:rsidR="00434170" w:rsidRPr="00EA6D0D" w:rsidRDefault="00434170" w:rsidP="00434170">
      <w:pPr>
        <w:numPr>
          <w:ilvl w:val="0"/>
          <w:numId w:val="1"/>
        </w:numPr>
        <w:jc w:val="center"/>
        <w:rPr>
          <w:b/>
        </w:rPr>
      </w:pPr>
      <w:r w:rsidRPr="00EA6D0D">
        <w:rPr>
          <w:b/>
        </w:rPr>
        <w:t>Papildus noteikumi</w:t>
      </w:r>
    </w:p>
    <w:p w:rsidR="00434170" w:rsidRPr="00EA6D0D" w:rsidRDefault="00434170" w:rsidP="00DD3449">
      <w:pPr>
        <w:pStyle w:val="Sarakstarindkopa"/>
        <w:numPr>
          <w:ilvl w:val="1"/>
          <w:numId w:val="1"/>
        </w:numPr>
        <w:tabs>
          <w:tab w:val="clear" w:pos="435"/>
          <w:tab w:val="left" w:pos="1276"/>
        </w:tabs>
        <w:ind w:left="0" w:firstLine="709"/>
        <w:jc w:val="both"/>
      </w:pPr>
      <w:r w:rsidRPr="00EA6D0D">
        <w:t>Jebkuri Līguma grozījumi noformējami rakstveidā un pēc to abu Pušu parakstīšanas pievienojami Līgumam kā neatņemamas tā sastāvdaļas.</w:t>
      </w:r>
    </w:p>
    <w:p w:rsidR="00434170" w:rsidRPr="00EA6D0D" w:rsidRDefault="00434170" w:rsidP="00DD3449">
      <w:pPr>
        <w:pStyle w:val="Sarakstarindkopa"/>
        <w:numPr>
          <w:ilvl w:val="1"/>
          <w:numId w:val="2"/>
        </w:numPr>
        <w:tabs>
          <w:tab w:val="left" w:pos="1276"/>
        </w:tabs>
        <w:ind w:left="0" w:firstLine="709"/>
        <w:jc w:val="both"/>
      </w:pPr>
      <w:r w:rsidRPr="00EA6D0D">
        <w:t>Jautājumi, kas nav atspoguļoti Līgumā, tiek izskatīti saskaņā ar Latvijas Republikas normatīvajiem aktiem.</w:t>
      </w:r>
    </w:p>
    <w:p w:rsidR="00434170" w:rsidRPr="00EA6D0D" w:rsidRDefault="00434170" w:rsidP="00DD3449">
      <w:pPr>
        <w:numPr>
          <w:ilvl w:val="1"/>
          <w:numId w:val="2"/>
        </w:numPr>
        <w:tabs>
          <w:tab w:val="left" w:pos="1276"/>
        </w:tabs>
        <w:ind w:left="0" w:firstLine="709"/>
        <w:jc w:val="both"/>
      </w:pPr>
      <w:r w:rsidRPr="00EA6D0D">
        <w:t xml:space="preserve">Puses apņemas nekavējoties informēt viena otru par savu rekvizītu maiņu. </w:t>
      </w:r>
    </w:p>
    <w:p w:rsidR="00434170" w:rsidRPr="00EA6D0D" w:rsidRDefault="00434170" w:rsidP="00DD3449">
      <w:pPr>
        <w:pStyle w:val="Sarakstarindkopa"/>
        <w:numPr>
          <w:ilvl w:val="1"/>
          <w:numId w:val="2"/>
        </w:numPr>
        <w:tabs>
          <w:tab w:val="left" w:pos="1276"/>
        </w:tabs>
        <w:ind w:left="0" w:firstLine="709"/>
        <w:jc w:val="both"/>
      </w:pPr>
      <w:r w:rsidRPr="00EA6D0D">
        <w:t xml:space="preserve">Līgums sastādīts uz </w:t>
      </w:r>
      <w:r w:rsidR="00DD3449">
        <w:t>4</w:t>
      </w:r>
      <w:r w:rsidRPr="00EA6D0D">
        <w:t xml:space="preserve"> (</w:t>
      </w:r>
      <w:r w:rsidR="00DD3449">
        <w:t>četrām</w:t>
      </w:r>
      <w:r w:rsidRPr="00EA6D0D">
        <w:t xml:space="preserve">) lapām, ar pielikumu ,,Tehniskā specifikācija/ Tehniskais–finanšu piedāvājums” uz </w:t>
      </w:r>
      <w:r w:rsidR="0029718B">
        <w:t>4</w:t>
      </w:r>
      <w:r w:rsidRPr="00EA6D0D">
        <w:t xml:space="preserve"> (</w:t>
      </w:r>
      <w:r w:rsidR="0029718B">
        <w:t>četrām</w:t>
      </w:r>
      <w:r w:rsidRPr="00EA6D0D">
        <w:t>) lapām, kas ir neatņemama Līguma sastāvdaļa, 2 (divos) eksemplāros, katrai Pusei pa vienam eksemplāram. Abiem Līguma eksemplāriem ir vienāds juridiskais spēks.</w:t>
      </w:r>
    </w:p>
    <w:p w:rsidR="00434170" w:rsidRPr="00EA6D0D" w:rsidRDefault="00434170" w:rsidP="00434170">
      <w:pPr>
        <w:pStyle w:val="Sarakstarindkopa"/>
        <w:ind w:left="426"/>
        <w:jc w:val="both"/>
      </w:pPr>
    </w:p>
    <w:p w:rsidR="00434170" w:rsidRPr="00EA6D0D" w:rsidRDefault="00434170" w:rsidP="00434170">
      <w:pPr>
        <w:pStyle w:val="Sarakstarindkopa"/>
        <w:numPr>
          <w:ilvl w:val="0"/>
          <w:numId w:val="2"/>
        </w:numPr>
        <w:jc w:val="center"/>
        <w:rPr>
          <w:b/>
        </w:rPr>
      </w:pPr>
      <w:r w:rsidRPr="00EA6D0D">
        <w:rPr>
          <w:b/>
        </w:rPr>
        <w:t>Pušu rekvizīti un paraksti</w:t>
      </w:r>
    </w:p>
    <w:p w:rsidR="00434170" w:rsidRPr="00EA6D0D" w:rsidRDefault="00434170" w:rsidP="00434170">
      <w:pPr>
        <w:tabs>
          <w:tab w:val="left" w:pos="5103"/>
        </w:tabs>
        <w:rPr>
          <w:b/>
        </w:rPr>
      </w:pPr>
      <w:r w:rsidRPr="00EA6D0D">
        <w:rPr>
          <w:b/>
        </w:rPr>
        <w:t>Pasūtītājs</w:t>
      </w:r>
      <w:r w:rsidRPr="00EA6D0D">
        <w:rPr>
          <w:b/>
        </w:rPr>
        <w:tab/>
        <w:t>Piegādātājs:</w:t>
      </w:r>
    </w:p>
    <w:tbl>
      <w:tblPr>
        <w:tblW w:w="9639" w:type="dxa"/>
        <w:tblInd w:w="108" w:type="dxa"/>
        <w:tblLayout w:type="fixed"/>
        <w:tblLook w:val="0000" w:firstRow="0" w:lastRow="0" w:firstColumn="0" w:lastColumn="0" w:noHBand="0" w:noVBand="0"/>
      </w:tblPr>
      <w:tblGrid>
        <w:gridCol w:w="4949"/>
        <w:gridCol w:w="4690"/>
      </w:tblGrid>
      <w:tr w:rsidR="00434170" w:rsidRPr="00EA6D0D" w:rsidTr="000071B3">
        <w:trPr>
          <w:trHeight w:val="365"/>
        </w:trPr>
        <w:tc>
          <w:tcPr>
            <w:tcW w:w="4949" w:type="dxa"/>
          </w:tcPr>
          <w:p w:rsidR="00434170" w:rsidRPr="00EA6D0D" w:rsidRDefault="00434170" w:rsidP="000071B3">
            <w:pPr>
              <w:rPr>
                <w:b/>
              </w:rPr>
            </w:pPr>
            <w:r w:rsidRPr="00EA6D0D">
              <w:rPr>
                <w:b/>
              </w:rPr>
              <w:t>Rīgas pašvaldības policija</w:t>
            </w:r>
          </w:p>
        </w:tc>
        <w:tc>
          <w:tcPr>
            <w:tcW w:w="4690" w:type="dxa"/>
          </w:tcPr>
          <w:p w:rsidR="00434170" w:rsidRPr="00EA6D0D" w:rsidRDefault="00DD3449" w:rsidP="000071B3">
            <w:pPr>
              <w:rPr>
                <w:b/>
                <w:bCs/>
              </w:rPr>
            </w:pPr>
            <w:r w:rsidRPr="00DD3449">
              <w:rPr>
                <w:b/>
              </w:rPr>
              <w:t>SIA “GR ART &amp; PRINT”</w:t>
            </w:r>
          </w:p>
        </w:tc>
      </w:tr>
      <w:tr w:rsidR="00434170" w:rsidRPr="00EA6D0D" w:rsidTr="000071B3">
        <w:trPr>
          <w:trHeight w:val="4186"/>
        </w:trPr>
        <w:tc>
          <w:tcPr>
            <w:tcW w:w="4949" w:type="dxa"/>
          </w:tcPr>
          <w:p w:rsidR="00434170" w:rsidRPr="00EA6D0D" w:rsidRDefault="00434170" w:rsidP="000071B3">
            <w:r w:rsidRPr="00EA6D0D">
              <w:t>Juridiskā adrese: Lomonosova iela 12a Rīga, LV-1019</w:t>
            </w:r>
          </w:p>
          <w:p w:rsidR="00434170" w:rsidRPr="00EA6D0D" w:rsidRDefault="00434170" w:rsidP="000071B3">
            <w:r w:rsidRPr="00EA6D0D">
              <w:t>Kontaktpersona: Speciālists saimniecības jautājumos Anita Švarca</w:t>
            </w:r>
          </w:p>
          <w:p w:rsidR="00434170" w:rsidRPr="00EA6D0D" w:rsidRDefault="00434170" w:rsidP="000071B3">
            <w:r w:rsidRPr="00EA6D0D">
              <w:t>Tālrunis: 67037856 vai 29859586</w:t>
            </w:r>
          </w:p>
          <w:p w:rsidR="00434170" w:rsidRPr="00EA6D0D" w:rsidRDefault="00434170" w:rsidP="000071B3">
            <w:r w:rsidRPr="00EA6D0D">
              <w:t xml:space="preserve">e-pasts: </w:t>
            </w:r>
            <w:hyperlink r:id="rId8" w:history="1">
              <w:r w:rsidRPr="00EA6D0D">
                <w:rPr>
                  <w:rStyle w:val="Hipersaite"/>
                </w:rPr>
                <w:t>anita.svarca@riga.lv</w:t>
              </w:r>
            </w:hyperlink>
            <w:r w:rsidRPr="00EA6D0D">
              <w:t xml:space="preserve">  </w:t>
            </w:r>
          </w:p>
          <w:p w:rsidR="00434170" w:rsidRPr="00EA6D0D" w:rsidRDefault="00434170" w:rsidP="000071B3"/>
          <w:p w:rsidR="00434170" w:rsidRPr="00EA6D0D" w:rsidRDefault="00434170" w:rsidP="000071B3">
            <w:r w:rsidRPr="00EA6D0D">
              <w:t>Norēķinu rekvizīti:</w:t>
            </w:r>
          </w:p>
          <w:p w:rsidR="00434170" w:rsidRPr="00EA6D0D" w:rsidRDefault="00434170" w:rsidP="000071B3">
            <w:r w:rsidRPr="00EA6D0D">
              <w:t>Rīgas pilsētas pašvaldība</w:t>
            </w:r>
          </w:p>
          <w:p w:rsidR="00434170" w:rsidRPr="00EA6D0D" w:rsidRDefault="00434170" w:rsidP="000071B3">
            <w:r w:rsidRPr="00EA6D0D">
              <w:t>Rātslaukums 1, Rīga, LV-1050</w:t>
            </w:r>
          </w:p>
          <w:p w:rsidR="00434170" w:rsidRPr="00EA6D0D" w:rsidRDefault="00434170" w:rsidP="000071B3">
            <w:r w:rsidRPr="00EA6D0D">
              <w:t>NMR kods: 90011524360</w:t>
            </w:r>
          </w:p>
          <w:p w:rsidR="00434170" w:rsidRPr="00EA6D0D" w:rsidRDefault="00434170" w:rsidP="000071B3">
            <w:r w:rsidRPr="00EA6D0D">
              <w:t xml:space="preserve">PVN </w:t>
            </w:r>
            <w:proofErr w:type="spellStart"/>
            <w:r w:rsidRPr="00EA6D0D">
              <w:t>reģ</w:t>
            </w:r>
            <w:proofErr w:type="spellEnd"/>
            <w:r w:rsidRPr="00EA6D0D">
              <w:t>.</w:t>
            </w:r>
            <w:r w:rsidR="00DD3449">
              <w:t xml:space="preserve"> </w:t>
            </w:r>
            <w:r w:rsidRPr="00EA6D0D">
              <w:t>Nr. LV90011524360</w:t>
            </w:r>
          </w:p>
          <w:p w:rsidR="00434170" w:rsidRPr="00EA6D0D" w:rsidRDefault="00DD3449" w:rsidP="000071B3">
            <w:r>
              <w:t xml:space="preserve">Banka: AS </w:t>
            </w:r>
            <w:proofErr w:type="spellStart"/>
            <w:r>
              <w:t>Luminor</w:t>
            </w:r>
            <w:proofErr w:type="spellEnd"/>
            <w:r>
              <w:t xml:space="preserve"> </w:t>
            </w:r>
            <w:proofErr w:type="spellStart"/>
            <w:r>
              <w:t>Bank</w:t>
            </w:r>
            <w:proofErr w:type="spellEnd"/>
          </w:p>
          <w:p w:rsidR="00434170" w:rsidRPr="00EA6D0D" w:rsidRDefault="00434170" w:rsidP="000071B3">
            <w:r w:rsidRPr="00EA6D0D">
              <w:t>Konts: LV82NDEA0021800014010</w:t>
            </w:r>
          </w:p>
          <w:p w:rsidR="00434170" w:rsidRPr="00EA6D0D" w:rsidRDefault="00434170" w:rsidP="000071B3">
            <w:r w:rsidRPr="00EA6D0D">
              <w:t>Kods: NDEALV2X</w:t>
            </w:r>
          </w:p>
        </w:tc>
        <w:tc>
          <w:tcPr>
            <w:tcW w:w="4690" w:type="dxa"/>
          </w:tcPr>
          <w:p w:rsidR="00434170" w:rsidRPr="00EA6D0D" w:rsidRDefault="00434170" w:rsidP="000071B3">
            <w:r w:rsidRPr="00EA6D0D">
              <w:t>Juridiskā adrese:</w:t>
            </w:r>
            <w:r w:rsidR="00DD3449">
              <w:t xml:space="preserve"> </w:t>
            </w:r>
            <w:proofErr w:type="spellStart"/>
            <w:r w:rsidR="00DD3449">
              <w:t>Uriekstes</w:t>
            </w:r>
            <w:proofErr w:type="spellEnd"/>
            <w:r w:rsidR="00DD3449">
              <w:t xml:space="preserve"> iela 2a, Rīga, LV-1010</w:t>
            </w:r>
          </w:p>
          <w:p w:rsidR="00434170" w:rsidRPr="00EA6D0D" w:rsidRDefault="00434170" w:rsidP="000071B3">
            <w:r w:rsidRPr="00EA6D0D">
              <w:t xml:space="preserve">PVN </w:t>
            </w:r>
            <w:proofErr w:type="spellStart"/>
            <w:r w:rsidRPr="00EA6D0D">
              <w:t>reģ</w:t>
            </w:r>
            <w:proofErr w:type="spellEnd"/>
            <w:r w:rsidRPr="00EA6D0D">
              <w:t>. Nr.:</w:t>
            </w:r>
            <w:r w:rsidR="00DD3449">
              <w:t xml:space="preserve"> LV</w:t>
            </w:r>
            <w:r w:rsidR="00DD3449" w:rsidRPr="00DD3449">
              <w:t>40103323220</w:t>
            </w:r>
          </w:p>
          <w:p w:rsidR="00434170" w:rsidRPr="00EA6D0D" w:rsidRDefault="00434170" w:rsidP="000071B3">
            <w:r w:rsidRPr="00EA6D0D">
              <w:t>Banka:</w:t>
            </w:r>
            <w:r w:rsidR="00DD3449">
              <w:t xml:space="preserve"> </w:t>
            </w:r>
            <w:r w:rsidR="00DD3449" w:rsidRPr="00DD3449">
              <w:t xml:space="preserve">AS </w:t>
            </w:r>
            <w:proofErr w:type="spellStart"/>
            <w:r w:rsidR="00DD3449" w:rsidRPr="00DD3449">
              <w:t>Swedbank</w:t>
            </w:r>
            <w:proofErr w:type="spellEnd"/>
          </w:p>
          <w:p w:rsidR="00434170" w:rsidRPr="00EA6D0D" w:rsidRDefault="00434170" w:rsidP="000071B3">
            <w:r w:rsidRPr="00EA6D0D">
              <w:t>Kods:</w:t>
            </w:r>
            <w:r w:rsidR="00DD3449">
              <w:t xml:space="preserve"> HABALV22</w:t>
            </w:r>
          </w:p>
          <w:p w:rsidR="00434170" w:rsidRPr="00EA6D0D" w:rsidRDefault="00434170" w:rsidP="000071B3">
            <w:r w:rsidRPr="00EA6D0D">
              <w:t>Konts:</w:t>
            </w:r>
            <w:r w:rsidR="00DD3449">
              <w:t xml:space="preserve"> LV40HABA0551029248774</w:t>
            </w:r>
          </w:p>
          <w:p w:rsidR="00434170" w:rsidRPr="00EA6D0D" w:rsidRDefault="00434170" w:rsidP="000071B3">
            <w:r w:rsidRPr="00EA6D0D">
              <w:t>Kontaktpersona:</w:t>
            </w:r>
            <w:r w:rsidR="00DD3449">
              <w:t xml:space="preserve"> Mārtiņš Rozentāls</w:t>
            </w:r>
          </w:p>
          <w:p w:rsidR="00434170" w:rsidRDefault="00434170" w:rsidP="000071B3">
            <w:r w:rsidRPr="00EA6D0D">
              <w:t xml:space="preserve">Tālrunis: </w:t>
            </w:r>
            <w:r w:rsidR="00DD3449">
              <w:t>67566248</w:t>
            </w:r>
          </w:p>
          <w:p w:rsidR="00DD3449" w:rsidRPr="00EA6D0D" w:rsidRDefault="00DD3449" w:rsidP="000071B3">
            <w:r>
              <w:t xml:space="preserve">e-pasts: </w:t>
            </w:r>
            <w:hyperlink r:id="rId9" w:history="1">
              <w:r w:rsidRPr="00DE3CB9">
                <w:rPr>
                  <w:rStyle w:val="Hipersaite"/>
                </w:rPr>
                <w:t>martins@artandprint.lv</w:t>
              </w:r>
            </w:hyperlink>
            <w:r>
              <w:t xml:space="preserve"> </w:t>
            </w:r>
          </w:p>
        </w:tc>
      </w:tr>
      <w:tr w:rsidR="00434170" w:rsidRPr="00EA6D0D" w:rsidTr="000071B3">
        <w:trPr>
          <w:trHeight w:val="288"/>
        </w:trPr>
        <w:tc>
          <w:tcPr>
            <w:tcW w:w="4949" w:type="dxa"/>
          </w:tcPr>
          <w:p w:rsidR="00434170" w:rsidRPr="00EA6D0D" w:rsidRDefault="00434170" w:rsidP="000071B3"/>
          <w:p w:rsidR="00434170" w:rsidRPr="00EA6D0D" w:rsidRDefault="00434170" w:rsidP="000071B3"/>
          <w:p w:rsidR="00434170" w:rsidRPr="00EA6D0D" w:rsidRDefault="00434170" w:rsidP="000071B3">
            <w:pPr>
              <w:jc w:val="center"/>
            </w:pPr>
            <w:r w:rsidRPr="00EA6D0D">
              <w:t>___________________________</w:t>
            </w:r>
          </w:p>
        </w:tc>
        <w:tc>
          <w:tcPr>
            <w:tcW w:w="4690" w:type="dxa"/>
          </w:tcPr>
          <w:p w:rsidR="00434170" w:rsidRPr="00EA6D0D" w:rsidRDefault="00434170" w:rsidP="000071B3"/>
          <w:p w:rsidR="00434170" w:rsidRPr="00EA6D0D" w:rsidRDefault="00434170" w:rsidP="000071B3"/>
          <w:p w:rsidR="00434170" w:rsidRPr="00EA6D0D" w:rsidRDefault="00434170" w:rsidP="000071B3">
            <w:pPr>
              <w:jc w:val="center"/>
            </w:pPr>
            <w:r w:rsidRPr="00EA6D0D">
              <w:t>__________________________</w:t>
            </w:r>
          </w:p>
        </w:tc>
      </w:tr>
      <w:tr w:rsidR="00434170" w:rsidRPr="00EA6D0D" w:rsidTr="000071B3">
        <w:trPr>
          <w:trHeight w:val="292"/>
        </w:trPr>
        <w:tc>
          <w:tcPr>
            <w:tcW w:w="4949" w:type="dxa"/>
          </w:tcPr>
          <w:p w:rsidR="00434170" w:rsidRPr="00EA6D0D" w:rsidRDefault="000D0259" w:rsidP="000071B3">
            <w:pPr>
              <w:jc w:val="center"/>
            </w:pPr>
            <w:r>
              <w:rPr>
                <w:b/>
              </w:rPr>
              <w:t>A.Aronovs</w:t>
            </w:r>
          </w:p>
        </w:tc>
        <w:tc>
          <w:tcPr>
            <w:tcW w:w="4690" w:type="dxa"/>
          </w:tcPr>
          <w:p w:rsidR="00434170" w:rsidRPr="00EA6D0D" w:rsidRDefault="00DD3449" w:rsidP="000071B3">
            <w:pPr>
              <w:jc w:val="center"/>
              <w:rPr>
                <w:b/>
              </w:rPr>
            </w:pPr>
            <w:r>
              <w:rPr>
                <w:b/>
              </w:rPr>
              <w:t>M.Rozentāls</w:t>
            </w:r>
          </w:p>
        </w:tc>
      </w:tr>
    </w:tbl>
    <w:p w:rsidR="00434170" w:rsidRPr="00EA6D0D" w:rsidRDefault="00434170" w:rsidP="00434170">
      <w:pPr>
        <w:tabs>
          <w:tab w:val="left" w:pos="3615"/>
        </w:tabs>
      </w:pPr>
    </w:p>
    <w:p w:rsidR="00B90343" w:rsidRDefault="00B90343"/>
    <w:p w:rsidR="00434170" w:rsidRDefault="00434170"/>
    <w:p w:rsidR="00434170" w:rsidRPr="00EA6D0D" w:rsidRDefault="00434170" w:rsidP="00434170">
      <w:pPr>
        <w:widowControl w:val="0"/>
        <w:autoSpaceDE w:val="0"/>
        <w:autoSpaceDN w:val="0"/>
        <w:adjustRightInd w:val="0"/>
        <w:jc w:val="right"/>
        <w:rPr>
          <w:bCs/>
          <w:iCs/>
        </w:rPr>
      </w:pPr>
      <w:r>
        <w:rPr>
          <w:bCs/>
          <w:iCs/>
        </w:rPr>
        <w:t>P</w:t>
      </w:r>
      <w:r w:rsidRPr="00EA6D0D">
        <w:rPr>
          <w:bCs/>
          <w:iCs/>
        </w:rPr>
        <w:t>ielikums</w:t>
      </w:r>
    </w:p>
    <w:p w:rsidR="00434170" w:rsidRPr="00EA6D0D" w:rsidRDefault="00434170" w:rsidP="00434170">
      <w:pPr>
        <w:widowControl w:val="0"/>
        <w:autoSpaceDE w:val="0"/>
        <w:autoSpaceDN w:val="0"/>
        <w:adjustRightInd w:val="0"/>
        <w:jc w:val="right"/>
        <w:rPr>
          <w:bCs/>
          <w:iCs/>
        </w:rPr>
      </w:pPr>
      <w:r>
        <w:rPr>
          <w:bCs/>
          <w:iCs/>
        </w:rPr>
        <w:t xml:space="preserve">__.07.2018.līgumam </w:t>
      </w:r>
      <w:r w:rsidRPr="00EA6D0D">
        <w:rPr>
          <w:bCs/>
          <w:iCs/>
        </w:rPr>
        <w:t xml:space="preserve"> </w:t>
      </w:r>
      <w:proofErr w:type="spellStart"/>
      <w:r>
        <w:rPr>
          <w:bCs/>
          <w:iCs/>
        </w:rPr>
        <w:t>Nr.RPP-18-____</w:t>
      </w:r>
      <w:proofErr w:type="spellEnd"/>
      <w:r>
        <w:rPr>
          <w:bCs/>
          <w:iCs/>
        </w:rPr>
        <w:t>-</w:t>
      </w:r>
      <w:proofErr w:type="spellStart"/>
      <w:r>
        <w:rPr>
          <w:bCs/>
          <w:iCs/>
        </w:rPr>
        <w:t>lī</w:t>
      </w:r>
      <w:proofErr w:type="spellEnd"/>
      <w:r w:rsidRPr="00EA6D0D">
        <w:rPr>
          <w:bCs/>
          <w:iCs/>
        </w:rPr>
        <w:t xml:space="preserve">                                 </w:t>
      </w:r>
    </w:p>
    <w:p w:rsidR="00434170" w:rsidRPr="00EA6D0D" w:rsidRDefault="00434170" w:rsidP="00434170">
      <w:pPr>
        <w:widowControl w:val="0"/>
        <w:autoSpaceDE w:val="0"/>
        <w:autoSpaceDN w:val="0"/>
        <w:adjustRightInd w:val="0"/>
        <w:jc w:val="right"/>
        <w:rPr>
          <w:bCs/>
          <w:iCs/>
        </w:rPr>
      </w:pPr>
      <w:r w:rsidRPr="00EA6D0D">
        <w:rPr>
          <w:bCs/>
          <w:iCs/>
        </w:rPr>
        <w:t xml:space="preserve"> “</w:t>
      </w:r>
      <w:r>
        <w:rPr>
          <w:bCs/>
          <w:iCs/>
        </w:rPr>
        <w:t>Tipogrāfijas pakalpojumi</w:t>
      </w:r>
      <w:r w:rsidRPr="00EA6D0D">
        <w:rPr>
          <w:bCs/>
          <w:iCs/>
        </w:rPr>
        <w:t xml:space="preserve">” </w:t>
      </w:r>
    </w:p>
    <w:p w:rsidR="00434170" w:rsidRPr="00EA6D0D" w:rsidRDefault="00434170" w:rsidP="00434170">
      <w:pPr>
        <w:widowControl w:val="0"/>
        <w:autoSpaceDE w:val="0"/>
        <w:autoSpaceDN w:val="0"/>
        <w:adjustRightInd w:val="0"/>
        <w:jc w:val="right"/>
        <w:rPr>
          <w:bCs/>
          <w:iCs/>
        </w:rPr>
      </w:pPr>
    </w:p>
    <w:p w:rsidR="00434170" w:rsidRPr="00EA6D0D" w:rsidRDefault="00434170" w:rsidP="00434170">
      <w:pPr>
        <w:pStyle w:val="Galvene"/>
        <w:tabs>
          <w:tab w:val="clear" w:pos="4153"/>
          <w:tab w:val="clear" w:pos="8306"/>
        </w:tabs>
        <w:jc w:val="center"/>
        <w:outlineLvl w:val="0"/>
        <w:rPr>
          <w:b/>
        </w:rPr>
      </w:pPr>
      <w:r w:rsidRPr="00EA6D0D">
        <w:rPr>
          <w:b/>
        </w:rPr>
        <w:t>TEHNISKĀ SPECIFIKĀCIJA/ TEHNISKAIS – FINANŠU PIEDĀVĀJUMS</w:t>
      </w:r>
    </w:p>
    <w:p w:rsidR="00434170" w:rsidRPr="00EA6D0D" w:rsidRDefault="00434170" w:rsidP="00434170">
      <w:pPr>
        <w:jc w:val="center"/>
      </w:pPr>
    </w:p>
    <w:tbl>
      <w:tblPr>
        <w:tblStyle w:val="Reatabula"/>
        <w:tblW w:w="9356" w:type="dxa"/>
        <w:tblInd w:w="108" w:type="dxa"/>
        <w:tblLayout w:type="fixed"/>
        <w:tblLook w:val="04A0" w:firstRow="1" w:lastRow="0" w:firstColumn="1" w:lastColumn="0" w:noHBand="0" w:noVBand="1"/>
      </w:tblPr>
      <w:tblGrid>
        <w:gridCol w:w="709"/>
        <w:gridCol w:w="6662"/>
        <w:gridCol w:w="1985"/>
      </w:tblGrid>
      <w:tr w:rsidR="00434170" w:rsidRPr="00EA6D0D" w:rsidTr="000071B3">
        <w:trPr>
          <w:trHeight w:val="299"/>
        </w:trPr>
        <w:tc>
          <w:tcPr>
            <w:tcW w:w="709" w:type="dxa"/>
            <w:tcBorders>
              <w:top w:val="single" w:sz="4" w:space="0" w:color="auto"/>
              <w:left w:val="single" w:sz="4" w:space="0" w:color="auto"/>
              <w:bottom w:val="single" w:sz="4" w:space="0" w:color="auto"/>
              <w:right w:val="single" w:sz="4" w:space="0" w:color="auto"/>
            </w:tcBorders>
            <w:vAlign w:val="center"/>
            <w:hideMark/>
          </w:tcPr>
          <w:p w:rsidR="00434170" w:rsidRPr="00EA6D0D" w:rsidRDefault="00434170" w:rsidP="000071B3">
            <w:pPr>
              <w:jc w:val="center"/>
              <w:rPr>
                <w:b/>
              </w:rPr>
            </w:pPr>
            <w:r w:rsidRPr="00EA6D0D">
              <w:rPr>
                <w:b/>
              </w:rPr>
              <w:t>Nr. p/k</w:t>
            </w:r>
          </w:p>
        </w:tc>
        <w:tc>
          <w:tcPr>
            <w:tcW w:w="6662" w:type="dxa"/>
            <w:tcBorders>
              <w:top w:val="single" w:sz="4" w:space="0" w:color="auto"/>
              <w:left w:val="single" w:sz="4" w:space="0" w:color="auto"/>
              <w:bottom w:val="single" w:sz="4" w:space="0" w:color="auto"/>
              <w:right w:val="single" w:sz="4" w:space="0" w:color="auto"/>
            </w:tcBorders>
            <w:vAlign w:val="center"/>
            <w:hideMark/>
          </w:tcPr>
          <w:p w:rsidR="00434170" w:rsidRPr="00EA6D0D" w:rsidRDefault="00434170" w:rsidP="000071B3">
            <w:pPr>
              <w:jc w:val="center"/>
              <w:rPr>
                <w:b/>
              </w:rPr>
            </w:pPr>
            <w:r w:rsidRPr="00EA6D0D">
              <w:rPr>
                <w:b/>
              </w:rPr>
              <w:t>Preces nosaukums/apraksts</w:t>
            </w:r>
          </w:p>
        </w:tc>
        <w:tc>
          <w:tcPr>
            <w:tcW w:w="1985" w:type="dxa"/>
            <w:tcBorders>
              <w:top w:val="single" w:sz="4" w:space="0" w:color="auto"/>
              <w:left w:val="single" w:sz="4" w:space="0" w:color="auto"/>
              <w:bottom w:val="single" w:sz="4" w:space="0" w:color="auto"/>
              <w:right w:val="single" w:sz="4" w:space="0" w:color="auto"/>
            </w:tcBorders>
            <w:vAlign w:val="center"/>
            <w:hideMark/>
          </w:tcPr>
          <w:p w:rsidR="00434170" w:rsidRPr="00EA6D0D" w:rsidRDefault="00434170" w:rsidP="000071B3">
            <w:pPr>
              <w:jc w:val="center"/>
              <w:rPr>
                <w:b/>
              </w:rPr>
            </w:pPr>
            <w:r w:rsidRPr="00EA6D0D">
              <w:rPr>
                <w:b/>
              </w:rPr>
              <w:t>Cena EUR bez PVN par 1 (vienu) gab.</w:t>
            </w:r>
          </w:p>
        </w:tc>
      </w:tr>
      <w:tr w:rsidR="00434170" w:rsidRPr="00EA6D0D" w:rsidTr="000071B3">
        <w:trPr>
          <w:trHeight w:val="5125"/>
        </w:trPr>
        <w:tc>
          <w:tcPr>
            <w:tcW w:w="709" w:type="dxa"/>
            <w:tcBorders>
              <w:top w:val="single" w:sz="4" w:space="0" w:color="auto"/>
              <w:left w:val="single" w:sz="4" w:space="0" w:color="auto"/>
              <w:right w:val="single" w:sz="4" w:space="0" w:color="auto"/>
            </w:tcBorders>
          </w:tcPr>
          <w:p w:rsidR="00434170" w:rsidRPr="00EA6D0D" w:rsidRDefault="00434170" w:rsidP="00434170">
            <w:pPr>
              <w:pStyle w:val="Sarakstarindkopa"/>
              <w:numPr>
                <w:ilvl w:val="0"/>
                <w:numId w:val="4"/>
              </w:numPr>
              <w:ind w:left="459"/>
              <w:jc w:val="center"/>
              <w:rPr>
                <w:b/>
              </w:rPr>
            </w:pPr>
          </w:p>
        </w:tc>
        <w:tc>
          <w:tcPr>
            <w:tcW w:w="6662" w:type="dxa"/>
            <w:tcBorders>
              <w:top w:val="single" w:sz="4" w:space="0" w:color="auto"/>
              <w:left w:val="single" w:sz="4" w:space="0" w:color="auto"/>
              <w:right w:val="single" w:sz="4" w:space="0" w:color="auto"/>
            </w:tcBorders>
          </w:tcPr>
          <w:p w:rsidR="00434170" w:rsidRPr="00EA6D0D" w:rsidRDefault="00434170" w:rsidP="000071B3">
            <w:pPr>
              <w:rPr>
                <w:b/>
              </w:rPr>
            </w:pPr>
            <w:r w:rsidRPr="00EA6D0D">
              <w:rPr>
                <w:b/>
              </w:rPr>
              <w:t>Administratīvā pārkāpuma protokoli</w:t>
            </w:r>
          </w:p>
          <w:p w:rsidR="00434170" w:rsidRDefault="00434170" w:rsidP="00434170">
            <w:pPr>
              <w:pStyle w:val="Sarakstarindkopa"/>
              <w:numPr>
                <w:ilvl w:val="0"/>
                <w:numId w:val="8"/>
              </w:numPr>
              <w:tabs>
                <w:tab w:val="left" w:pos="317"/>
              </w:tabs>
              <w:ind w:left="34" w:firstLine="0"/>
              <w:rPr>
                <w:b/>
              </w:rPr>
            </w:pPr>
            <w:r w:rsidRPr="00EA6D0D">
              <w:t xml:space="preserve">Par mērvienību skaitīt: </w:t>
            </w:r>
            <w:r w:rsidRPr="00EA6D0D">
              <w:rPr>
                <w:b/>
              </w:rPr>
              <w:t xml:space="preserve">1000 </w:t>
            </w:r>
            <w:r w:rsidRPr="00EA6D0D">
              <w:t xml:space="preserve">protokolu komplekti – </w:t>
            </w:r>
            <w:r w:rsidRPr="00EA6D0D">
              <w:rPr>
                <w:b/>
              </w:rPr>
              <w:t>1 (viens) gab.</w:t>
            </w:r>
          </w:p>
          <w:p w:rsidR="00434170" w:rsidRDefault="00434170" w:rsidP="00434170">
            <w:pPr>
              <w:pStyle w:val="Sarakstarindkopa"/>
              <w:numPr>
                <w:ilvl w:val="0"/>
                <w:numId w:val="8"/>
              </w:numPr>
              <w:tabs>
                <w:tab w:val="left" w:pos="317"/>
              </w:tabs>
              <w:ind w:left="34" w:firstLine="0"/>
              <w:rPr>
                <w:b/>
              </w:rPr>
            </w:pPr>
            <w:r>
              <w:rPr>
                <w:b/>
              </w:rPr>
              <w:t>Paredzamais aptuvenais visa pasūtījuma apjoms līguma darbības laikā – 25000 komplekti</w:t>
            </w:r>
          </w:p>
          <w:p w:rsidR="00434170" w:rsidRPr="00483804" w:rsidRDefault="00434170" w:rsidP="00434170">
            <w:pPr>
              <w:pStyle w:val="Sarakstarindkopa"/>
              <w:numPr>
                <w:ilvl w:val="0"/>
                <w:numId w:val="8"/>
              </w:numPr>
              <w:tabs>
                <w:tab w:val="left" w:pos="317"/>
              </w:tabs>
              <w:ind w:left="34" w:firstLine="0"/>
              <w:rPr>
                <w:b/>
              </w:rPr>
            </w:pPr>
            <w:r w:rsidRPr="00ED125A">
              <w:t xml:space="preserve">Viens protokola komplekts sastāv no divām </w:t>
            </w:r>
            <w:proofErr w:type="spellStart"/>
            <w:r w:rsidRPr="00ED125A">
              <w:t>paškopējošām</w:t>
            </w:r>
            <w:proofErr w:type="spellEnd"/>
            <w:r w:rsidRPr="00ED125A">
              <w:t xml:space="preserve"> lapām:</w:t>
            </w:r>
          </w:p>
          <w:p w:rsidR="00434170" w:rsidRPr="00ED125A" w:rsidRDefault="00434170" w:rsidP="000071B3">
            <w:pPr>
              <w:pStyle w:val="Sarakstarindkopa"/>
              <w:ind w:left="34"/>
            </w:pPr>
            <w:r>
              <w:t xml:space="preserve">- </w:t>
            </w:r>
            <w:r w:rsidRPr="00ED125A">
              <w:t xml:space="preserve">1.lapa – </w:t>
            </w:r>
            <w:proofErr w:type="spellStart"/>
            <w:r w:rsidRPr="00ED125A">
              <w:t>paškopējošais</w:t>
            </w:r>
            <w:proofErr w:type="spellEnd"/>
            <w:r w:rsidRPr="00ED125A">
              <w:t xml:space="preserve"> papīrs baltā krāsā CB 80g/ m</w:t>
            </w:r>
            <w:r w:rsidRPr="00ED125A">
              <w:rPr>
                <w:vertAlign w:val="superscript"/>
              </w:rPr>
              <w:t>2</w:t>
            </w:r>
          </w:p>
          <w:p w:rsidR="00434170" w:rsidRPr="00ED125A" w:rsidRDefault="00434170" w:rsidP="000071B3">
            <w:pPr>
              <w:pStyle w:val="Sarakstarindkopa"/>
              <w:ind w:left="34"/>
            </w:pPr>
            <w:r>
              <w:t xml:space="preserve">- </w:t>
            </w:r>
            <w:r w:rsidRPr="00ED125A">
              <w:t xml:space="preserve">2.lapa – </w:t>
            </w:r>
            <w:proofErr w:type="spellStart"/>
            <w:r w:rsidRPr="00ED125A">
              <w:t>paškopējošais</w:t>
            </w:r>
            <w:proofErr w:type="spellEnd"/>
            <w:r w:rsidRPr="00ED125A">
              <w:t xml:space="preserve"> papīrs dzeltenā krāsā CF 80g/ m</w:t>
            </w:r>
            <w:r w:rsidRPr="00ED125A">
              <w:rPr>
                <w:vertAlign w:val="superscript"/>
              </w:rPr>
              <w:t>2</w:t>
            </w:r>
          </w:p>
          <w:p w:rsidR="00434170" w:rsidRPr="00ED125A" w:rsidRDefault="00434170" w:rsidP="00434170">
            <w:pPr>
              <w:pStyle w:val="Sarakstarindkopa"/>
              <w:numPr>
                <w:ilvl w:val="0"/>
                <w:numId w:val="3"/>
              </w:numPr>
              <w:ind w:left="317" w:hanging="283"/>
            </w:pPr>
            <w:r w:rsidRPr="00ED125A">
              <w:t>Uz papīra virsmas jāvar uzrakstīt ar parastu lodīšu pildspalvu</w:t>
            </w:r>
            <w:r>
              <w:t xml:space="preserve"> (dažāda veida)</w:t>
            </w:r>
          </w:p>
          <w:p w:rsidR="00434170" w:rsidRDefault="00434170" w:rsidP="00434170">
            <w:pPr>
              <w:pStyle w:val="Sarakstarindkopa"/>
              <w:numPr>
                <w:ilvl w:val="0"/>
                <w:numId w:val="3"/>
              </w:numPr>
              <w:ind w:left="317" w:hanging="283"/>
            </w:pPr>
            <w:r>
              <w:t>Protokola izmērs</w:t>
            </w:r>
            <w:r w:rsidRPr="00ED125A">
              <w:t>: A4 (210 x 297 mm)</w:t>
            </w:r>
          </w:p>
          <w:p w:rsidR="00434170" w:rsidRDefault="00434170" w:rsidP="00434170">
            <w:pPr>
              <w:pStyle w:val="Sarakstarindkopa"/>
              <w:numPr>
                <w:ilvl w:val="0"/>
                <w:numId w:val="3"/>
              </w:numPr>
              <w:ind w:left="317" w:hanging="283"/>
            </w:pPr>
            <w:proofErr w:type="spellStart"/>
            <w:r w:rsidRPr="00ED125A">
              <w:t>Apdruka</w:t>
            </w:r>
            <w:proofErr w:type="spellEnd"/>
            <w:r w:rsidRPr="00ED125A">
              <w:t>: 2+1</w:t>
            </w:r>
          </w:p>
          <w:p w:rsidR="00434170" w:rsidRPr="00ED125A" w:rsidRDefault="00434170" w:rsidP="00434170">
            <w:pPr>
              <w:pStyle w:val="Sarakstarindkopa"/>
              <w:numPr>
                <w:ilvl w:val="0"/>
                <w:numId w:val="3"/>
              </w:numPr>
              <w:ind w:left="317" w:hanging="283"/>
            </w:pPr>
            <w:r w:rsidRPr="00ED125A">
              <w:t>Numerācija:</w:t>
            </w:r>
          </w:p>
          <w:p w:rsidR="00434170" w:rsidRPr="00ED125A" w:rsidRDefault="00434170" w:rsidP="00434170">
            <w:pPr>
              <w:pStyle w:val="Sarakstarindkopa"/>
              <w:numPr>
                <w:ilvl w:val="0"/>
                <w:numId w:val="12"/>
              </w:numPr>
              <w:tabs>
                <w:tab w:val="left" w:pos="317"/>
              </w:tabs>
              <w:ind w:left="34" w:firstLine="0"/>
            </w:pPr>
            <w:r w:rsidRPr="00ED125A">
              <w:t>2 burtu un 6 ciparu numerācija (jāturpina esošā numerācija)</w:t>
            </w:r>
          </w:p>
          <w:p w:rsidR="00434170" w:rsidRPr="00ED125A" w:rsidRDefault="00434170" w:rsidP="00434170">
            <w:pPr>
              <w:pStyle w:val="Sarakstarindkopa"/>
              <w:numPr>
                <w:ilvl w:val="0"/>
                <w:numId w:val="12"/>
              </w:numPr>
              <w:tabs>
                <w:tab w:val="left" w:pos="317"/>
              </w:tabs>
              <w:ind w:left="34" w:firstLine="0"/>
            </w:pPr>
            <w:r w:rsidRPr="00ED125A">
              <w:t>Katram protokola komplektam sav</w:t>
            </w:r>
            <w:r>
              <w:t>s numurs (1.un 2.lapai vienāds)</w:t>
            </w:r>
          </w:p>
          <w:p w:rsidR="00434170" w:rsidRPr="00ED125A" w:rsidRDefault="00434170" w:rsidP="00434170">
            <w:pPr>
              <w:pStyle w:val="Sarakstarindkopa"/>
              <w:numPr>
                <w:ilvl w:val="0"/>
                <w:numId w:val="15"/>
              </w:numPr>
              <w:tabs>
                <w:tab w:val="left" w:pos="317"/>
              </w:tabs>
              <w:ind w:left="34" w:firstLine="0"/>
            </w:pPr>
            <w:r w:rsidRPr="00ED125A">
              <w:t>Brošēšana – līmēšana no kreisās puses.</w:t>
            </w:r>
          </w:p>
          <w:p w:rsidR="00434170" w:rsidRPr="00ED125A" w:rsidRDefault="00434170" w:rsidP="000071B3">
            <w:pPr>
              <w:pStyle w:val="Sarakstarindkopa"/>
              <w:tabs>
                <w:tab w:val="left" w:pos="317"/>
              </w:tabs>
              <w:ind w:left="34"/>
            </w:pPr>
          </w:p>
        </w:tc>
        <w:tc>
          <w:tcPr>
            <w:tcW w:w="1985" w:type="dxa"/>
            <w:tcBorders>
              <w:top w:val="single" w:sz="4" w:space="0" w:color="auto"/>
              <w:left w:val="single" w:sz="4" w:space="0" w:color="auto"/>
              <w:right w:val="single" w:sz="4" w:space="0" w:color="auto"/>
            </w:tcBorders>
          </w:tcPr>
          <w:p w:rsidR="00434170" w:rsidRDefault="00434170" w:rsidP="000071B3">
            <w:pPr>
              <w:jc w:val="both"/>
              <w:rPr>
                <w:b/>
              </w:rPr>
            </w:pPr>
          </w:p>
          <w:p w:rsidR="00434170" w:rsidRDefault="00434170" w:rsidP="000071B3">
            <w:pPr>
              <w:jc w:val="both"/>
              <w:rPr>
                <w:b/>
              </w:rPr>
            </w:pPr>
          </w:p>
          <w:p w:rsidR="00434170" w:rsidRDefault="00434170" w:rsidP="000071B3">
            <w:pPr>
              <w:jc w:val="both"/>
              <w:rPr>
                <w:b/>
              </w:rPr>
            </w:pPr>
          </w:p>
          <w:p w:rsidR="00434170" w:rsidRPr="00105FB8" w:rsidRDefault="00DD3449" w:rsidP="000071B3">
            <w:pPr>
              <w:jc w:val="both"/>
              <w:rPr>
                <w:b/>
              </w:rPr>
            </w:pPr>
            <w:r>
              <w:t>EUR 295,00</w:t>
            </w:r>
          </w:p>
        </w:tc>
      </w:tr>
      <w:tr w:rsidR="00434170" w:rsidRPr="00EA6D0D" w:rsidTr="00DD3449">
        <w:trPr>
          <w:trHeight w:val="3567"/>
        </w:trPr>
        <w:tc>
          <w:tcPr>
            <w:tcW w:w="709" w:type="dxa"/>
            <w:tcBorders>
              <w:top w:val="double" w:sz="4" w:space="0" w:color="auto"/>
              <w:left w:val="single" w:sz="4" w:space="0" w:color="auto"/>
              <w:right w:val="single" w:sz="4" w:space="0" w:color="auto"/>
            </w:tcBorders>
          </w:tcPr>
          <w:p w:rsidR="00434170" w:rsidRPr="00EA6D0D" w:rsidRDefault="00434170" w:rsidP="00434170">
            <w:pPr>
              <w:pStyle w:val="Sarakstarindkopa"/>
              <w:numPr>
                <w:ilvl w:val="0"/>
                <w:numId w:val="4"/>
              </w:numPr>
              <w:ind w:left="459"/>
              <w:jc w:val="center"/>
              <w:rPr>
                <w:b/>
              </w:rPr>
            </w:pPr>
          </w:p>
        </w:tc>
        <w:tc>
          <w:tcPr>
            <w:tcW w:w="6662" w:type="dxa"/>
            <w:tcBorders>
              <w:top w:val="double" w:sz="4" w:space="0" w:color="auto"/>
              <w:left w:val="single" w:sz="4" w:space="0" w:color="auto"/>
              <w:right w:val="single" w:sz="4" w:space="0" w:color="auto"/>
            </w:tcBorders>
          </w:tcPr>
          <w:p w:rsidR="00434170" w:rsidRPr="00EA6D0D" w:rsidRDefault="00434170" w:rsidP="000071B3">
            <w:pPr>
              <w:jc w:val="both"/>
              <w:rPr>
                <w:b/>
              </w:rPr>
            </w:pPr>
            <w:r w:rsidRPr="00EA6D0D">
              <w:rPr>
                <w:b/>
              </w:rPr>
              <w:t>Veidlapas</w:t>
            </w:r>
          </w:p>
          <w:p w:rsidR="00434170" w:rsidRDefault="00434170" w:rsidP="00434170">
            <w:pPr>
              <w:pStyle w:val="Sarakstarindkopa"/>
              <w:numPr>
                <w:ilvl w:val="0"/>
                <w:numId w:val="9"/>
              </w:numPr>
              <w:tabs>
                <w:tab w:val="left" w:pos="317"/>
              </w:tabs>
              <w:ind w:left="34" w:firstLine="0"/>
              <w:jc w:val="both"/>
              <w:rPr>
                <w:b/>
              </w:rPr>
            </w:pPr>
            <w:r w:rsidRPr="00EA6D0D">
              <w:t xml:space="preserve">Par mērvienību skaitīt: 500 veidlapas – </w:t>
            </w:r>
            <w:r w:rsidRPr="00EA6D0D">
              <w:rPr>
                <w:b/>
              </w:rPr>
              <w:t>1 (viens) gab.</w:t>
            </w:r>
          </w:p>
          <w:p w:rsidR="00434170" w:rsidRDefault="00434170" w:rsidP="00434170">
            <w:pPr>
              <w:pStyle w:val="Sarakstarindkopa"/>
              <w:numPr>
                <w:ilvl w:val="0"/>
                <w:numId w:val="9"/>
              </w:numPr>
              <w:tabs>
                <w:tab w:val="left" w:pos="317"/>
              </w:tabs>
              <w:ind w:left="34" w:firstLine="0"/>
              <w:jc w:val="both"/>
              <w:rPr>
                <w:b/>
              </w:rPr>
            </w:pPr>
            <w:r>
              <w:rPr>
                <w:b/>
              </w:rPr>
              <w:t>1 (viena) gab. pasūtījumā var ietilpt dažāda veida veidlapas</w:t>
            </w:r>
          </w:p>
          <w:p w:rsidR="00434170" w:rsidRDefault="00434170" w:rsidP="00434170">
            <w:pPr>
              <w:pStyle w:val="Sarakstarindkopa"/>
              <w:numPr>
                <w:ilvl w:val="0"/>
                <w:numId w:val="9"/>
              </w:numPr>
              <w:tabs>
                <w:tab w:val="left" w:pos="317"/>
              </w:tabs>
              <w:ind w:left="34" w:firstLine="0"/>
              <w:jc w:val="both"/>
              <w:rPr>
                <w:b/>
              </w:rPr>
            </w:pPr>
            <w:r>
              <w:rPr>
                <w:b/>
              </w:rPr>
              <w:t>Paredzamais aptuvenais visa pasūtījuma apjoms līguma darbības laikā – 35500 veidlapas</w:t>
            </w:r>
          </w:p>
          <w:p w:rsidR="00434170" w:rsidRPr="00483804" w:rsidRDefault="00434170" w:rsidP="00434170">
            <w:pPr>
              <w:pStyle w:val="Sarakstarindkopa"/>
              <w:numPr>
                <w:ilvl w:val="0"/>
                <w:numId w:val="9"/>
              </w:numPr>
              <w:tabs>
                <w:tab w:val="left" w:pos="317"/>
              </w:tabs>
              <w:ind w:left="34" w:firstLine="0"/>
              <w:jc w:val="both"/>
              <w:rPr>
                <w:b/>
              </w:rPr>
            </w:pPr>
            <w:r>
              <w:t>Veidlapu nosaukumi un saturs var būt atšķirīgs, bet veidlapu tehniskā specifikācija paliek nemainīga</w:t>
            </w:r>
          </w:p>
          <w:p w:rsidR="00434170" w:rsidRPr="00275BCB" w:rsidRDefault="00434170" w:rsidP="00434170">
            <w:pPr>
              <w:pStyle w:val="Sarakstarindkopa"/>
              <w:numPr>
                <w:ilvl w:val="0"/>
                <w:numId w:val="9"/>
              </w:numPr>
              <w:tabs>
                <w:tab w:val="left" w:pos="317"/>
              </w:tabs>
              <w:ind w:left="34" w:firstLine="0"/>
              <w:jc w:val="both"/>
              <w:rPr>
                <w:b/>
              </w:rPr>
            </w:pPr>
            <w:r>
              <w:t xml:space="preserve">Veidlapu izmērs: A4, 1+1 </w:t>
            </w:r>
            <w:proofErr w:type="spellStart"/>
            <w:r>
              <w:t>apdruka</w:t>
            </w:r>
            <w:proofErr w:type="spellEnd"/>
          </w:p>
          <w:p w:rsidR="00434170" w:rsidRPr="0029718B" w:rsidRDefault="00434170" w:rsidP="0029718B">
            <w:pPr>
              <w:pStyle w:val="Sarakstarindkopa"/>
              <w:numPr>
                <w:ilvl w:val="0"/>
                <w:numId w:val="9"/>
              </w:numPr>
              <w:tabs>
                <w:tab w:val="left" w:pos="317"/>
              </w:tabs>
              <w:ind w:left="34" w:firstLine="0"/>
              <w:jc w:val="both"/>
              <w:rPr>
                <w:b/>
              </w:rPr>
            </w:pPr>
            <w:r w:rsidRPr="00EA6D0D">
              <w:t>Papīra svars: 80g/m</w:t>
            </w:r>
            <w:r w:rsidRPr="00483804">
              <w:rPr>
                <w:vertAlign w:val="superscript"/>
              </w:rPr>
              <w:t>2</w:t>
            </w:r>
            <w:r w:rsidRPr="00EA6D0D">
              <w:t>, baltums 169 CIE, necaurspīdīgs 95%, g</w:t>
            </w:r>
            <w:r>
              <w:t>ludums ne vairāk kā 160 ml/min.</w:t>
            </w:r>
          </w:p>
        </w:tc>
        <w:tc>
          <w:tcPr>
            <w:tcW w:w="1985" w:type="dxa"/>
            <w:tcBorders>
              <w:top w:val="double" w:sz="4" w:space="0" w:color="auto"/>
              <w:left w:val="single" w:sz="4" w:space="0" w:color="auto"/>
              <w:right w:val="single" w:sz="4" w:space="0" w:color="auto"/>
            </w:tcBorders>
          </w:tcPr>
          <w:p w:rsidR="00434170" w:rsidRDefault="00434170" w:rsidP="000071B3"/>
          <w:p w:rsidR="00434170" w:rsidRDefault="00434170" w:rsidP="000071B3"/>
          <w:p w:rsidR="00434170" w:rsidRDefault="00434170" w:rsidP="000071B3"/>
          <w:p w:rsidR="00434170" w:rsidRPr="00483804" w:rsidRDefault="00DD3449" w:rsidP="000071B3">
            <w:r>
              <w:t>EUR 15,00</w:t>
            </w:r>
          </w:p>
        </w:tc>
      </w:tr>
      <w:tr w:rsidR="00434170" w:rsidRPr="00EA6D0D" w:rsidTr="000071B3">
        <w:trPr>
          <w:trHeight w:val="2384"/>
        </w:trPr>
        <w:tc>
          <w:tcPr>
            <w:tcW w:w="709" w:type="dxa"/>
            <w:tcBorders>
              <w:top w:val="double" w:sz="4" w:space="0" w:color="auto"/>
              <w:left w:val="single" w:sz="4" w:space="0" w:color="auto"/>
              <w:bottom w:val="single" w:sz="4" w:space="0" w:color="auto"/>
              <w:right w:val="single" w:sz="4" w:space="0" w:color="auto"/>
            </w:tcBorders>
          </w:tcPr>
          <w:p w:rsidR="00434170" w:rsidRPr="00EA6D0D" w:rsidRDefault="00434170" w:rsidP="00434170">
            <w:pPr>
              <w:pStyle w:val="Sarakstarindkopa"/>
              <w:numPr>
                <w:ilvl w:val="0"/>
                <w:numId w:val="4"/>
              </w:numPr>
              <w:ind w:left="459"/>
              <w:jc w:val="center"/>
              <w:rPr>
                <w:b/>
              </w:rPr>
            </w:pPr>
          </w:p>
        </w:tc>
        <w:tc>
          <w:tcPr>
            <w:tcW w:w="8647" w:type="dxa"/>
            <w:gridSpan w:val="2"/>
            <w:tcBorders>
              <w:top w:val="double" w:sz="4" w:space="0" w:color="auto"/>
              <w:left w:val="single" w:sz="4" w:space="0" w:color="auto"/>
              <w:bottom w:val="single" w:sz="4" w:space="0" w:color="auto"/>
              <w:right w:val="single" w:sz="4" w:space="0" w:color="auto"/>
            </w:tcBorders>
          </w:tcPr>
          <w:p w:rsidR="00434170" w:rsidRPr="00EA6D0D" w:rsidRDefault="00434170" w:rsidP="000071B3">
            <w:pPr>
              <w:jc w:val="both"/>
              <w:rPr>
                <w:b/>
              </w:rPr>
            </w:pPr>
            <w:r w:rsidRPr="00EA6D0D">
              <w:rPr>
                <w:b/>
              </w:rPr>
              <w:t>Darba žurnāli</w:t>
            </w:r>
          </w:p>
          <w:p w:rsidR="00434170" w:rsidRDefault="00434170" w:rsidP="00434170">
            <w:pPr>
              <w:pStyle w:val="Sarakstarindkopa"/>
              <w:numPr>
                <w:ilvl w:val="0"/>
                <w:numId w:val="13"/>
              </w:numPr>
              <w:tabs>
                <w:tab w:val="left" w:pos="317"/>
              </w:tabs>
              <w:ind w:left="34" w:firstLine="0"/>
              <w:jc w:val="both"/>
              <w:rPr>
                <w:b/>
              </w:rPr>
            </w:pPr>
            <w:r>
              <w:t>Par mērvienību</w:t>
            </w:r>
            <w:r w:rsidRPr="00EA6D0D">
              <w:t xml:space="preserve"> skaitīt: 10 žurnāli – </w:t>
            </w:r>
            <w:r>
              <w:rPr>
                <w:b/>
              </w:rPr>
              <w:t>1 (viens) gab.</w:t>
            </w:r>
          </w:p>
          <w:p w:rsidR="00434170" w:rsidRPr="00452F2E" w:rsidRDefault="00434170" w:rsidP="00434170">
            <w:pPr>
              <w:pStyle w:val="Sarakstarindkopa"/>
              <w:numPr>
                <w:ilvl w:val="0"/>
                <w:numId w:val="13"/>
              </w:numPr>
              <w:tabs>
                <w:tab w:val="left" w:pos="317"/>
              </w:tabs>
              <w:ind w:left="34" w:firstLine="0"/>
              <w:jc w:val="both"/>
              <w:rPr>
                <w:b/>
              </w:rPr>
            </w:pPr>
            <w:r>
              <w:rPr>
                <w:b/>
              </w:rPr>
              <w:t>1 (viena) gab. pasūtījumā var ietilpt viena veida žurnāli ar dažādu saturu (žurnāla nosaukums, tabulu saturs u.c.)</w:t>
            </w:r>
          </w:p>
          <w:p w:rsidR="00434170" w:rsidRDefault="00434170" w:rsidP="00434170">
            <w:pPr>
              <w:pStyle w:val="Sarakstarindkopa"/>
              <w:numPr>
                <w:ilvl w:val="0"/>
                <w:numId w:val="13"/>
              </w:numPr>
              <w:tabs>
                <w:tab w:val="left" w:pos="317"/>
              </w:tabs>
              <w:ind w:left="34" w:firstLine="0"/>
              <w:jc w:val="both"/>
              <w:rPr>
                <w:b/>
              </w:rPr>
            </w:pPr>
            <w:r w:rsidRPr="00D06750">
              <w:rPr>
                <w:b/>
              </w:rPr>
              <w:t xml:space="preserve">Paredzamais aptuvenais pasūtījuma apjoms līguma darbības laikā – </w:t>
            </w:r>
          </w:p>
          <w:p w:rsidR="00434170" w:rsidRDefault="00434170" w:rsidP="00434170">
            <w:pPr>
              <w:pStyle w:val="Sarakstarindkopa"/>
              <w:numPr>
                <w:ilvl w:val="0"/>
                <w:numId w:val="12"/>
              </w:numPr>
              <w:tabs>
                <w:tab w:val="left" w:pos="317"/>
              </w:tabs>
              <w:ind w:left="34" w:firstLine="0"/>
              <w:jc w:val="both"/>
              <w:rPr>
                <w:b/>
              </w:rPr>
            </w:pPr>
            <w:r>
              <w:rPr>
                <w:b/>
              </w:rPr>
              <w:t>3.1.punktā minētie žurnāli – apmēram 30</w:t>
            </w:r>
          </w:p>
          <w:p w:rsidR="00434170" w:rsidRDefault="00434170" w:rsidP="00434170">
            <w:pPr>
              <w:pStyle w:val="Sarakstarindkopa"/>
              <w:numPr>
                <w:ilvl w:val="0"/>
                <w:numId w:val="12"/>
              </w:numPr>
              <w:tabs>
                <w:tab w:val="left" w:pos="317"/>
              </w:tabs>
              <w:ind w:left="34" w:firstLine="0"/>
              <w:jc w:val="both"/>
              <w:rPr>
                <w:b/>
              </w:rPr>
            </w:pPr>
            <w:r w:rsidRPr="00591611">
              <w:rPr>
                <w:b/>
              </w:rPr>
              <w:t>3.2.punktā min</w:t>
            </w:r>
            <w:r>
              <w:rPr>
                <w:b/>
              </w:rPr>
              <w:t>ētie</w:t>
            </w:r>
            <w:r w:rsidRPr="00591611">
              <w:rPr>
                <w:b/>
              </w:rPr>
              <w:t xml:space="preserve"> žurnāl</w:t>
            </w:r>
            <w:r>
              <w:rPr>
                <w:b/>
              </w:rPr>
              <w:t>i</w:t>
            </w:r>
            <w:r w:rsidRPr="00591611">
              <w:rPr>
                <w:b/>
              </w:rPr>
              <w:t xml:space="preserve"> – apmēram 10</w:t>
            </w:r>
          </w:p>
          <w:p w:rsidR="00434170" w:rsidRDefault="00434170" w:rsidP="00434170">
            <w:pPr>
              <w:pStyle w:val="Sarakstarindkopa"/>
              <w:numPr>
                <w:ilvl w:val="0"/>
                <w:numId w:val="12"/>
              </w:numPr>
              <w:tabs>
                <w:tab w:val="left" w:pos="317"/>
              </w:tabs>
              <w:ind w:left="34" w:firstLine="0"/>
              <w:jc w:val="both"/>
              <w:rPr>
                <w:b/>
              </w:rPr>
            </w:pPr>
            <w:r w:rsidRPr="00452F2E">
              <w:rPr>
                <w:b/>
              </w:rPr>
              <w:t>3.3.punktā min</w:t>
            </w:r>
            <w:r>
              <w:rPr>
                <w:b/>
              </w:rPr>
              <w:t>ētie</w:t>
            </w:r>
            <w:r w:rsidRPr="00452F2E">
              <w:rPr>
                <w:b/>
              </w:rPr>
              <w:t xml:space="preserve"> žurn</w:t>
            </w:r>
            <w:r>
              <w:rPr>
                <w:b/>
              </w:rPr>
              <w:t>āli</w:t>
            </w:r>
            <w:r w:rsidRPr="00452F2E">
              <w:rPr>
                <w:b/>
              </w:rPr>
              <w:t xml:space="preserve"> – apmēram 10</w:t>
            </w:r>
          </w:p>
          <w:p w:rsidR="00434170" w:rsidRDefault="00434170" w:rsidP="00434170">
            <w:pPr>
              <w:pStyle w:val="Sarakstarindkopa"/>
              <w:numPr>
                <w:ilvl w:val="0"/>
                <w:numId w:val="12"/>
              </w:numPr>
              <w:tabs>
                <w:tab w:val="left" w:pos="317"/>
              </w:tabs>
              <w:ind w:left="34" w:firstLine="0"/>
              <w:jc w:val="both"/>
              <w:rPr>
                <w:b/>
              </w:rPr>
            </w:pPr>
            <w:r w:rsidRPr="00452F2E">
              <w:rPr>
                <w:b/>
              </w:rPr>
              <w:t>3.4.punktā min</w:t>
            </w:r>
            <w:r>
              <w:rPr>
                <w:b/>
              </w:rPr>
              <w:t>ētie</w:t>
            </w:r>
            <w:r w:rsidRPr="00452F2E">
              <w:rPr>
                <w:b/>
              </w:rPr>
              <w:t xml:space="preserve"> žurn</w:t>
            </w:r>
            <w:r>
              <w:rPr>
                <w:b/>
              </w:rPr>
              <w:t>āli</w:t>
            </w:r>
            <w:r w:rsidRPr="00452F2E">
              <w:rPr>
                <w:b/>
              </w:rPr>
              <w:t xml:space="preserve"> – </w:t>
            </w:r>
            <w:r>
              <w:rPr>
                <w:b/>
              </w:rPr>
              <w:t>apmēram 300</w:t>
            </w:r>
          </w:p>
          <w:p w:rsidR="0029718B" w:rsidRPr="00AB0572" w:rsidRDefault="0029718B" w:rsidP="0029718B">
            <w:pPr>
              <w:pStyle w:val="Sarakstarindkopa"/>
              <w:tabs>
                <w:tab w:val="left" w:pos="317"/>
              </w:tabs>
              <w:ind w:left="34"/>
              <w:jc w:val="both"/>
              <w:rPr>
                <w:b/>
              </w:rPr>
            </w:pPr>
          </w:p>
        </w:tc>
      </w:tr>
      <w:tr w:rsidR="00434170" w:rsidRPr="00EA6D0D" w:rsidTr="000071B3">
        <w:trPr>
          <w:trHeight w:val="841"/>
        </w:trPr>
        <w:tc>
          <w:tcPr>
            <w:tcW w:w="709" w:type="dxa"/>
            <w:tcBorders>
              <w:top w:val="single" w:sz="4" w:space="0" w:color="auto"/>
              <w:left w:val="single" w:sz="4" w:space="0" w:color="auto"/>
              <w:bottom w:val="single" w:sz="4" w:space="0" w:color="auto"/>
              <w:right w:val="single" w:sz="4" w:space="0" w:color="auto"/>
            </w:tcBorders>
          </w:tcPr>
          <w:p w:rsidR="00434170" w:rsidRPr="00EA6D0D" w:rsidRDefault="00434170" w:rsidP="00434170">
            <w:pPr>
              <w:pStyle w:val="Sarakstarindkopa"/>
              <w:numPr>
                <w:ilvl w:val="1"/>
                <w:numId w:val="4"/>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434170" w:rsidRPr="00EA6D0D" w:rsidRDefault="00434170" w:rsidP="000071B3">
            <w:pPr>
              <w:jc w:val="both"/>
            </w:pPr>
            <w:r w:rsidRPr="00EA6D0D">
              <w:t>Cietos vākos no 2mm kartona, kas aplīmēts ar īpašas noturības celulozes materiālu (</w:t>
            </w:r>
            <w:proofErr w:type="spellStart"/>
            <w:r w:rsidRPr="00EA6D0D">
              <w:t>Geltex</w:t>
            </w:r>
            <w:proofErr w:type="spellEnd"/>
            <w:r w:rsidRPr="00EA6D0D">
              <w:t xml:space="preserve"> vai ekvivalents) un ar nosaukuma uzdruku </w:t>
            </w:r>
            <w:proofErr w:type="spellStart"/>
            <w:r w:rsidRPr="00EA6D0D">
              <w:t>karstspiedē</w:t>
            </w:r>
            <w:proofErr w:type="spellEnd"/>
            <w:r w:rsidRPr="00EA6D0D">
              <w:t>, 300 lpp šūtas: lapas izmērs 305mm x 215mm, papīra svars - 80g/m</w:t>
            </w:r>
            <w:r w:rsidRPr="00EA6D0D">
              <w:rPr>
                <w:vertAlign w:val="superscript"/>
              </w:rPr>
              <w:t>2</w:t>
            </w:r>
            <w:r w:rsidRPr="00EA6D0D">
              <w:t xml:space="preserve">, 1+1 </w:t>
            </w:r>
            <w:proofErr w:type="spellStart"/>
            <w:r w:rsidRPr="00EA6D0D">
              <w:t>apdruka</w:t>
            </w:r>
            <w:proofErr w:type="spellEnd"/>
            <w:r w:rsidRPr="00EA6D0D">
              <w:t>, baltums 169 CIE, necaurspīdīgs 95%, gludums ne vairāk kā 160 ml/min. Vāka izmērs 308mm x 218mm.</w:t>
            </w:r>
          </w:p>
          <w:p w:rsidR="00434170" w:rsidRPr="00EA6D0D" w:rsidRDefault="00434170" w:rsidP="000071B3">
            <w:pPr>
              <w:ind w:right="459"/>
              <w:jc w:val="both"/>
              <w:rPr>
                <w:b/>
              </w:rPr>
            </w:pPr>
          </w:p>
          <w:p w:rsidR="00434170" w:rsidRPr="00EA6D0D" w:rsidRDefault="00434170" w:rsidP="000071B3">
            <w:pPr>
              <w:jc w:val="both"/>
            </w:pPr>
            <w:r w:rsidRPr="00EA6D0D">
              <w:t>Žurnāli, kas nepieciešami:</w:t>
            </w:r>
          </w:p>
          <w:p w:rsidR="00434170" w:rsidRPr="00EA6D0D" w:rsidRDefault="00434170" w:rsidP="000071B3">
            <w:pPr>
              <w:jc w:val="both"/>
            </w:pPr>
            <w:r w:rsidRPr="00EA6D0D">
              <w:t>1)Sakaru līdzekļu un specifiskas lietošanas</w:t>
            </w:r>
            <w:r>
              <w:t xml:space="preserve"> inventāra izsniegšanas žurnāls</w:t>
            </w:r>
          </w:p>
          <w:p w:rsidR="00434170" w:rsidRDefault="00434170" w:rsidP="000071B3">
            <w:pPr>
              <w:jc w:val="both"/>
            </w:pPr>
            <w:r w:rsidRPr="00EA6D0D">
              <w:t>2) Citi žurnāli ar šādu specifikā</w:t>
            </w:r>
            <w:r>
              <w:t>ciju, bet ar citādāku nosaukumu</w:t>
            </w:r>
          </w:p>
          <w:p w:rsidR="0029718B" w:rsidRPr="00EA6D0D" w:rsidRDefault="0029718B" w:rsidP="000071B3">
            <w:pPr>
              <w:jc w:val="both"/>
            </w:pPr>
          </w:p>
        </w:tc>
        <w:tc>
          <w:tcPr>
            <w:tcW w:w="1985" w:type="dxa"/>
            <w:tcBorders>
              <w:top w:val="single" w:sz="4" w:space="0" w:color="auto"/>
              <w:left w:val="single" w:sz="4" w:space="0" w:color="auto"/>
              <w:bottom w:val="single" w:sz="4" w:space="0" w:color="auto"/>
              <w:right w:val="single" w:sz="4" w:space="0" w:color="auto"/>
            </w:tcBorders>
          </w:tcPr>
          <w:p w:rsidR="00434170" w:rsidRDefault="00434170" w:rsidP="000071B3">
            <w:pPr>
              <w:jc w:val="both"/>
            </w:pPr>
          </w:p>
          <w:p w:rsidR="00434170" w:rsidRPr="00EA6D0D" w:rsidRDefault="00434170" w:rsidP="000071B3">
            <w:pPr>
              <w:jc w:val="both"/>
            </w:pPr>
          </w:p>
          <w:p w:rsidR="00434170" w:rsidRDefault="00434170" w:rsidP="000071B3">
            <w:pPr>
              <w:jc w:val="both"/>
            </w:pPr>
          </w:p>
          <w:p w:rsidR="00434170" w:rsidRDefault="00434170" w:rsidP="000071B3">
            <w:pPr>
              <w:jc w:val="both"/>
            </w:pPr>
          </w:p>
          <w:p w:rsidR="0029718B" w:rsidRDefault="0029718B" w:rsidP="000071B3">
            <w:pPr>
              <w:jc w:val="both"/>
            </w:pPr>
          </w:p>
          <w:p w:rsidR="0029718B" w:rsidRPr="00EA6D0D" w:rsidRDefault="0029718B" w:rsidP="000071B3">
            <w:pPr>
              <w:jc w:val="both"/>
            </w:pPr>
            <w:r>
              <w:t>EUR 150,00</w:t>
            </w:r>
          </w:p>
        </w:tc>
      </w:tr>
      <w:tr w:rsidR="00434170" w:rsidRPr="00EA6D0D" w:rsidTr="000071B3">
        <w:trPr>
          <w:trHeight w:val="841"/>
        </w:trPr>
        <w:tc>
          <w:tcPr>
            <w:tcW w:w="709" w:type="dxa"/>
            <w:tcBorders>
              <w:top w:val="single" w:sz="4" w:space="0" w:color="auto"/>
              <w:left w:val="single" w:sz="4" w:space="0" w:color="auto"/>
              <w:bottom w:val="single" w:sz="4" w:space="0" w:color="auto"/>
              <w:right w:val="single" w:sz="4" w:space="0" w:color="auto"/>
            </w:tcBorders>
          </w:tcPr>
          <w:p w:rsidR="00434170" w:rsidRPr="00EA6D0D" w:rsidRDefault="00434170" w:rsidP="00434170">
            <w:pPr>
              <w:pStyle w:val="Sarakstarindkopa"/>
              <w:numPr>
                <w:ilvl w:val="1"/>
                <w:numId w:val="4"/>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434170" w:rsidRPr="0029718B" w:rsidRDefault="00434170" w:rsidP="000071B3">
            <w:pPr>
              <w:jc w:val="both"/>
            </w:pPr>
            <w:r w:rsidRPr="00EA6D0D">
              <w:t>Cietos vākos no 2mm kartona, kas aplīmēts ar īpašas noturības celulozes materiālu (</w:t>
            </w:r>
            <w:proofErr w:type="spellStart"/>
            <w:r w:rsidRPr="00EA6D0D">
              <w:t>Geltex</w:t>
            </w:r>
            <w:proofErr w:type="spellEnd"/>
            <w:r w:rsidRPr="00EA6D0D">
              <w:t xml:space="preserve"> vai ekvivalents) un ar nosaukuma uzdruku </w:t>
            </w:r>
            <w:proofErr w:type="spellStart"/>
            <w:r w:rsidRPr="00EA6D0D">
              <w:t>karstspiedē</w:t>
            </w:r>
            <w:proofErr w:type="spellEnd"/>
            <w:r w:rsidRPr="00EA6D0D">
              <w:t>, 300 lpp šūtas: lapas izmērs 297mm x 420mm, papīra svars - 80g/m</w:t>
            </w:r>
            <w:r w:rsidRPr="00EA6D0D">
              <w:rPr>
                <w:vertAlign w:val="superscript"/>
              </w:rPr>
              <w:t>2</w:t>
            </w:r>
            <w:r w:rsidRPr="00EA6D0D">
              <w:t xml:space="preserve">, 1+1 </w:t>
            </w:r>
            <w:proofErr w:type="spellStart"/>
            <w:r w:rsidRPr="00EA6D0D">
              <w:t>apdruka</w:t>
            </w:r>
            <w:proofErr w:type="spellEnd"/>
            <w:r w:rsidRPr="00EA6D0D">
              <w:t>, baltums 169 CIE, necaurspīdīgs 95%, gludums ne vairāk kā 160 ml/min. Vāka izmērs 300mm x 428mm.</w:t>
            </w:r>
          </w:p>
          <w:p w:rsidR="00434170" w:rsidRPr="00EA6D0D" w:rsidRDefault="00434170" w:rsidP="000071B3">
            <w:pPr>
              <w:jc w:val="both"/>
              <w:rPr>
                <w:b/>
              </w:rPr>
            </w:pPr>
          </w:p>
          <w:p w:rsidR="00434170" w:rsidRPr="00EA6D0D" w:rsidRDefault="00434170" w:rsidP="000071B3">
            <w:pPr>
              <w:jc w:val="both"/>
            </w:pPr>
            <w:r w:rsidRPr="00EA6D0D">
              <w:t>Žurnāli, kas nepieciešami:</w:t>
            </w:r>
          </w:p>
          <w:p w:rsidR="00434170" w:rsidRPr="00EA6D0D" w:rsidRDefault="00434170" w:rsidP="000071B3">
            <w:pPr>
              <w:tabs>
                <w:tab w:val="left" w:pos="317"/>
              </w:tabs>
              <w:ind w:left="34"/>
              <w:jc w:val="both"/>
            </w:pPr>
            <w:r w:rsidRPr="00EA6D0D">
              <w:t>1)Šaujamieroču un to munīcijas izsniegšanas žurnāls</w:t>
            </w:r>
          </w:p>
          <w:p w:rsidR="00434170" w:rsidRPr="00EA6D0D" w:rsidRDefault="00434170" w:rsidP="000071B3">
            <w:pPr>
              <w:jc w:val="both"/>
            </w:pPr>
          </w:p>
        </w:tc>
        <w:tc>
          <w:tcPr>
            <w:tcW w:w="1985" w:type="dxa"/>
            <w:tcBorders>
              <w:top w:val="single" w:sz="4" w:space="0" w:color="auto"/>
              <w:left w:val="single" w:sz="4" w:space="0" w:color="auto"/>
              <w:bottom w:val="single" w:sz="4" w:space="0" w:color="auto"/>
              <w:right w:val="single" w:sz="4" w:space="0" w:color="auto"/>
            </w:tcBorders>
          </w:tcPr>
          <w:p w:rsidR="00434170" w:rsidRDefault="00434170" w:rsidP="000071B3">
            <w:pPr>
              <w:jc w:val="both"/>
            </w:pPr>
          </w:p>
          <w:p w:rsidR="00434170" w:rsidRDefault="00434170" w:rsidP="000071B3">
            <w:pPr>
              <w:jc w:val="both"/>
            </w:pPr>
          </w:p>
          <w:p w:rsidR="00434170" w:rsidRPr="00EA6D0D" w:rsidRDefault="00434170" w:rsidP="000071B3">
            <w:pPr>
              <w:jc w:val="both"/>
            </w:pPr>
          </w:p>
          <w:p w:rsidR="00434170" w:rsidRPr="00EA6D0D" w:rsidRDefault="0029718B" w:rsidP="000071B3">
            <w:pPr>
              <w:jc w:val="both"/>
            </w:pPr>
            <w:r>
              <w:t>EUR 350,00</w:t>
            </w:r>
          </w:p>
        </w:tc>
      </w:tr>
      <w:tr w:rsidR="00434170" w:rsidRPr="00EA6D0D" w:rsidTr="000071B3">
        <w:trPr>
          <w:trHeight w:val="841"/>
        </w:trPr>
        <w:tc>
          <w:tcPr>
            <w:tcW w:w="709" w:type="dxa"/>
            <w:tcBorders>
              <w:top w:val="single" w:sz="4" w:space="0" w:color="auto"/>
              <w:left w:val="single" w:sz="4" w:space="0" w:color="auto"/>
              <w:bottom w:val="single" w:sz="4" w:space="0" w:color="auto"/>
              <w:right w:val="single" w:sz="4" w:space="0" w:color="auto"/>
            </w:tcBorders>
          </w:tcPr>
          <w:p w:rsidR="00434170" w:rsidRPr="00EA6D0D" w:rsidRDefault="00434170" w:rsidP="00434170">
            <w:pPr>
              <w:pStyle w:val="Sarakstarindkopa"/>
              <w:numPr>
                <w:ilvl w:val="1"/>
                <w:numId w:val="4"/>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434170" w:rsidRPr="00EA6D0D" w:rsidRDefault="00434170" w:rsidP="000071B3">
            <w:pPr>
              <w:jc w:val="both"/>
            </w:pPr>
            <w:r w:rsidRPr="00EA6D0D">
              <w:t>A3</w:t>
            </w:r>
            <w:r>
              <w:t xml:space="preserve"> (297x420), iesiets ar spirāli, vāki - caurspīdīgs, polietilēna</w:t>
            </w:r>
            <w:r w:rsidRPr="00EA6D0D">
              <w:t>,</w:t>
            </w:r>
            <w:r>
              <w:t xml:space="preserve"> antistatisks, vismaz 455 </w:t>
            </w:r>
            <w:proofErr w:type="spellStart"/>
            <w:r>
              <w:t>mic</w:t>
            </w:r>
            <w:proofErr w:type="spellEnd"/>
            <w:r>
              <w:t xml:space="preserve">;  </w:t>
            </w:r>
            <w:proofErr w:type="spellStart"/>
            <w:r w:rsidRPr="00EA6D0D">
              <w:t>iekšlapas</w:t>
            </w:r>
            <w:proofErr w:type="spellEnd"/>
            <w:r w:rsidRPr="00EA6D0D">
              <w:t xml:space="preserve"> - 204lpp numurētas, papīra svars </w:t>
            </w:r>
            <w:r>
              <w:t>–</w:t>
            </w:r>
            <w:r w:rsidRPr="00EA6D0D">
              <w:t xml:space="preserve"> 120</w:t>
            </w:r>
            <w:r>
              <w:t xml:space="preserve"> </w:t>
            </w:r>
            <w:r w:rsidRPr="00EA6D0D">
              <w:t xml:space="preserve">g/m2, 1+1 </w:t>
            </w:r>
            <w:proofErr w:type="spellStart"/>
            <w:r w:rsidRPr="00EA6D0D">
              <w:t>apdruka</w:t>
            </w:r>
            <w:proofErr w:type="spellEnd"/>
            <w:r w:rsidRPr="00EA6D0D">
              <w:t>, baltums 169 CIE, necaurspīdīgs 95 %, g</w:t>
            </w:r>
            <w:r>
              <w:t xml:space="preserve">ludums ne vairāk kā 160 ml/min; </w:t>
            </w:r>
            <w:r w:rsidRPr="00EA6D0D">
              <w:t xml:space="preserve">titullapa - papīra svars </w:t>
            </w:r>
            <w:r>
              <w:t>–</w:t>
            </w:r>
            <w:r w:rsidRPr="00EA6D0D">
              <w:t xml:space="preserve"> 200</w:t>
            </w:r>
            <w:r>
              <w:t xml:space="preserve"> g/m2, 1+1 </w:t>
            </w:r>
            <w:proofErr w:type="spellStart"/>
            <w:r>
              <w:t>apdruka</w:t>
            </w:r>
            <w:proofErr w:type="spellEnd"/>
            <w:r>
              <w:t xml:space="preserve">. </w:t>
            </w:r>
            <w:r w:rsidRPr="00EA6D0D">
              <w:t xml:space="preserve">pamatnē  - kartons </w:t>
            </w:r>
            <w:proofErr w:type="spellStart"/>
            <w:r w:rsidRPr="00EA6D0D">
              <w:t>Serimatt</w:t>
            </w:r>
            <w:proofErr w:type="spellEnd"/>
            <w:r w:rsidRPr="00EA6D0D">
              <w:t xml:space="preserve"> 770</w:t>
            </w:r>
            <w:r>
              <w:t xml:space="preserve"> </w:t>
            </w:r>
            <w:r w:rsidRPr="00EA6D0D">
              <w:t>gr.</w:t>
            </w:r>
          </w:p>
          <w:p w:rsidR="00434170" w:rsidRPr="00EA6D0D" w:rsidRDefault="00434170" w:rsidP="000071B3">
            <w:pPr>
              <w:jc w:val="both"/>
            </w:pPr>
          </w:p>
          <w:p w:rsidR="00434170" w:rsidRPr="00EA6D0D" w:rsidRDefault="00434170" w:rsidP="000071B3">
            <w:pPr>
              <w:jc w:val="both"/>
            </w:pPr>
            <w:r w:rsidRPr="00EA6D0D">
              <w:t>Žurnāli, kas nepieciešami:</w:t>
            </w:r>
          </w:p>
          <w:p w:rsidR="00434170" w:rsidRDefault="00434170" w:rsidP="000071B3">
            <w:pPr>
              <w:jc w:val="both"/>
            </w:pPr>
            <w:r w:rsidRPr="00EA6D0D">
              <w:t>1)Speciālo līdzekļu i</w:t>
            </w:r>
            <w:r>
              <w:t>zsniegšanas žurnāls</w:t>
            </w:r>
          </w:p>
          <w:p w:rsidR="00434170" w:rsidRPr="00EA6D0D" w:rsidRDefault="00434170" w:rsidP="000071B3">
            <w:pPr>
              <w:jc w:val="both"/>
            </w:pPr>
          </w:p>
        </w:tc>
        <w:tc>
          <w:tcPr>
            <w:tcW w:w="1985" w:type="dxa"/>
            <w:tcBorders>
              <w:top w:val="single" w:sz="4" w:space="0" w:color="auto"/>
              <w:left w:val="single" w:sz="4" w:space="0" w:color="auto"/>
              <w:bottom w:val="single" w:sz="4" w:space="0" w:color="auto"/>
              <w:right w:val="single" w:sz="4" w:space="0" w:color="auto"/>
            </w:tcBorders>
          </w:tcPr>
          <w:p w:rsidR="00434170" w:rsidRDefault="00434170" w:rsidP="000071B3">
            <w:pPr>
              <w:jc w:val="both"/>
            </w:pPr>
          </w:p>
          <w:p w:rsidR="00434170" w:rsidRDefault="00434170" w:rsidP="000071B3">
            <w:pPr>
              <w:jc w:val="both"/>
            </w:pPr>
          </w:p>
          <w:p w:rsidR="00434170" w:rsidRDefault="00434170" w:rsidP="000071B3">
            <w:pPr>
              <w:jc w:val="both"/>
            </w:pPr>
          </w:p>
          <w:p w:rsidR="00434170" w:rsidRPr="00275BCB" w:rsidRDefault="0029718B" w:rsidP="000071B3">
            <w:pPr>
              <w:jc w:val="both"/>
            </w:pPr>
            <w:r>
              <w:t>EUR 337,00</w:t>
            </w:r>
          </w:p>
        </w:tc>
      </w:tr>
      <w:tr w:rsidR="00434170" w:rsidRPr="00EA6D0D" w:rsidTr="000071B3">
        <w:trPr>
          <w:trHeight w:val="841"/>
        </w:trPr>
        <w:tc>
          <w:tcPr>
            <w:tcW w:w="709" w:type="dxa"/>
            <w:tcBorders>
              <w:top w:val="single" w:sz="4" w:space="0" w:color="auto"/>
              <w:left w:val="single" w:sz="4" w:space="0" w:color="auto"/>
              <w:bottom w:val="single" w:sz="4" w:space="0" w:color="auto"/>
              <w:right w:val="single" w:sz="4" w:space="0" w:color="auto"/>
            </w:tcBorders>
          </w:tcPr>
          <w:p w:rsidR="00434170" w:rsidRPr="00EA6D0D" w:rsidRDefault="00434170" w:rsidP="00434170">
            <w:pPr>
              <w:pStyle w:val="Sarakstarindkopa"/>
              <w:numPr>
                <w:ilvl w:val="1"/>
                <w:numId w:val="4"/>
              </w:numPr>
              <w:ind w:left="601" w:hanging="567"/>
              <w:jc w:val="center"/>
              <w:rPr>
                <w:b/>
              </w:rPr>
            </w:pPr>
          </w:p>
        </w:tc>
        <w:tc>
          <w:tcPr>
            <w:tcW w:w="6662" w:type="dxa"/>
            <w:tcBorders>
              <w:top w:val="single" w:sz="4" w:space="0" w:color="auto"/>
              <w:left w:val="single" w:sz="4" w:space="0" w:color="auto"/>
              <w:bottom w:val="single" w:sz="4" w:space="0" w:color="auto"/>
              <w:right w:val="single" w:sz="4" w:space="0" w:color="auto"/>
            </w:tcBorders>
          </w:tcPr>
          <w:p w:rsidR="00434170" w:rsidRPr="00EA6D0D" w:rsidRDefault="00434170" w:rsidP="000071B3">
            <w:pPr>
              <w:jc w:val="both"/>
            </w:pPr>
            <w:r>
              <w:t xml:space="preserve">A4, iesiets ar spirāli, </w:t>
            </w:r>
            <w:r w:rsidRPr="00EA6D0D">
              <w:t>vāki - caurspīdīgs, polietilēna</w:t>
            </w:r>
            <w:r>
              <w:t xml:space="preserve">, antistatisks, vismaz 175 </w:t>
            </w:r>
            <w:proofErr w:type="spellStart"/>
            <w:r>
              <w:t>mic</w:t>
            </w:r>
            <w:proofErr w:type="spellEnd"/>
            <w:r>
              <w:t xml:space="preserve">, </w:t>
            </w:r>
            <w:proofErr w:type="spellStart"/>
            <w:r w:rsidRPr="00EA6D0D">
              <w:t>iekšlapas</w:t>
            </w:r>
            <w:proofErr w:type="spellEnd"/>
            <w:r w:rsidRPr="00EA6D0D">
              <w:t xml:space="preserve"> - 200lpp. numurētas, papīra svars </w:t>
            </w:r>
            <w:r>
              <w:t>–</w:t>
            </w:r>
            <w:r w:rsidRPr="00EA6D0D">
              <w:t xml:space="preserve"> 80</w:t>
            </w:r>
            <w:r>
              <w:t xml:space="preserve"> </w:t>
            </w:r>
            <w:r w:rsidRPr="00EA6D0D">
              <w:t xml:space="preserve">g/m2, 1+1 </w:t>
            </w:r>
            <w:proofErr w:type="spellStart"/>
            <w:r w:rsidRPr="00EA6D0D">
              <w:t>apdruka</w:t>
            </w:r>
            <w:proofErr w:type="spellEnd"/>
            <w:r w:rsidRPr="00EA6D0D">
              <w:t>, baltums 169 CIE, necaurspīdīgs 95 %, g</w:t>
            </w:r>
            <w:r>
              <w:t xml:space="preserve">ludums ne vairāk kā 160 ml/min, </w:t>
            </w:r>
            <w:r w:rsidRPr="00EA6D0D">
              <w:t xml:space="preserve">titullapa - papīra svars </w:t>
            </w:r>
            <w:r>
              <w:t>–</w:t>
            </w:r>
            <w:r w:rsidRPr="00EA6D0D">
              <w:t xml:space="preserve"> 200</w:t>
            </w:r>
            <w:r>
              <w:t xml:space="preserve"> g/m2, 1+1 </w:t>
            </w:r>
            <w:proofErr w:type="spellStart"/>
            <w:r>
              <w:t>apdruka</w:t>
            </w:r>
            <w:proofErr w:type="spellEnd"/>
            <w:r>
              <w:t xml:space="preserve">, </w:t>
            </w:r>
            <w:r w:rsidRPr="00EA6D0D">
              <w:t xml:space="preserve">pamatnē kartons </w:t>
            </w:r>
            <w:proofErr w:type="spellStart"/>
            <w:r w:rsidRPr="00EA6D0D">
              <w:t>Serimatt</w:t>
            </w:r>
            <w:proofErr w:type="spellEnd"/>
            <w:r w:rsidRPr="00EA6D0D">
              <w:t xml:space="preserve"> 620</w:t>
            </w:r>
            <w:r>
              <w:t xml:space="preserve"> g</w:t>
            </w:r>
            <w:r w:rsidRPr="00EA6D0D">
              <w:t>.</w:t>
            </w:r>
          </w:p>
          <w:p w:rsidR="00434170" w:rsidRPr="00EA6D0D" w:rsidRDefault="00434170" w:rsidP="000071B3">
            <w:pPr>
              <w:jc w:val="both"/>
              <w:rPr>
                <w:b/>
              </w:rPr>
            </w:pPr>
          </w:p>
          <w:p w:rsidR="00434170" w:rsidRPr="00EA6D0D" w:rsidRDefault="00434170" w:rsidP="000071B3">
            <w:pPr>
              <w:jc w:val="both"/>
            </w:pPr>
            <w:r w:rsidRPr="00EA6D0D">
              <w:t>Žurnāli, kas nepieciešami:</w:t>
            </w:r>
          </w:p>
          <w:p w:rsidR="00434170" w:rsidRPr="00EA6D0D" w:rsidRDefault="00434170" w:rsidP="000071B3">
            <w:pPr>
              <w:jc w:val="both"/>
              <w:rPr>
                <w:b/>
              </w:rPr>
            </w:pPr>
            <w:r w:rsidRPr="00EA6D0D">
              <w:t>1)Dežuranta darba žurnāls;</w:t>
            </w:r>
          </w:p>
          <w:p w:rsidR="00434170" w:rsidRPr="00EA6D0D" w:rsidRDefault="00434170" w:rsidP="000071B3">
            <w:pPr>
              <w:jc w:val="both"/>
            </w:pPr>
            <w:r w:rsidRPr="00EA6D0D">
              <w:t>2)Pagaidu turēšanas telpā ievietojamo aizturēto personu instruktāžas žurnāls;</w:t>
            </w:r>
          </w:p>
          <w:p w:rsidR="00434170" w:rsidRPr="00EA6D0D" w:rsidRDefault="00434170" w:rsidP="000071B3">
            <w:pPr>
              <w:jc w:val="both"/>
            </w:pPr>
            <w:r w:rsidRPr="00EA6D0D">
              <w:t xml:space="preserve">3)Apmeklētāju reģistrācijas žurnāls; </w:t>
            </w:r>
          </w:p>
          <w:p w:rsidR="00434170" w:rsidRPr="00EA6D0D" w:rsidRDefault="00434170" w:rsidP="000071B3">
            <w:pPr>
              <w:jc w:val="both"/>
            </w:pPr>
            <w:r w:rsidRPr="00EA6D0D">
              <w:t>4)Saņemtās informācijas žurnāls;</w:t>
            </w:r>
          </w:p>
          <w:p w:rsidR="00434170" w:rsidRDefault="00434170" w:rsidP="000071B3">
            <w:pPr>
              <w:jc w:val="both"/>
            </w:pPr>
            <w:r w:rsidRPr="00EA6D0D">
              <w:lastRenderedPageBreak/>
              <w:t>5)Transportlīdzekļu pieņemšanas un nodošanas žurnāls.</w:t>
            </w:r>
          </w:p>
          <w:p w:rsidR="00434170" w:rsidRDefault="00434170" w:rsidP="000071B3">
            <w:pPr>
              <w:jc w:val="both"/>
            </w:pPr>
          </w:p>
          <w:p w:rsidR="00434170" w:rsidRPr="000847A7" w:rsidRDefault="00434170" w:rsidP="000071B3">
            <w:pPr>
              <w:jc w:val="both"/>
              <w:rPr>
                <w:b/>
              </w:rPr>
            </w:pPr>
            <w:r w:rsidRPr="000847A7">
              <w:rPr>
                <w:b/>
              </w:rPr>
              <w:t>Žurnālu nosaukumi un satura izvietojums var atšķirties no paraugā norādītā, bet žurnāla tehniskā specifikācija paliek nemainīga.</w:t>
            </w:r>
          </w:p>
          <w:p w:rsidR="00434170" w:rsidRPr="000847A7" w:rsidRDefault="00434170" w:rsidP="000071B3">
            <w:pPr>
              <w:rPr>
                <w:b/>
              </w:rPr>
            </w:pPr>
          </w:p>
        </w:tc>
        <w:tc>
          <w:tcPr>
            <w:tcW w:w="1985" w:type="dxa"/>
            <w:tcBorders>
              <w:top w:val="single" w:sz="4" w:space="0" w:color="auto"/>
              <w:left w:val="single" w:sz="4" w:space="0" w:color="auto"/>
              <w:bottom w:val="single" w:sz="4" w:space="0" w:color="auto"/>
              <w:right w:val="single" w:sz="4" w:space="0" w:color="auto"/>
            </w:tcBorders>
          </w:tcPr>
          <w:p w:rsidR="00434170" w:rsidRDefault="00434170" w:rsidP="000071B3">
            <w:pPr>
              <w:jc w:val="both"/>
            </w:pPr>
          </w:p>
          <w:p w:rsidR="00434170" w:rsidRDefault="00434170" w:rsidP="000071B3">
            <w:pPr>
              <w:jc w:val="both"/>
            </w:pPr>
          </w:p>
          <w:p w:rsidR="00434170" w:rsidRPr="00EA6D0D" w:rsidRDefault="00434170" w:rsidP="000071B3">
            <w:pPr>
              <w:jc w:val="both"/>
            </w:pPr>
          </w:p>
          <w:p w:rsidR="00434170" w:rsidRPr="00EA6D0D" w:rsidRDefault="0029718B" w:rsidP="000071B3">
            <w:pPr>
              <w:jc w:val="both"/>
            </w:pPr>
            <w:r>
              <w:t>EUR 73,00</w:t>
            </w:r>
          </w:p>
        </w:tc>
      </w:tr>
      <w:tr w:rsidR="00434170" w:rsidRPr="00EA6D0D" w:rsidTr="000071B3">
        <w:trPr>
          <w:trHeight w:val="703"/>
        </w:trPr>
        <w:tc>
          <w:tcPr>
            <w:tcW w:w="709" w:type="dxa"/>
            <w:tcBorders>
              <w:top w:val="double" w:sz="4" w:space="0" w:color="auto"/>
              <w:left w:val="single" w:sz="4" w:space="0" w:color="auto"/>
              <w:bottom w:val="single" w:sz="4" w:space="0" w:color="auto"/>
              <w:right w:val="single" w:sz="4" w:space="0" w:color="auto"/>
            </w:tcBorders>
          </w:tcPr>
          <w:p w:rsidR="00434170" w:rsidRPr="00EA6D0D" w:rsidRDefault="00434170" w:rsidP="00434170">
            <w:pPr>
              <w:pStyle w:val="Sarakstarindkopa"/>
              <w:numPr>
                <w:ilvl w:val="0"/>
                <w:numId w:val="4"/>
              </w:numPr>
              <w:ind w:left="459"/>
              <w:jc w:val="center"/>
              <w:rPr>
                <w:b/>
              </w:rPr>
            </w:pPr>
          </w:p>
        </w:tc>
        <w:tc>
          <w:tcPr>
            <w:tcW w:w="8647" w:type="dxa"/>
            <w:gridSpan w:val="2"/>
            <w:tcBorders>
              <w:top w:val="double" w:sz="4" w:space="0" w:color="auto"/>
              <w:left w:val="single" w:sz="4" w:space="0" w:color="auto"/>
              <w:bottom w:val="single" w:sz="4" w:space="0" w:color="auto"/>
              <w:right w:val="single" w:sz="4" w:space="0" w:color="auto"/>
            </w:tcBorders>
          </w:tcPr>
          <w:p w:rsidR="00434170" w:rsidRPr="00EA6D0D" w:rsidRDefault="00434170" w:rsidP="000071B3">
            <w:pPr>
              <w:jc w:val="both"/>
              <w:rPr>
                <w:b/>
              </w:rPr>
            </w:pPr>
            <w:r w:rsidRPr="00EA6D0D">
              <w:rPr>
                <w:b/>
              </w:rPr>
              <w:t>Mērķi šaušanai</w:t>
            </w:r>
          </w:p>
          <w:p w:rsidR="00434170" w:rsidRPr="00BE7DF2" w:rsidRDefault="00434170" w:rsidP="00434170">
            <w:pPr>
              <w:pStyle w:val="Sarakstarindkopa"/>
              <w:numPr>
                <w:ilvl w:val="0"/>
                <w:numId w:val="7"/>
              </w:numPr>
              <w:tabs>
                <w:tab w:val="left" w:pos="317"/>
              </w:tabs>
              <w:ind w:left="34" w:firstLine="0"/>
              <w:jc w:val="both"/>
            </w:pPr>
            <w:r w:rsidRPr="00EA6D0D">
              <w:t xml:space="preserve">Par mērvienību skaitīt: </w:t>
            </w:r>
            <w:r w:rsidRPr="00EA6D0D">
              <w:rPr>
                <w:b/>
              </w:rPr>
              <w:t>500</w:t>
            </w:r>
            <w:r w:rsidRPr="00EA6D0D">
              <w:t xml:space="preserve"> mērķi šaušanai – </w:t>
            </w:r>
            <w:r w:rsidRPr="00EA6D0D">
              <w:rPr>
                <w:b/>
              </w:rPr>
              <w:t>1 (viens) gab.</w:t>
            </w:r>
          </w:p>
          <w:p w:rsidR="00434170" w:rsidRPr="00452F2E" w:rsidRDefault="00434170" w:rsidP="00434170">
            <w:pPr>
              <w:pStyle w:val="Sarakstarindkopa"/>
              <w:numPr>
                <w:ilvl w:val="0"/>
                <w:numId w:val="7"/>
              </w:numPr>
              <w:tabs>
                <w:tab w:val="left" w:pos="317"/>
              </w:tabs>
              <w:ind w:left="34" w:firstLine="0"/>
              <w:jc w:val="both"/>
            </w:pPr>
            <w:r>
              <w:rPr>
                <w:b/>
              </w:rPr>
              <w:t>Paredzamais aptuvenais visa pasūtījuma apjoms līguma darbības laikā –</w:t>
            </w:r>
          </w:p>
          <w:p w:rsidR="00434170" w:rsidRDefault="00434170" w:rsidP="00434170">
            <w:pPr>
              <w:pStyle w:val="Sarakstarindkopa"/>
              <w:numPr>
                <w:ilvl w:val="0"/>
                <w:numId w:val="12"/>
              </w:numPr>
              <w:tabs>
                <w:tab w:val="left" w:pos="317"/>
              </w:tabs>
              <w:ind w:left="34" w:firstLine="0"/>
              <w:jc w:val="both"/>
              <w:rPr>
                <w:b/>
              </w:rPr>
            </w:pPr>
            <w:r>
              <w:rPr>
                <w:b/>
              </w:rPr>
              <w:t>4.1.punktā minētie mērķi – apmēram 1000;</w:t>
            </w:r>
          </w:p>
          <w:p w:rsidR="00434170" w:rsidRDefault="00434170" w:rsidP="00434170">
            <w:pPr>
              <w:pStyle w:val="Sarakstarindkopa"/>
              <w:numPr>
                <w:ilvl w:val="0"/>
                <w:numId w:val="12"/>
              </w:numPr>
              <w:tabs>
                <w:tab w:val="left" w:pos="317"/>
              </w:tabs>
              <w:ind w:left="34" w:firstLine="0"/>
              <w:jc w:val="both"/>
              <w:rPr>
                <w:b/>
              </w:rPr>
            </w:pPr>
            <w:r>
              <w:rPr>
                <w:b/>
              </w:rPr>
              <w:t>4</w:t>
            </w:r>
            <w:r w:rsidRPr="00591611">
              <w:rPr>
                <w:b/>
              </w:rPr>
              <w:t>.2.punktā min</w:t>
            </w:r>
            <w:r>
              <w:rPr>
                <w:b/>
              </w:rPr>
              <w:t>ētie</w:t>
            </w:r>
            <w:r w:rsidRPr="00591611">
              <w:rPr>
                <w:b/>
              </w:rPr>
              <w:t xml:space="preserve"> </w:t>
            </w:r>
            <w:r>
              <w:rPr>
                <w:b/>
              </w:rPr>
              <w:t>mērķi</w:t>
            </w:r>
            <w:r w:rsidRPr="00591611">
              <w:rPr>
                <w:b/>
              </w:rPr>
              <w:t xml:space="preserve"> – apmēram </w:t>
            </w:r>
            <w:r>
              <w:rPr>
                <w:b/>
              </w:rPr>
              <w:t>2000</w:t>
            </w:r>
            <w:r w:rsidRPr="00591611">
              <w:rPr>
                <w:b/>
              </w:rPr>
              <w:t>;</w:t>
            </w:r>
          </w:p>
          <w:p w:rsidR="00434170" w:rsidRDefault="00434170" w:rsidP="00434170">
            <w:pPr>
              <w:pStyle w:val="Sarakstarindkopa"/>
              <w:numPr>
                <w:ilvl w:val="0"/>
                <w:numId w:val="12"/>
              </w:numPr>
              <w:tabs>
                <w:tab w:val="left" w:pos="317"/>
              </w:tabs>
              <w:ind w:left="34" w:firstLine="0"/>
              <w:jc w:val="both"/>
              <w:rPr>
                <w:b/>
              </w:rPr>
            </w:pPr>
            <w:r>
              <w:rPr>
                <w:b/>
              </w:rPr>
              <w:t>4</w:t>
            </w:r>
            <w:r w:rsidRPr="00452F2E">
              <w:rPr>
                <w:b/>
              </w:rPr>
              <w:t>.3.punktā min</w:t>
            </w:r>
            <w:r>
              <w:rPr>
                <w:b/>
              </w:rPr>
              <w:t>ētie</w:t>
            </w:r>
            <w:r w:rsidRPr="00452F2E">
              <w:rPr>
                <w:b/>
              </w:rPr>
              <w:t xml:space="preserve"> </w:t>
            </w:r>
            <w:r>
              <w:rPr>
                <w:b/>
              </w:rPr>
              <w:t>mērķi</w:t>
            </w:r>
            <w:r w:rsidRPr="00591611">
              <w:rPr>
                <w:b/>
              </w:rPr>
              <w:t xml:space="preserve"> </w:t>
            </w:r>
            <w:r w:rsidRPr="00452F2E">
              <w:rPr>
                <w:b/>
              </w:rPr>
              <w:t xml:space="preserve">– apmēram </w:t>
            </w:r>
            <w:r>
              <w:rPr>
                <w:b/>
              </w:rPr>
              <w:t>3000</w:t>
            </w:r>
            <w:r w:rsidRPr="00452F2E">
              <w:rPr>
                <w:b/>
              </w:rPr>
              <w:t>;</w:t>
            </w:r>
          </w:p>
          <w:p w:rsidR="00434170" w:rsidRPr="007E7E73" w:rsidRDefault="00434170" w:rsidP="00434170">
            <w:pPr>
              <w:pStyle w:val="Sarakstarindkopa"/>
              <w:numPr>
                <w:ilvl w:val="0"/>
                <w:numId w:val="12"/>
              </w:numPr>
              <w:tabs>
                <w:tab w:val="left" w:pos="317"/>
              </w:tabs>
              <w:ind w:left="34" w:firstLine="0"/>
              <w:jc w:val="both"/>
              <w:rPr>
                <w:b/>
              </w:rPr>
            </w:pPr>
            <w:r>
              <w:rPr>
                <w:b/>
              </w:rPr>
              <w:t>4</w:t>
            </w:r>
            <w:r w:rsidRPr="00452F2E">
              <w:rPr>
                <w:b/>
              </w:rPr>
              <w:t>.4.punktā min</w:t>
            </w:r>
            <w:r>
              <w:rPr>
                <w:b/>
              </w:rPr>
              <w:t>ētie</w:t>
            </w:r>
            <w:r w:rsidRPr="00452F2E">
              <w:rPr>
                <w:b/>
              </w:rPr>
              <w:t xml:space="preserve"> </w:t>
            </w:r>
            <w:r>
              <w:rPr>
                <w:b/>
              </w:rPr>
              <w:t>mērķi</w:t>
            </w:r>
            <w:r w:rsidRPr="00591611">
              <w:rPr>
                <w:b/>
              </w:rPr>
              <w:t xml:space="preserve"> </w:t>
            </w:r>
            <w:r w:rsidRPr="00452F2E">
              <w:rPr>
                <w:b/>
              </w:rPr>
              <w:t xml:space="preserve">– apmēram </w:t>
            </w:r>
            <w:r>
              <w:rPr>
                <w:b/>
              </w:rPr>
              <w:t>1000</w:t>
            </w:r>
            <w:r w:rsidRPr="00452F2E">
              <w:rPr>
                <w:b/>
              </w:rPr>
              <w:t>;</w:t>
            </w:r>
          </w:p>
        </w:tc>
      </w:tr>
      <w:tr w:rsidR="00434170" w:rsidRPr="00EA6D0D" w:rsidTr="000071B3">
        <w:trPr>
          <w:trHeight w:val="703"/>
        </w:trPr>
        <w:tc>
          <w:tcPr>
            <w:tcW w:w="709" w:type="dxa"/>
            <w:tcBorders>
              <w:top w:val="single" w:sz="4" w:space="0" w:color="auto"/>
              <w:left w:val="single" w:sz="4" w:space="0" w:color="auto"/>
              <w:bottom w:val="single" w:sz="4" w:space="0" w:color="auto"/>
              <w:right w:val="single" w:sz="4" w:space="0" w:color="auto"/>
            </w:tcBorders>
            <w:hideMark/>
          </w:tcPr>
          <w:p w:rsidR="00434170" w:rsidRPr="00EA6D0D" w:rsidRDefault="00434170" w:rsidP="00434170">
            <w:pPr>
              <w:pStyle w:val="Sarakstarindkopa"/>
              <w:numPr>
                <w:ilvl w:val="1"/>
                <w:numId w:val="4"/>
              </w:numPr>
              <w:ind w:left="459" w:right="-36" w:hanging="425"/>
              <w:jc w:val="center"/>
              <w:rPr>
                <w:b/>
              </w:rPr>
            </w:pPr>
          </w:p>
        </w:tc>
        <w:tc>
          <w:tcPr>
            <w:tcW w:w="6662" w:type="dxa"/>
            <w:tcBorders>
              <w:top w:val="single" w:sz="4" w:space="0" w:color="auto"/>
              <w:left w:val="single" w:sz="4" w:space="0" w:color="auto"/>
              <w:bottom w:val="single" w:sz="4" w:space="0" w:color="auto"/>
              <w:right w:val="single" w:sz="4" w:space="0" w:color="auto"/>
            </w:tcBorders>
            <w:hideMark/>
          </w:tcPr>
          <w:p w:rsidR="00434170" w:rsidRDefault="00434170" w:rsidP="00434170">
            <w:pPr>
              <w:pStyle w:val="Sarakstarindkopa"/>
              <w:numPr>
                <w:ilvl w:val="0"/>
                <w:numId w:val="16"/>
              </w:numPr>
              <w:tabs>
                <w:tab w:val="left" w:pos="317"/>
              </w:tabs>
              <w:ind w:left="34" w:firstLine="0"/>
            </w:pPr>
            <w:r w:rsidRPr="00EA6D0D">
              <w:t>Zaļ</w:t>
            </w:r>
            <w:r>
              <w:t>ā mērķa izmēri (mm) – 578 x 525</w:t>
            </w:r>
          </w:p>
          <w:p w:rsidR="00434170" w:rsidRDefault="00434170" w:rsidP="00434170">
            <w:pPr>
              <w:pStyle w:val="Sarakstarindkopa"/>
              <w:numPr>
                <w:ilvl w:val="0"/>
                <w:numId w:val="16"/>
              </w:numPr>
              <w:tabs>
                <w:tab w:val="left" w:pos="317"/>
              </w:tabs>
              <w:ind w:left="34" w:firstLine="0"/>
            </w:pPr>
            <w:r>
              <w:t>M</w:t>
            </w:r>
            <w:r w:rsidRPr="00EA6D0D">
              <w:t>ērķis tu</w:t>
            </w:r>
            <w:r>
              <w:t>mši zaļā krāsā uz balta papīra</w:t>
            </w:r>
          </w:p>
          <w:p w:rsidR="00434170" w:rsidRPr="00EA6D0D" w:rsidRDefault="00434170" w:rsidP="00434170">
            <w:pPr>
              <w:pStyle w:val="Sarakstarindkopa"/>
              <w:numPr>
                <w:ilvl w:val="0"/>
                <w:numId w:val="16"/>
              </w:numPr>
              <w:tabs>
                <w:tab w:val="left" w:pos="317"/>
              </w:tabs>
              <w:ind w:left="34" w:firstLine="0"/>
            </w:pPr>
            <w:r>
              <w:t>P</w:t>
            </w:r>
            <w:r w:rsidRPr="00EA6D0D">
              <w:t>apīra svars: 120</w:t>
            </w:r>
            <w:r>
              <w:t xml:space="preserve"> </w:t>
            </w:r>
            <w:r w:rsidRPr="00EA6D0D">
              <w:t>g/m²</w:t>
            </w:r>
          </w:p>
          <w:p w:rsidR="00434170" w:rsidRPr="00EA6D0D" w:rsidRDefault="00434170" w:rsidP="000071B3">
            <w:pPr>
              <w:rPr>
                <w:b/>
              </w:rPr>
            </w:pPr>
          </w:p>
        </w:tc>
        <w:tc>
          <w:tcPr>
            <w:tcW w:w="1985" w:type="dxa"/>
            <w:tcBorders>
              <w:top w:val="single" w:sz="4" w:space="0" w:color="auto"/>
              <w:left w:val="single" w:sz="4" w:space="0" w:color="auto"/>
              <w:bottom w:val="single" w:sz="4" w:space="0" w:color="auto"/>
              <w:right w:val="single" w:sz="4" w:space="0" w:color="auto"/>
            </w:tcBorders>
          </w:tcPr>
          <w:p w:rsidR="00434170" w:rsidRDefault="00434170" w:rsidP="000071B3">
            <w:pPr>
              <w:jc w:val="both"/>
            </w:pPr>
          </w:p>
          <w:p w:rsidR="00434170" w:rsidRPr="00EA6D0D" w:rsidRDefault="0029718B" w:rsidP="000071B3">
            <w:r>
              <w:t>EUR 204,00</w:t>
            </w:r>
          </w:p>
        </w:tc>
      </w:tr>
      <w:tr w:rsidR="00434170" w:rsidRPr="00EA6D0D" w:rsidTr="000071B3">
        <w:trPr>
          <w:trHeight w:val="703"/>
        </w:trPr>
        <w:tc>
          <w:tcPr>
            <w:tcW w:w="709" w:type="dxa"/>
            <w:tcBorders>
              <w:top w:val="single" w:sz="4" w:space="0" w:color="auto"/>
              <w:left w:val="single" w:sz="4" w:space="0" w:color="auto"/>
              <w:right w:val="single" w:sz="4" w:space="0" w:color="auto"/>
            </w:tcBorders>
          </w:tcPr>
          <w:p w:rsidR="00434170" w:rsidRPr="00EA6D0D" w:rsidRDefault="00434170" w:rsidP="00434170">
            <w:pPr>
              <w:pStyle w:val="Sarakstarindkopa"/>
              <w:numPr>
                <w:ilvl w:val="1"/>
                <w:numId w:val="4"/>
              </w:numPr>
              <w:ind w:left="459" w:hanging="425"/>
              <w:jc w:val="center"/>
              <w:rPr>
                <w:b/>
              </w:rPr>
            </w:pPr>
          </w:p>
        </w:tc>
        <w:tc>
          <w:tcPr>
            <w:tcW w:w="6662" w:type="dxa"/>
            <w:tcBorders>
              <w:top w:val="single" w:sz="4" w:space="0" w:color="auto"/>
              <w:left w:val="single" w:sz="4" w:space="0" w:color="auto"/>
              <w:bottom w:val="nil"/>
              <w:right w:val="single" w:sz="4" w:space="0" w:color="auto"/>
            </w:tcBorders>
            <w:vAlign w:val="center"/>
          </w:tcPr>
          <w:p w:rsidR="00434170" w:rsidRDefault="00434170" w:rsidP="00434170">
            <w:pPr>
              <w:pStyle w:val="Sarakstarindkopa"/>
              <w:numPr>
                <w:ilvl w:val="0"/>
                <w:numId w:val="17"/>
              </w:numPr>
              <w:tabs>
                <w:tab w:val="left" w:pos="323"/>
              </w:tabs>
              <w:ind w:left="34" w:firstLine="0"/>
              <w:jc w:val="both"/>
            </w:pPr>
            <w:r w:rsidRPr="00EA6D0D">
              <w:t>Mēr</w:t>
            </w:r>
            <w:r>
              <w:t>ķa izmērs (mm): B2 (520 x 720)</w:t>
            </w:r>
          </w:p>
          <w:p w:rsidR="00434170" w:rsidRDefault="00434170" w:rsidP="00434170">
            <w:pPr>
              <w:pStyle w:val="Sarakstarindkopa"/>
              <w:numPr>
                <w:ilvl w:val="0"/>
                <w:numId w:val="17"/>
              </w:numPr>
              <w:tabs>
                <w:tab w:val="left" w:pos="323"/>
              </w:tabs>
              <w:ind w:left="34" w:firstLine="0"/>
              <w:jc w:val="both"/>
            </w:pPr>
            <w:r>
              <w:t>Mērķis uz balta papīra</w:t>
            </w:r>
          </w:p>
          <w:p w:rsidR="00434170" w:rsidRDefault="00434170" w:rsidP="00434170">
            <w:pPr>
              <w:pStyle w:val="Sarakstarindkopa"/>
              <w:numPr>
                <w:ilvl w:val="0"/>
                <w:numId w:val="17"/>
              </w:numPr>
              <w:tabs>
                <w:tab w:val="left" w:pos="323"/>
              </w:tabs>
              <w:ind w:left="34" w:firstLine="0"/>
              <w:jc w:val="both"/>
            </w:pPr>
            <w:r>
              <w:t>P</w:t>
            </w:r>
            <w:r w:rsidRPr="00EA6D0D">
              <w:t>apīra svars: 120</w:t>
            </w:r>
            <w:r>
              <w:t xml:space="preserve"> </w:t>
            </w:r>
            <w:r w:rsidRPr="00EA6D0D">
              <w:t>g/m²</w:t>
            </w:r>
          </w:p>
          <w:p w:rsidR="00434170" w:rsidRPr="00EA6D0D" w:rsidRDefault="00434170" w:rsidP="000071B3">
            <w:pPr>
              <w:jc w:val="both"/>
              <w:rPr>
                <w:b/>
              </w:rPr>
            </w:pPr>
          </w:p>
        </w:tc>
        <w:tc>
          <w:tcPr>
            <w:tcW w:w="1985" w:type="dxa"/>
            <w:tcBorders>
              <w:top w:val="single" w:sz="4" w:space="0" w:color="auto"/>
              <w:left w:val="single" w:sz="4" w:space="0" w:color="auto"/>
              <w:bottom w:val="single" w:sz="4" w:space="0" w:color="auto"/>
              <w:right w:val="single" w:sz="4" w:space="0" w:color="auto"/>
            </w:tcBorders>
          </w:tcPr>
          <w:p w:rsidR="00434170" w:rsidRDefault="00434170" w:rsidP="000071B3">
            <w:pPr>
              <w:jc w:val="both"/>
            </w:pPr>
          </w:p>
          <w:p w:rsidR="00434170" w:rsidRDefault="00434170" w:rsidP="000071B3">
            <w:pPr>
              <w:jc w:val="both"/>
            </w:pPr>
          </w:p>
          <w:p w:rsidR="00434170" w:rsidRPr="00EA6D0D" w:rsidRDefault="00434170" w:rsidP="000071B3">
            <w:pPr>
              <w:jc w:val="both"/>
            </w:pPr>
          </w:p>
          <w:p w:rsidR="00434170" w:rsidRPr="00EA6D0D" w:rsidRDefault="0029718B" w:rsidP="000071B3">
            <w:pPr>
              <w:jc w:val="both"/>
            </w:pPr>
            <w:r>
              <w:t>EUR 184,00</w:t>
            </w:r>
          </w:p>
        </w:tc>
      </w:tr>
      <w:tr w:rsidR="00434170" w:rsidRPr="00EA6D0D" w:rsidTr="000071B3">
        <w:trPr>
          <w:trHeight w:val="703"/>
        </w:trPr>
        <w:tc>
          <w:tcPr>
            <w:tcW w:w="709" w:type="dxa"/>
            <w:tcBorders>
              <w:top w:val="single" w:sz="4" w:space="0" w:color="auto"/>
              <w:left w:val="single" w:sz="4" w:space="0" w:color="auto"/>
              <w:right w:val="single" w:sz="4" w:space="0" w:color="auto"/>
            </w:tcBorders>
          </w:tcPr>
          <w:p w:rsidR="00434170" w:rsidRPr="00EA6D0D" w:rsidRDefault="00434170" w:rsidP="00434170">
            <w:pPr>
              <w:pStyle w:val="Sarakstarindkopa"/>
              <w:numPr>
                <w:ilvl w:val="1"/>
                <w:numId w:val="4"/>
              </w:numPr>
              <w:ind w:left="459" w:hanging="425"/>
              <w:jc w:val="center"/>
              <w:rPr>
                <w:b/>
              </w:rPr>
            </w:pPr>
          </w:p>
        </w:tc>
        <w:tc>
          <w:tcPr>
            <w:tcW w:w="6662" w:type="dxa"/>
            <w:tcBorders>
              <w:top w:val="single" w:sz="4" w:space="0" w:color="auto"/>
              <w:left w:val="single" w:sz="4" w:space="0" w:color="auto"/>
              <w:bottom w:val="nil"/>
              <w:right w:val="single" w:sz="4" w:space="0" w:color="auto"/>
            </w:tcBorders>
            <w:vAlign w:val="center"/>
          </w:tcPr>
          <w:p w:rsidR="00434170" w:rsidRDefault="00434170" w:rsidP="00434170">
            <w:pPr>
              <w:pStyle w:val="Sarakstarindkopa"/>
              <w:numPr>
                <w:ilvl w:val="0"/>
                <w:numId w:val="18"/>
              </w:numPr>
              <w:tabs>
                <w:tab w:val="left" w:pos="323"/>
              </w:tabs>
              <w:ind w:left="34" w:firstLine="0"/>
              <w:jc w:val="both"/>
            </w:pPr>
            <w:r w:rsidRPr="00EA6D0D">
              <w:t>Mērķa izmērs: A4 (210 x 297 mm)</w:t>
            </w:r>
          </w:p>
          <w:p w:rsidR="00434170" w:rsidRDefault="00434170" w:rsidP="00434170">
            <w:pPr>
              <w:pStyle w:val="Sarakstarindkopa"/>
              <w:numPr>
                <w:ilvl w:val="0"/>
                <w:numId w:val="18"/>
              </w:numPr>
              <w:tabs>
                <w:tab w:val="left" w:pos="323"/>
              </w:tabs>
              <w:ind w:left="34" w:firstLine="0"/>
              <w:jc w:val="both"/>
            </w:pPr>
            <w:r>
              <w:t>Mērķis uz balta papīra</w:t>
            </w:r>
          </w:p>
          <w:p w:rsidR="00434170" w:rsidRPr="00EA6D0D" w:rsidRDefault="00434170" w:rsidP="00434170">
            <w:pPr>
              <w:pStyle w:val="Sarakstarindkopa"/>
              <w:numPr>
                <w:ilvl w:val="0"/>
                <w:numId w:val="18"/>
              </w:numPr>
              <w:tabs>
                <w:tab w:val="left" w:pos="323"/>
              </w:tabs>
              <w:ind w:left="34" w:firstLine="0"/>
              <w:jc w:val="both"/>
            </w:pPr>
            <w:r>
              <w:t>P</w:t>
            </w:r>
            <w:r w:rsidRPr="00EA6D0D">
              <w:t>apīra svars: 120</w:t>
            </w:r>
            <w:r>
              <w:t xml:space="preserve"> </w:t>
            </w:r>
            <w:r w:rsidRPr="00EA6D0D">
              <w:t>g/m²</w:t>
            </w:r>
          </w:p>
          <w:p w:rsidR="00434170" w:rsidRPr="00EA6D0D" w:rsidRDefault="00434170" w:rsidP="000071B3">
            <w:pPr>
              <w:pStyle w:val="Pamatteksts"/>
              <w:rPr>
                <w:b/>
              </w:rPr>
            </w:pPr>
          </w:p>
        </w:tc>
        <w:tc>
          <w:tcPr>
            <w:tcW w:w="1985" w:type="dxa"/>
            <w:tcBorders>
              <w:top w:val="single" w:sz="4" w:space="0" w:color="auto"/>
              <w:left w:val="single" w:sz="4" w:space="0" w:color="auto"/>
              <w:bottom w:val="single" w:sz="4" w:space="0" w:color="auto"/>
              <w:right w:val="single" w:sz="4" w:space="0" w:color="auto"/>
            </w:tcBorders>
          </w:tcPr>
          <w:p w:rsidR="00434170" w:rsidRDefault="00434170" w:rsidP="000071B3">
            <w:pPr>
              <w:jc w:val="both"/>
            </w:pPr>
          </w:p>
          <w:p w:rsidR="00434170" w:rsidRDefault="00434170" w:rsidP="000071B3">
            <w:pPr>
              <w:jc w:val="both"/>
            </w:pPr>
          </w:p>
          <w:p w:rsidR="00434170" w:rsidRPr="00EA6D0D" w:rsidRDefault="0029718B" w:rsidP="000071B3">
            <w:pPr>
              <w:jc w:val="both"/>
            </w:pPr>
            <w:r>
              <w:t>EUR 68,00</w:t>
            </w:r>
          </w:p>
        </w:tc>
      </w:tr>
      <w:tr w:rsidR="00434170" w:rsidRPr="00EA6D0D" w:rsidTr="000071B3">
        <w:trPr>
          <w:trHeight w:val="557"/>
        </w:trPr>
        <w:tc>
          <w:tcPr>
            <w:tcW w:w="709" w:type="dxa"/>
            <w:tcBorders>
              <w:top w:val="single" w:sz="4" w:space="0" w:color="auto"/>
              <w:left w:val="single" w:sz="4" w:space="0" w:color="auto"/>
              <w:bottom w:val="double" w:sz="4" w:space="0" w:color="auto"/>
              <w:right w:val="single" w:sz="4" w:space="0" w:color="auto"/>
            </w:tcBorders>
          </w:tcPr>
          <w:p w:rsidR="00434170" w:rsidRPr="00EA6D0D" w:rsidRDefault="00434170" w:rsidP="00434170">
            <w:pPr>
              <w:pStyle w:val="Sarakstarindkopa"/>
              <w:numPr>
                <w:ilvl w:val="1"/>
                <w:numId w:val="4"/>
              </w:numPr>
              <w:ind w:left="459" w:hanging="425"/>
              <w:jc w:val="center"/>
              <w:rPr>
                <w:b/>
              </w:rPr>
            </w:pPr>
          </w:p>
        </w:tc>
        <w:tc>
          <w:tcPr>
            <w:tcW w:w="6662" w:type="dxa"/>
            <w:tcBorders>
              <w:top w:val="single" w:sz="4" w:space="0" w:color="auto"/>
              <w:left w:val="single" w:sz="4" w:space="0" w:color="auto"/>
              <w:bottom w:val="double" w:sz="4" w:space="0" w:color="auto"/>
              <w:right w:val="single" w:sz="4" w:space="0" w:color="auto"/>
            </w:tcBorders>
            <w:vAlign w:val="center"/>
          </w:tcPr>
          <w:p w:rsidR="00434170" w:rsidRDefault="00434170" w:rsidP="00434170">
            <w:pPr>
              <w:pStyle w:val="Sarakstarindkopa"/>
              <w:numPr>
                <w:ilvl w:val="0"/>
                <w:numId w:val="19"/>
              </w:numPr>
              <w:tabs>
                <w:tab w:val="left" w:pos="317"/>
              </w:tabs>
              <w:ind w:left="34" w:firstLine="0"/>
              <w:jc w:val="both"/>
            </w:pPr>
            <w:r w:rsidRPr="00EA6D0D">
              <w:t>Mērķa izmērs: 460x580 mm (precīzi izmēri norādīti paraugā)</w:t>
            </w:r>
          </w:p>
          <w:p w:rsidR="00434170" w:rsidRDefault="00434170" w:rsidP="00434170">
            <w:pPr>
              <w:pStyle w:val="Sarakstarindkopa"/>
              <w:numPr>
                <w:ilvl w:val="0"/>
                <w:numId w:val="19"/>
              </w:numPr>
              <w:tabs>
                <w:tab w:val="left" w:pos="317"/>
              </w:tabs>
              <w:ind w:left="34" w:firstLine="0"/>
              <w:jc w:val="both"/>
            </w:pPr>
            <w:r w:rsidRPr="00EA6D0D">
              <w:t xml:space="preserve">Materiāls </w:t>
            </w:r>
            <w:proofErr w:type="spellStart"/>
            <w:r w:rsidRPr="00EA6D0D">
              <w:t>Mikrogofra</w:t>
            </w:r>
            <w:proofErr w:type="spellEnd"/>
            <w:r w:rsidRPr="00EA6D0D">
              <w:t xml:space="preserve"> - 1,5 mm brūnā krāsā;</w:t>
            </w:r>
          </w:p>
          <w:p w:rsidR="00434170" w:rsidRDefault="00434170" w:rsidP="00434170">
            <w:pPr>
              <w:pStyle w:val="Sarakstarindkopa"/>
              <w:numPr>
                <w:ilvl w:val="0"/>
                <w:numId w:val="19"/>
              </w:numPr>
              <w:tabs>
                <w:tab w:val="left" w:pos="317"/>
              </w:tabs>
              <w:ind w:left="34" w:firstLine="0"/>
              <w:jc w:val="both"/>
            </w:pPr>
            <w:r>
              <w:t>C</w:t>
            </w:r>
            <w:r w:rsidRPr="00EA6D0D">
              <w:t xml:space="preserve">irsta forma </w:t>
            </w:r>
          </w:p>
          <w:p w:rsidR="00434170" w:rsidRDefault="00434170" w:rsidP="00434170">
            <w:pPr>
              <w:pStyle w:val="Sarakstarindkopa"/>
              <w:numPr>
                <w:ilvl w:val="0"/>
                <w:numId w:val="19"/>
              </w:numPr>
              <w:tabs>
                <w:tab w:val="left" w:pos="317"/>
              </w:tabs>
              <w:ind w:left="34" w:firstLine="0"/>
              <w:jc w:val="both"/>
            </w:pPr>
            <w:proofErr w:type="spellStart"/>
            <w:r>
              <w:t>K</w:t>
            </w:r>
            <w:r w:rsidRPr="00EA6D0D">
              <w:t>ongrievs</w:t>
            </w:r>
            <w:proofErr w:type="spellEnd"/>
            <w:r w:rsidRPr="00EA6D0D">
              <w:t xml:space="preserve"> -  pa visu laukumu izmērā 57*45 cm</w:t>
            </w:r>
          </w:p>
          <w:p w:rsidR="00434170" w:rsidRPr="00EA6D0D" w:rsidRDefault="00434170" w:rsidP="00434170">
            <w:pPr>
              <w:pStyle w:val="Sarakstarindkopa"/>
              <w:numPr>
                <w:ilvl w:val="0"/>
                <w:numId w:val="19"/>
              </w:numPr>
              <w:tabs>
                <w:tab w:val="left" w:pos="317"/>
              </w:tabs>
              <w:ind w:left="34" w:firstLine="0"/>
              <w:jc w:val="both"/>
            </w:pPr>
            <w:r w:rsidRPr="00EA6D0D">
              <w:t xml:space="preserve">izciršana, </w:t>
            </w:r>
            <w:proofErr w:type="spellStart"/>
            <w:r w:rsidRPr="00EA6D0D">
              <w:t>kongrieva</w:t>
            </w:r>
            <w:proofErr w:type="spellEnd"/>
            <w:r w:rsidRPr="00EA6D0D">
              <w:t xml:space="preserve"> spiešana un pakošana</w:t>
            </w:r>
          </w:p>
          <w:p w:rsidR="00434170" w:rsidRPr="00EA6D0D" w:rsidRDefault="00434170" w:rsidP="000071B3">
            <w:pPr>
              <w:pStyle w:val="Pamatteksts"/>
              <w:rPr>
                <w:b/>
              </w:rPr>
            </w:pPr>
          </w:p>
        </w:tc>
        <w:tc>
          <w:tcPr>
            <w:tcW w:w="1985" w:type="dxa"/>
            <w:tcBorders>
              <w:top w:val="single" w:sz="4" w:space="0" w:color="auto"/>
              <w:left w:val="single" w:sz="4" w:space="0" w:color="auto"/>
              <w:bottom w:val="double" w:sz="4" w:space="0" w:color="auto"/>
              <w:right w:val="single" w:sz="4" w:space="0" w:color="auto"/>
            </w:tcBorders>
          </w:tcPr>
          <w:p w:rsidR="00434170" w:rsidRDefault="00434170" w:rsidP="000071B3">
            <w:pPr>
              <w:jc w:val="both"/>
            </w:pPr>
          </w:p>
          <w:p w:rsidR="00434170" w:rsidRDefault="00434170" w:rsidP="000071B3">
            <w:pPr>
              <w:jc w:val="both"/>
            </w:pPr>
          </w:p>
          <w:p w:rsidR="00434170" w:rsidRPr="00EA6D0D" w:rsidRDefault="00434170" w:rsidP="000071B3">
            <w:pPr>
              <w:jc w:val="both"/>
            </w:pPr>
          </w:p>
          <w:p w:rsidR="00434170" w:rsidRPr="00EA6D0D" w:rsidRDefault="0029718B" w:rsidP="000071B3">
            <w:pPr>
              <w:jc w:val="both"/>
            </w:pPr>
            <w:r>
              <w:t>EUR 277,00</w:t>
            </w:r>
          </w:p>
        </w:tc>
      </w:tr>
      <w:tr w:rsidR="00434170" w:rsidRPr="00EA6D0D" w:rsidTr="000071B3">
        <w:trPr>
          <w:trHeight w:val="703"/>
        </w:trPr>
        <w:tc>
          <w:tcPr>
            <w:tcW w:w="709" w:type="dxa"/>
            <w:vMerge w:val="restart"/>
            <w:tcBorders>
              <w:top w:val="double" w:sz="4" w:space="0" w:color="auto"/>
              <w:left w:val="single" w:sz="4" w:space="0" w:color="auto"/>
              <w:right w:val="single" w:sz="4" w:space="0" w:color="auto"/>
            </w:tcBorders>
          </w:tcPr>
          <w:p w:rsidR="00434170" w:rsidRPr="00EA6D0D" w:rsidRDefault="00434170" w:rsidP="00434170">
            <w:pPr>
              <w:pStyle w:val="Sarakstarindkopa"/>
              <w:numPr>
                <w:ilvl w:val="0"/>
                <w:numId w:val="4"/>
              </w:numPr>
              <w:ind w:left="317" w:hanging="283"/>
              <w:jc w:val="center"/>
              <w:rPr>
                <w:b/>
              </w:rPr>
            </w:pPr>
          </w:p>
        </w:tc>
        <w:tc>
          <w:tcPr>
            <w:tcW w:w="8647" w:type="dxa"/>
            <w:gridSpan w:val="2"/>
            <w:tcBorders>
              <w:top w:val="double" w:sz="4" w:space="0" w:color="auto"/>
              <w:left w:val="single" w:sz="4" w:space="0" w:color="auto"/>
              <w:bottom w:val="nil"/>
              <w:right w:val="single" w:sz="4" w:space="0" w:color="auto"/>
            </w:tcBorders>
            <w:vAlign w:val="center"/>
          </w:tcPr>
          <w:p w:rsidR="00434170" w:rsidRPr="00EA6D0D" w:rsidRDefault="00434170" w:rsidP="000071B3">
            <w:pPr>
              <w:jc w:val="both"/>
              <w:rPr>
                <w:b/>
              </w:rPr>
            </w:pPr>
            <w:r w:rsidRPr="00EA6D0D">
              <w:rPr>
                <w:b/>
              </w:rPr>
              <w:t>Apbalvojumi</w:t>
            </w:r>
          </w:p>
          <w:p w:rsidR="00434170" w:rsidRDefault="00434170" w:rsidP="00434170">
            <w:pPr>
              <w:pStyle w:val="Sarakstarindkopa"/>
              <w:numPr>
                <w:ilvl w:val="0"/>
                <w:numId w:val="11"/>
              </w:numPr>
              <w:tabs>
                <w:tab w:val="left" w:pos="317"/>
              </w:tabs>
              <w:ind w:left="0" w:firstLine="34"/>
              <w:rPr>
                <w:b/>
              </w:rPr>
            </w:pPr>
            <w:r w:rsidRPr="00EA6D0D">
              <w:t xml:space="preserve">Par mērvienību skaitīt: 20 apbalvojumi – </w:t>
            </w:r>
            <w:r w:rsidRPr="00EA6D0D">
              <w:rPr>
                <w:b/>
              </w:rPr>
              <w:t>1 (viens) gab.</w:t>
            </w:r>
          </w:p>
          <w:p w:rsidR="00434170" w:rsidRPr="00105FB8" w:rsidRDefault="00434170" w:rsidP="00434170">
            <w:pPr>
              <w:pStyle w:val="Sarakstarindkopa"/>
              <w:numPr>
                <w:ilvl w:val="0"/>
                <w:numId w:val="11"/>
              </w:numPr>
              <w:tabs>
                <w:tab w:val="left" w:pos="317"/>
              </w:tabs>
              <w:ind w:left="0" w:firstLine="34"/>
              <w:rPr>
                <w:b/>
              </w:rPr>
            </w:pPr>
            <w:r>
              <w:rPr>
                <w:b/>
              </w:rPr>
              <w:t>Paredzamais aptuvenais visa pasūtījuma apjoms līguma darbības laikā – 200 apbalvojumi.</w:t>
            </w:r>
          </w:p>
        </w:tc>
      </w:tr>
      <w:tr w:rsidR="00434170" w:rsidRPr="00EA6D0D" w:rsidTr="000071B3">
        <w:trPr>
          <w:trHeight w:val="703"/>
        </w:trPr>
        <w:tc>
          <w:tcPr>
            <w:tcW w:w="709" w:type="dxa"/>
            <w:vMerge/>
            <w:tcBorders>
              <w:left w:val="single" w:sz="4" w:space="0" w:color="auto"/>
              <w:bottom w:val="double" w:sz="4" w:space="0" w:color="auto"/>
              <w:right w:val="single" w:sz="4" w:space="0" w:color="auto"/>
            </w:tcBorders>
          </w:tcPr>
          <w:p w:rsidR="00434170" w:rsidRPr="00EA6D0D" w:rsidRDefault="00434170" w:rsidP="000071B3">
            <w:pPr>
              <w:jc w:val="center"/>
              <w:rPr>
                <w:b/>
              </w:rPr>
            </w:pPr>
          </w:p>
        </w:tc>
        <w:tc>
          <w:tcPr>
            <w:tcW w:w="6662" w:type="dxa"/>
            <w:tcBorders>
              <w:top w:val="single" w:sz="4" w:space="0" w:color="auto"/>
              <w:left w:val="single" w:sz="4" w:space="0" w:color="auto"/>
              <w:bottom w:val="double" w:sz="4" w:space="0" w:color="auto"/>
              <w:right w:val="single" w:sz="4" w:space="0" w:color="auto"/>
            </w:tcBorders>
            <w:vAlign w:val="center"/>
          </w:tcPr>
          <w:p w:rsidR="00434170" w:rsidRPr="00F93198" w:rsidRDefault="00434170" w:rsidP="000071B3">
            <w:pPr>
              <w:pStyle w:val="Pamatteksts"/>
            </w:pPr>
            <w:r w:rsidRPr="00F93198">
              <w:t>Prasības apbalvojumu – Pateicību un Goda rakstu izveidei:</w:t>
            </w:r>
          </w:p>
          <w:p w:rsidR="00434170" w:rsidRPr="00F93198" w:rsidRDefault="00434170" w:rsidP="00434170">
            <w:pPr>
              <w:pStyle w:val="Pamatteksts"/>
              <w:widowControl w:val="0"/>
              <w:numPr>
                <w:ilvl w:val="0"/>
                <w:numId w:val="5"/>
              </w:numPr>
              <w:tabs>
                <w:tab w:val="left" w:pos="323"/>
              </w:tabs>
              <w:suppressAutoHyphens/>
              <w:ind w:left="0" w:firstLine="34"/>
            </w:pPr>
            <w:r w:rsidRPr="00F93198">
              <w:t>Pašvald</w:t>
            </w:r>
            <w:r>
              <w:t>ības policijas logo izmantošana</w:t>
            </w:r>
          </w:p>
          <w:p w:rsidR="00434170" w:rsidRPr="00F93198" w:rsidRDefault="00434170" w:rsidP="00434170">
            <w:pPr>
              <w:pStyle w:val="Pamatteksts"/>
              <w:widowControl w:val="0"/>
              <w:numPr>
                <w:ilvl w:val="0"/>
                <w:numId w:val="5"/>
              </w:numPr>
              <w:tabs>
                <w:tab w:val="left" w:pos="323"/>
              </w:tabs>
              <w:suppressAutoHyphens/>
              <w:ind w:left="0" w:firstLine="34"/>
            </w:pPr>
            <w:r w:rsidRPr="00F93198">
              <w:t xml:space="preserve">Personalizēta teksta </w:t>
            </w:r>
            <w:r>
              <w:t>vieta</w:t>
            </w:r>
          </w:p>
          <w:p w:rsidR="00434170" w:rsidRPr="00F93198" w:rsidRDefault="00434170" w:rsidP="00434170">
            <w:pPr>
              <w:pStyle w:val="Pamatteksts"/>
              <w:widowControl w:val="0"/>
              <w:numPr>
                <w:ilvl w:val="0"/>
                <w:numId w:val="5"/>
              </w:numPr>
              <w:tabs>
                <w:tab w:val="left" w:pos="323"/>
              </w:tabs>
              <w:suppressAutoHyphens/>
              <w:ind w:left="0" w:firstLine="34"/>
            </w:pPr>
            <w:r>
              <w:t>Parakstu vieta</w:t>
            </w:r>
          </w:p>
          <w:p w:rsidR="00434170" w:rsidRDefault="00434170" w:rsidP="00434170">
            <w:pPr>
              <w:pStyle w:val="Pamatteksts"/>
              <w:widowControl w:val="0"/>
              <w:numPr>
                <w:ilvl w:val="0"/>
                <w:numId w:val="5"/>
              </w:numPr>
              <w:tabs>
                <w:tab w:val="left" w:pos="323"/>
              </w:tabs>
              <w:suppressAutoHyphens/>
              <w:ind w:left="0" w:firstLine="34"/>
            </w:pPr>
            <w:r w:rsidRPr="00F93198">
              <w:t>Grafisks, viegls dizains, harmonizējošs ar RPP logo un krāsām.</w:t>
            </w:r>
          </w:p>
          <w:p w:rsidR="00434170" w:rsidRPr="00F93198" w:rsidRDefault="00434170" w:rsidP="00434170">
            <w:pPr>
              <w:pStyle w:val="Pamatteksts"/>
              <w:widowControl w:val="0"/>
              <w:numPr>
                <w:ilvl w:val="0"/>
                <w:numId w:val="5"/>
              </w:numPr>
              <w:tabs>
                <w:tab w:val="left" w:pos="323"/>
              </w:tabs>
              <w:suppressAutoHyphens/>
              <w:ind w:left="0" w:firstLine="34"/>
            </w:pPr>
            <w:r w:rsidRPr="00F93198">
              <w:t>Dizaina izveides procesā paredzamās drukas un pēcapstrādes tehnoloģijas:</w:t>
            </w:r>
          </w:p>
          <w:p w:rsidR="00434170" w:rsidRDefault="00434170" w:rsidP="00434170">
            <w:pPr>
              <w:pStyle w:val="Pamatteksts"/>
              <w:widowControl w:val="0"/>
              <w:numPr>
                <w:ilvl w:val="0"/>
                <w:numId w:val="20"/>
              </w:numPr>
              <w:tabs>
                <w:tab w:val="left" w:pos="317"/>
              </w:tabs>
              <w:suppressAutoHyphens/>
              <w:ind w:left="34" w:firstLine="0"/>
            </w:pPr>
            <w:r>
              <w:t>Ofsets</w:t>
            </w:r>
          </w:p>
          <w:p w:rsidR="00434170" w:rsidRPr="00F93198" w:rsidRDefault="00434170" w:rsidP="00434170">
            <w:pPr>
              <w:pStyle w:val="Pamatteksts"/>
              <w:widowControl w:val="0"/>
              <w:numPr>
                <w:ilvl w:val="0"/>
                <w:numId w:val="20"/>
              </w:numPr>
              <w:tabs>
                <w:tab w:val="left" w:pos="317"/>
              </w:tabs>
              <w:suppressAutoHyphens/>
              <w:ind w:left="34" w:firstLine="0"/>
            </w:pPr>
            <w:proofErr w:type="spellStart"/>
            <w:r>
              <w:t>Sietspiede</w:t>
            </w:r>
            <w:proofErr w:type="spellEnd"/>
          </w:p>
          <w:p w:rsidR="00434170" w:rsidRPr="00F93198" w:rsidRDefault="00434170" w:rsidP="000071B3">
            <w:pPr>
              <w:pStyle w:val="Pamatteksts"/>
            </w:pPr>
          </w:p>
          <w:p w:rsidR="00434170" w:rsidRPr="00F93198" w:rsidRDefault="00434170" w:rsidP="000071B3">
            <w:pPr>
              <w:pStyle w:val="Pamatteksts"/>
            </w:pPr>
            <w:r w:rsidRPr="00F93198">
              <w:t>Tehniskā specifikācija drukai:</w:t>
            </w:r>
          </w:p>
          <w:p w:rsidR="00434170" w:rsidRPr="00F93198" w:rsidRDefault="00434170" w:rsidP="00434170">
            <w:pPr>
              <w:pStyle w:val="Pamatteksts"/>
              <w:widowControl w:val="0"/>
              <w:numPr>
                <w:ilvl w:val="0"/>
                <w:numId w:val="6"/>
              </w:numPr>
              <w:tabs>
                <w:tab w:val="left" w:pos="317"/>
              </w:tabs>
              <w:suppressAutoHyphens/>
              <w:ind w:left="34" w:firstLine="0"/>
            </w:pPr>
            <w:r>
              <w:t>Izmērs: A4 (210x297mm)</w:t>
            </w:r>
          </w:p>
          <w:p w:rsidR="00434170" w:rsidRPr="00F93198" w:rsidRDefault="00434170" w:rsidP="00434170">
            <w:pPr>
              <w:pStyle w:val="Pamatteksts"/>
              <w:widowControl w:val="0"/>
              <w:numPr>
                <w:ilvl w:val="0"/>
                <w:numId w:val="6"/>
              </w:numPr>
              <w:tabs>
                <w:tab w:val="left" w:pos="317"/>
              </w:tabs>
              <w:suppressAutoHyphens/>
              <w:ind w:left="34" w:firstLine="0"/>
            </w:pPr>
            <w:r w:rsidRPr="00F93198">
              <w:t xml:space="preserve">Papīrs Goda rakstiem – </w:t>
            </w:r>
            <w:proofErr w:type="spellStart"/>
            <w:r w:rsidRPr="00F93198">
              <w:t>Curious</w:t>
            </w:r>
            <w:proofErr w:type="spellEnd"/>
            <w:r w:rsidRPr="00F93198">
              <w:t xml:space="preserve"> </w:t>
            </w:r>
            <w:proofErr w:type="spellStart"/>
            <w:r w:rsidRPr="00F93198">
              <w:t>metallic</w:t>
            </w:r>
            <w:proofErr w:type="spellEnd"/>
            <w:r w:rsidRPr="00F93198">
              <w:t xml:space="preserve"> </w:t>
            </w:r>
            <w:proofErr w:type="spellStart"/>
            <w:r w:rsidRPr="00F93198">
              <w:t>Ice</w:t>
            </w:r>
            <w:proofErr w:type="spellEnd"/>
            <w:r w:rsidRPr="00F93198">
              <w:t xml:space="preserve"> </w:t>
            </w:r>
            <w:proofErr w:type="spellStart"/>
            <w:r w:rsidRPr="00F93198">
              <w:t>Gold</w:t>
            </w:r>
            <w:proofErr w:type="spellEnd"/>
            <w:r w:rsidRPr="00F93198">
              <w:t xml:space="preserve"> (vai ekvivalents) 300 g/m</w:t>
            </w:r>
            <w:r w:rsidRPr="00F93198">
              <w:rPr>
                <w:vertAlign w:val="superscript"/>
              </w:rPr>
              <w:t>2</w:t>
            </w:r>
          </w:p>
          <w:p w:rsidR="00434170" w:rsidRPr="00F93198" w:rsidRDefault="00434170" w:rsidP="00434170">
            <w:pPr>
              <w:pStyle w:val="Pamatteksts"/>
              <w:widowControl w:val="0"/>
              <w:numPr>
                <w:ilvl w:val="0"/>
                <w:numId w:val="6"/>
              </w:numPr>
              <w:tabs>
                <w:tab w:val="left" w:pos="317"/>
              </w:tabs>
              <w:suppressAutoHyphens/>
              <w:ind w:left="34" w:firstLine="0"/>
            </w:pPr>
            <w:r>
              <w:t>Papīrs P</w:t>
            </w:r>
            <w:r w:rsidRPr="00F93198">
              <w:t xml:space="preserve">ateicībām – </w:t>
            </w:r>
            <w:proofErr w:type="spellStart"/>
            <w:r w:rsidRPr="00F93198">
              <w:t>Image</w:t>
            </w:r>
            <w:proofErr w:type="spellEnd"/>
            <w:r w:rsidRPr="00F93198">
              <w:t xml:space="preserve"> </w:t>
            </w:r>
            <w:proofErr w:type="spellStart"/>
            <w:r w:rsidRPr="00F93198">
              <w:t>Digicollor</w:t>
            </w:r>
            <w:proofErr w:type="spellEnd"/>
            <w:r w:rsidRPr="00F93198">
              <w:t xml:space="preserve"> (vai ekvivalents) 280 </w:t>
            </w:r>
            <w:r w:rsidRPr="00F93198">
              <w:lastRenderedPageBreak/>
              <w:t>gr/m</w:t>
            </w:r>
            <w:r w:rsidRPr="00F93198">
              <w:rPr>
                <w:vertAlign w:val="superscript"/>
              </w:rPr>
              <w:t>2</w:t>
            </w:r>
          </w:p>
          <w:p w:rsidR="00434170" w:rsidRPr="00F93198" w:rsidRDefault="00434170" w:rsidP="00434170">
            <w:pPr>
              <w:pStyle w:val="Pamatteksts"/>
              <w:widowControl w:val="0"/>
              <w:numPr>
                <w:ilvl w:val="0"/>
                <w:numId w:val="6"/>
              </w:numPr>
              <w:tabs>
                <w:tab w:val="left" w:pos="317"/>
              </w:tabs>
              <w:suppressAutoHyphens/>
              <w:ind w:left="34" w:firstLine="0"/>
            </w:pPr>
            <w:r w:rsidRPr="00F93198">
              <w:t xml:space="preserve">Ofsets 4+0 </w:t>
            </w:r>
            <w:proofErr w:type="spellStart"/>
            <w:r w:rsidRPr="00F93198">
              <w:t>c</w:t>
            </w:r>
            <w:r>
              <w:t>myk</w:t>
            </w:r>
            <w:proofErr w:type="spellEnd"/>
            <w:r>
              <w:t xml:space="preserve"> + zelts un melns </w:t>
            </w:r>
            <w:proofErr w:type="spellStart"/>
            <w:r>
              <w:t>sietspiedē</w:t>
            </w:r>
            <w:proofErr w:type="spellEnd"/>
          </w:p>
          <w:p w:rsidR="00434170" w:rsidRPr="00F93198" w:rsidRDefault="00434170" w:rsidP="00434170">
            <w:pPr>
              <w:pStyle w:val="Pamatteksts"/>
              <w:widowControl w:val="0"/>
              <w:numPr>
                <w:ilvl w:val="0"/>
                <w:numId w:val="6"/>
              </w:numPr>
              <w:tabs>
                <w:tab w:val="left" w:pos="317"/>
              </w:tabs>
              <w:suppressAutoHyphens/>
              <w:ind w:left="34" w:firstLine="0"/>
            </w:pPr>
            <w:r w:rsidRPr="00F93198">
              <w:t xml:space="preserve">Teksta personalizēta </w:t>
            </w:r>
            <w:proofErr w:type="spellStart"/>
            <w:r w:rsidRPr="00F93198">
              <w:t>iedruka</w:t>
            </w:r>
            <w:proofErr w:type="spellEnd"/>
            <w:r w:rsidRPr="00F93198">
              <w:t xml:space="preserve"> 1+0 - digitāla</w:t>
            </w:r>
            <w:r>
              <w:t>jā drukā pirmajiem eksemplāriem</w:t>
            </w:r>
          </w:p>
          <w:p w:rsidR="00434170" w:rsidRDefault="00434170" w:rsidP="00434170">
            <w:pPr>
              <w:pStyle w:val="Pamatteksts"/>
              <w:widowControl w:val="0"/>
              <w:numPr>
                <w:ilvl w:val="0"/>
                <w:numId w:val="6"/>
              </w:numPr>
              <w:tabs>
                <w:tab w:val="left" w:pos="317"/>
              </w:tabs>
              <w:suppressAutoHyphens/>
              <w:ind w:left="34" w:firstLine="0"/>
            </w:pPr>
            <w:r w:rsidRPr="00F93198">
              <w:t xml:space="preserve">Jānodrošina tāda apbalvojumu kvalitāte, lai digitālo </w:t>
            </w:r>
            <w:proofErr w:type="spellStart"/>
            <w:r w:rsidRPr="00F93198">
              <w:t>iedruku</w:t>
            </w:r>
            <w:proofErr w:type="spellEnd"/>
            <w:r w:rsidRPr="00F93198">
              <w:t xml:space="preserve"> klients var veikt pie</w:t>
            </w:r>
            <w:r>
              <w:t xml:space="preserve"> sevis birojā vai citā uzņēmumā</w:t>
            </w:r>
          </w:p>
          <w:p w:rsidR="00434170" w:rsidRPr="00F93198" w:rsidRDefault="00434170" w:rsidP="00434170">
            <w:pPr>
              <w:pStyle w:val="Pamatteksts"/>
              <w:widowControl w:val="0"/>
              <w:numPr>
                <w:ilvl w:val="0"/>
                <w:numId w:val="6"/>
              </w:numPr>
              <w:tabs>
                <w:tab w:val="left" w:pos="317"/>
              </w:tabs>
              <w:suppressAutoHyphens/>
              <w:ind w:left="34" w:firstLine="0"/>
            </w:pPr>
            <w:r w:rsidRPr="00F93198">
              <w:t>Pēc nepieciešamības izpildītājs iedrukā Pateicībā un/vai Goda rakstā personu vārdus un uzvārdu</w:t>
            </w:r>
            <w:r>
              <w:t>s, saskaņā ar nosūtīto sarakstu</w:t>
            </w:r>
          </w:p>
          <w:p w:rsidR="00434170" w:rsidRPr="0084412B" w:rsidRDefault="00434170" w:rsidP="0029718B">
            <w:pPr>
              <w:spacing w:before="40" w:after="40"/>
              <w:jc w:val="both"/>
              <w:rPr>
                <w:b/>
              </w:rPr>
            </w:pPr>
          </w:p>
        </w:tc>
        <w:tc>
          <w:tcPr>
            <w:tcW w:w="1985" w:type="dxa"/>
            <w:tcBorders>
              <w:top w:val="single" w:sz="4" w:space="0" w:color="auto"/>
              <w:left w:val="single" w:sz="4" w:space="0" w:color="auto"/>
              <w:bottom w:val="double" w:sz="4" w:space="0" w:color="auto"/>
              <w:right w:val="single" w:sz="4" w:space="0" w:color="auto"/>
            </w:tcBorders>
          </w:tcPr>
          <w:p w:rsidR="00434170" w:rsidRDefault="00434170" w:rsidP="000071B3">
            <w:pPr>
              <w:jc w:val="both"/>
            </w:pPr>
          </w:p>
          <w:p w:rsidR="00434170" w:rsidRDefault="00434170" w:rsidP="000071B3">
            <w:pPr>
              <w:jc w:val="both"/>
            </w:pPr>
          </w:p>
          <w:p w:rsidR="00434170" w:rsidRDefault="00434170" w:rsidP="000071B3">
            <w:pPr>
              <w:jc w:val="both"/>
            </w:pPr>
          </w:p>
          <w:p w:rsidR="00434170" w:rsidRPr="00EA6D0D" w:rsidRDefault="0029718B" w:rsidP="000071B3">
            <w:pPr>
              <w:jc w:val="both"/>
            </w:pPr>
            <w:r>
              <w:t>EUR 54,00</w:t>
            </w:r>
          </w:p>
        </w:tc>
      </w:tr>
      <w:tr w:rsidR="00434170" w:rsidRPr="00EA6D0D" w:rsidTr="000071B3">
        <w:trPr>
          <w:trHeight w:val="703"/>
        </w:trPr>
        <w:tc>
          <w:tcPr>
            <w:tcW w:w="709" w:type="dxa"/>
            <w:tcBorders>
              <w:top w:val="double" w:sz="4" w:space="0" w:color="auto"/>
              <w:left w:val="single" w:sz="4" w:space="0" w:color="auto"/>
              <w:right w:val="single" w:sz="4" w:space="0" w:color="auto"/>
            </w:tcBorders>
          </w:tcPr>
          <w:p w:rsidR="00434170" w:rsidRPr="00EA6D0D" w:rsidRDefault="00434170" w:rsidP="00434170">
            <w:pPr>
              <w:pStyle w:val="Sarakstarindkopa"/>
              <w:numPr>
                <w:ilvl w:val="0"/>
                <w:numId w:val="4"/>
              </w:numPr>
              <w:ind w:left="317" w:hanging="317"/>
              <w:jc w:val="center"/>
              <w:rPr>
                <w:b/>
              </w:rPr>
            </w:pPr>
          </w:p>
        </w:tc>
        <w:tc>
          <w:tcPr>
            <w:tcW w:w="8647" w:type="dxa"/>
            <w:gridSpan w:val="2"/>
            <w:tcBorders>
              <w:top w:val="double" w:sz="4" w:space="0" w:color="auto"/>
              <w:left w:val="single" w:sz="4" w:space="0" w:color="auto"/>
              <w:bottom w:val="nil"/>
              <w:right w:val="single" w:sz="4" w:space="0" w:color="auto"/>
            </w:tcBorders>
            <w:vAlign w:val="center"/>
          </w:tcPr>
          <w:p w:rsidR="00434170" w:rsidRPr="00EA6D0D" w:rsidRDefault="00434170" w:rsidP="000071B3">
            <w:pPr>
              <w:jc w:val="both"/>
              <w:rPr>
                <w:b/>
              </w:rPr>
            </w:pPr>
            <w:r w:rsidRPr="00EA6D0D">
              <w:rPr>
                <w:b/>
              </w:rPr>
              <w:t>Vizītkartes</w:t>
            </w:r>
          </w:p>
          <w:p w:rsidR="00434170" w:rsidRPr="00046289" w:rsidRDefault="00434170" w:rsidP="00434170">
            <w:pPr>
              <w:pStyle w:val="Sarakstarindkopa"/>
              <w:numPr>
                <w:ilvl w:val="0"/>
                <w:numId w:val="10"/>
              </w:numPr>
              <w:tabs>
                <w:tab w:val="left" w:pos="323"/>
              </w:tabs>
              <w:ind w:left="34" w:firstLine="0"/>
              <w:jc w:val="both"/>
            </w:pPr>
            <w:r w:rsidRPr="00EA6D0D">
              <w:t xml:space="preserve">Par mērvienību skaitīt: 1 (viens) komplekts ar 100 (simts) vizītkartēm – </w:t>
            </w:r>
            <w:r w:rsidRPr="00EA6D0D">
              <w:rPr>
                <w:b/>
              </w:rPr>
              <w:t>1 (viens) gab.</w:t>
            </w:r>
          </w:p>
          <w:p w:rsidR="00434170" w:rsidRPr="00EA6D0D" w:rsidRDefault="00434170" w:rsidP="00434170">
            <w:pPr>
              <w:pStyle w:val="Sarakstarindkopa"/>
              <w:numPr>
                <w:ilvl w:val="0"/>
                <w:numId w:val="10"/>
              </w:numPr>
              <w:tabs>
                <w:tab w:val="left" w:pos="323"/>
              </w:tabs>
              <w:ind w:left="34" w:firstLine="0"/>
              <w:jc w:val="both"/>
            </w:pPr>
            <w:r>
              <w:rPr>
                <w:b/>
              </w:rPr>
              <w:t>Paredzamais aptuvenais visa pasūtījuma apjoms līguma darbības laikā – 20 komplekti</w:t>
            </w:r>
          </w:p>
        </w:tc>
      </w:tr>
      <w:tr w:rsidR="00434170" w:rsidRPr="00EA6D0D" w:rsidTr="000071B3">
        <w:trPr>
          <w:trHeight w:val="703"/>
        </w:trPr>
        <w:tc>
          <w:tcPr>
            <w:tcW w:w="709" w:type="dxa"/>
            <w:tcBorders>
              <w:top w:val="single" w:sz="4" w:space="0" w:color="auto"/>
              <w:left w:val="single" w:sz="4" w:space="0" w:color="auto"/>
              <w:right w:val="single" w:sz="4" w:space="0" w:color="auto"/>
            </w:tcBorders>
          </w:tcPr>
          <w:p w:rsidR="00434170" w:rsidRPr="00EA6D0D" w:rsidRDefault="00434170" w:rsidP="00434170">
            <w:pPr>
              <w:pStyle w:val="Sarakstarindkopa"/>
              <w:numPr>
                <w:ilvl w:val="1"/>
                <w:numId w:val="4"/>
              </w:numPr>
              <w:ind w:left="459" w:hanging="459"/>
              <w:jc w:val="center"/>
              <w:rPr>
                <w:b/>
              </w:rPr>
            </w:pPr>
          </w:p>
        </w:tc>
        <w:tc>
          <w:tcPr>
            <w:tcW w:w="6662" w:type="dxa"/>
            <w:tcBorders>
              <w:top w:val="single" w:sz="4" w:space="0" w:color="auto"/>
              <w:left w:val="single" w:sz="4" w:space="0" w:color="auto"/>
              <w:bottom w:val="nil"/>
              <w:right w:val="single" w:sz="4" w:space="0" w:color="auto"/>
            </w:tcBorders>
            <w:vAlign w:val="center"/>
          </w:tcPr>
          <w:p w:rsidR="00434170" w:rsidRPr="00F93198" w:rsidRDefault="00434170" w:rsidP="000071B3">
            <w:r w:rsidRPr="00F93198">
              <w:t>Druka vienpusēja: 2+0</w:t>
            </w:r>
          </w:p>
          <w:p w:rsidR="00434170" w:rsidRPr="00F93198" w:rsidRDefault="00434170" w:rsidP="000071B3">
            <w:r w:rsidRPr="00F93198">
              <w:t xml:space="preserve">Papīrs: </w:t>
            </w:r>
            <w:proofErr w:type="spellStart"/>
            <w:r w:rsidRPr="00F93198">
              <w:t>Intercot</w:t>
            </w:r>
            <w:proofErr w:type="spellEnd"/>
            <w:r w:rsidRPr="00F93198">
              <w:t xml:space="preserve"> G-</w:t>
            </w:r>
            <w:proofErr w:type="spellStart"/>
            <w:r w:rsidRPr="00F93198">
              <w:t>embossed</w:t>
            </w:r>
            <w:proofErr w:type="spellEnd"/>
            <w:r w:rsidRPr="00F93198">
              <w:t xml:space="preserve"> </w:t>
            </w:r>
            <w:proofErr w:type="spellStart"/>
            <w:r w:rsidRPr="00F93198">
              <w:t>Galerie</w:t>
            </w:r>
            <w:proofErr w:type="spellEnd"/>
            <w:r w:rsidRPr="00F93198">
              <w:t xml:space="preserve"> </w:t>
            </w:r>
            <w:proofErr w:type="spellStart"/>
            <w:r w:rsidRPr="00F93198">
              <w:t>Vision</w:t>
            </w:r>
            <w:proofErr w:type="spellEnd"/>
            <w:r w:rsidRPr="00F93198">
              <w:t xml:space="preserve"> (vai ekvivalents) ar lina reljefu 240 g/m</w:t>
            </w:r>
            <w:r w:rsidRPr="00F93198">
              <w:rPr>
                <w:vertAlign w:val="superscript"/>
              </w:rPr>
              <w:t>2</w:t>
            </w:r>
          </w:p>
          <w:p w:rsidR="00434170" w:rsidRPr="00F93198" w:rsidRDefault="00434170" w:rsidP="000071B3">
            <w:pPr>
              <w:jc w:val="both"/>
            </w:pPr>
            <w:r w:rsidRPr="00F93198">
              <w:t>Vizītkaršu skaits komplektā: 100 gab.</w:t>
            </w:r>
          </w:p>
        </w:tc>
        <w:tc>
          <w:tcPr>
            <w:tcW w:w="1985" w:type="dxa"/>
            <w:tcBorders>
              <w:top w:val="single" w:sz="4" w:space="0" w:color="auto"/>
              <w:left w:val="single" w:sz="4" w:space="0" w:color="auto"/>
              <w:bottom w:val="single" w:sz="4" w:space="0" w:color="auto"/>
              <w:right w:val="single" w:sz="4" w:space="0" w:color="auto"/>
            </w:tcBorders>
          </w:tcPr>
          <w:p w:rsidR="00434170" w:rsidRPr="00EA6D0D" w:rsidRDefault="00434170" w:rsidP="000071B3">
            <w:pPr>
              <w:jc w:val="both"/>
            </w:pPr>
          </w:p>
          <w:p w:rsidR="00434170" w:rsidRPr="00EA6D0D" w:rsidRDefault="0029718B" w:rsidP="000071B3">
            <w:pPr>
              <w:jc w:val="both"/>
            </w:pPr>
            <w:r>
              <w:t>EUR 22,00</w:t>
            </w:r>
          </w:p>
        </w:tc>
      </w:tr>
      <w:tr w:rsidR="00434170" w:rsidRPr="00EA6D0D" w:rsidTr="000071B3">
        <w:trPr>
          <w:trHeight w:val="703"/>
        </w:trPr>
        <w:tc>
          <w:tcPr>
            <w:tcW w:w="709" w:type="dxa"/>
            <w:tcBorders>
              <w:top w:val="single" w:sz="4" w:space="0" w:color="auto"/>
              <w:left w:val="single" w:sz="4" w:space="0" w:color="auto"/>
              <w:bottom w:val="double" w:sz="4" w:space="0" w:color="auto"/>
              <w:right w:val="single" w:sz="4" w:space="0" w:color="auto"/>
            </w:tcBorders>
          </w:tcPr>
          <w:p w:rsidR="00434170" w:rsidRPr="00EA6D0D" w:rsidRDefault="00434170" w:rsidP="00434170">
            <w:pPr>
              <w:pStyle w:val="Sarakstarindkopa"/>
              <w:numPr>
                <w:ilvl w:val="1"/>
                <w:numId w:val="4"/>
              </w:numPr>
              <w:ind w:left="175" w:hanging="141"/>
              <w:jc w:val="center"/>
              <w:rPr>
                <w:b/>
              </w:rPr>
            </w:pPr>
          </w:p>
        </w:tc>
        <w:tc>
          <w:tcPr>
            <w:tcW w:w="6662" w:type="dxa"/>
            <w:tcBorders>
              <w:top w:val="single" w:sz="4" w:space="0" w:color="auto"/>
              <w:left w:val="single" w:sz="4" w:space="0" w:color="auto"/>
              <w:bottom w:val="double" w:sz="4" w:space="0" w:color="auto"/>
              <w:right w:val="single" w:sz="4" w:space="0" w:color="auto"/>
            </w:tcBorders>
            <w:vAlign w:val="center"/>
          </w:tcPr>
          <w:p w:rsidR="00434170" w:rsidRPr="00F93198" w:rsidRDefault="00434170" w:rsidP="000071B3">
            <w:r w:rsidRPr="00F93198">
              <w:t>Druka divpusēja: 2+2</w:t>
            </w:r>
          </w:p>
          <w:p w:rsidR="00434170" w:rsidRPr="00F93198" w:rsidRDefault="00434170" w:rsidP="000071B3">
            <w:r w:rsidRPr="00F93198">
              <w:t xml:space="preserve">Papīrs: </w:t>
            </w:r>
            <w:proofErr w:type="spellStart"/>
            <w:r w:rsidRPr="00F93198">
              <w:t>Intercot</w:t>
            </w:r>
            <w:proofErr w:type="spellEnd"/>
            <w:r w:rsidRPr="00F93198">
              <w:t xml:space="preserve"> G-</w:t>
            </w:r>
            <w:proofErr w:type="spellStart"/>
            <w:r w:rsidRPr="00F93198">
              <w:t>embossed</w:t>
            </w:r>
            <w:proofErr w:type="spellEnd"/>
            <w:r w:rsidRPr="00F93198">
              <w:t xml:space="preserve"> </w:t>
            </w:r>
            <w:proofErr w:type="spellStart"/>
            <w:r w:rsidRPr="00F93198">
              <w:t>Galerie</w:t>
            </w:r>
            <w:proofErr w:type="spellEnd"/>
            <w:r w:rsidRPr="00F93198">
              <w:t xml:space="preserve"> </w:t>
            </w:r>
            <w:proofErr w:type="spellStart"/>
            <w:r w:rsidRPr="00F93198">
              <w:t>Vision</w:t>
            </w:r>
            <w:proofErr w:type="spellEnd"/>
            <w:r w:rsidRPr="00F93198">
              <w:t xml:space="preserve"> (vai ekvivalents) ar lina reljefu 240 g/m</w:t>
            </w:r>
            <w:r w:rsidRPr="00F93198">
              <w:rPr>
                <w:vertAlign w:val="superscript"/>
              </w:rPr>
              <w:t>2</w:t>
            </w:r>
          </w:p>
          <w:p w:rsidR="00434170" w:rsidRDefault="00434170" w:rsidP="000071B3">
            <w:pPr>
              <w:jc w:val="both"/>
            </w:pPr>
            <w:r w:rsidRPr="00F93198">
              <w:t>Vizītkaršu skaits komplektā: 100 gab.</w:t>
            </w:r>
          </w:p>
          <w:p w:rsidR="0029718B" w:rsidRPr="00F93198" w:rsidRDefault="0029718B" w:rsidP="000071B3">
            <w:pPr>
              <w:jc w:val="both"/>
            </w:pPr>
          </w:p>
        </w:tc>
        <w:tc>
          <w:tcPr>
            <w:tcW w:w="1985" w:type="dxa"/>
            <w:tcBorders>
              <w:top w:val="single" w:sz="4" w:space="0" w:color="auto"/>
              <w:left w:val="single" w:sz="4" w:space="0" w:color="auto"/>
              <w:bottom w:val="double" w:sz="4" w:space="0" w:color="auto"/>
              <w:right w:val="single" w:sz="4" w:space="0" w:color="auto"/>
            </w:tcBorders>
          </w:tcPr>
          <w:p w:rsidR="00434170" w:rsidRPr="00EA6D0D" w:rsidRDefault="00434170" w:rsidP="000071B3">
            <w:pPr>
              <w:jc w:val="both"/>
            </w:pPr>
          </w:p>
          <w:p w:rsidR="00434170" w:rsidRPr="00EA6D0D" w:rsidRDefault="0029718B" w:rsidP="000071B3">
            <w:pPr>
              <w:jc w:val="both"/>
            </w:pPr>
            <w:r>
              <w:t>EUR 27,00</w:t>
            </w:r>
          </w:p>
        </w:tc>
      </w:tr>
      <w:tr w:rsidR="00434170" w:rsidRPr="00EA6D0D" w:rsidTr="0029718B">
        <w:trPr>
          <w:trHeight w:val="2713"/>
        </w:trPr>
        <w:tc>
          <w:tcPr>
            <w:tcW w:w="709" w:type="dxa"/>
            <w:tcBorders>
              <w:top w:val="double" w:sz="4" w:space="0" w:color="auto"/>
              <w:left w:val="single" w:sz="4" w:space="0" w:color="auto"/>
              <w:right w:val="single" w:sz="4" w:space="0" w:color="auto"/>
            </w:tcBorders>
          </w:tcPr>
          <w:p w:rsidR="00434170" w:rsidRPr="00EA6D0D" w:rsidRDefault="00434170" w:rsidP="00434170">
            <w:pPr>
              <w:pStyle w:val="Sarakstarindkopa"/>
              <w:numPr>
                <w:ilvl w:val="0"/>
                <w:numId w:val="4"/>
              </w:numPr>
              <w:ind w:left="317" w:hanging="283"/>
              <w:jc w:val="center"/>
              <w:rPr>
                <w:b/>
              </w:rPr>
            </w:pPr>
          </w:p>
        </w:tc>
        <w:tc>
          <w:tcPr>
            <w:tcW w:w="6662" w:type="dxa"/>
            <w:tcBorders>
              <w:top w:val="double" w:sz="4" w:space="0" w:color="auto"/>
              <w:left w:val="single" w:sz="4" w:space="0" w:color="auto"/>
              <w:right w:val="single" w:sz="4" w:space="0" w:color="auto"/>
            </w:tcBorders>
          </w:tcPr>
          <w:p w:rsidR="00434170" w:rsidRDefault="00434170" w:rsidP="000071B3">
            <w:pPr>
              <w:jc w:val="both"/>
              <w:rPr>
                <w:b/>
              </w:rPr>
            </w:pPr>
            <w:r w:rsidRPr="00EA6D0D">
              <w:rPr>
                <w:b/>
              </w:rPr>
              <w:t>Bukleti</w:t>
            </w:r>
          </w:p>
          <w:p w:rsidR="00434170" w:rsidRPr="000D6F6C" w:rsidRDefault="00434170" w:rsidP="00434170">
            <w:pPr>
              <w:pStyle w:val="Sarakstarindkopa"/>
              <w:numPr>
                <w:ilvl w:val="0"/>
                <w:numId w:val="14"/>
              </w:numPr>
              <w:tabs>
                <w:tab w:val="left" w:pos="317"/>
              </w:tabs>
              <w:ind w:left="34" w:firstLine="0"/>
              <w:jc w:val="both"/>
            </w:pPr>
            <w:r w:rsidRPr="00FB0227">
              <w:rPr>
                <w:b/>
              </w:rPr>
              <w:t xml:space="preserve">Paredzamais aptuvenais visa pasūtījuma apjoms līguma darbības laikā – </w:t>
            </w:r>
            <w:r>
              <w:rPr>
                <w:b/>
              </w:rPr>
              <w:t>20000</w:t>
            </w:r>
            <w:r w:rsidRPr="00FB0227">
              <w:rPr>
                <w:b/>
              </w:rPr>
              <w:t xml:space="preserve"> </w:t>
            </w:r>
            <w:r>
              <w:rPr>
                <w:b/>
              </w:rPr>
              <w:t>bukleti</w:t>
            </w:r>
            <w:r w:rsidRPr="00FB0227">
              <w:rPr>
                <w:b/>
              </w:rPr>
              <w:t>.</w:t>
            </w:r>
          </w:p>
          <w:p w:rsidR="00434170" w:rsidRPr="00275BCB" w:rsidRDefault="00434170" w:rsidP="00434170">
            <w:pPr>
              <w:pStyle w:val="Sarakstarindkopa"/>
              <w:numPr>
                <w:ilvl w:val="0"/>
                <w:numId w:val="14"/>
              </w:numPr>
              <w:tabs>
                <w:tab w:val="left" w:pos="317"/>
              </w:tabs>
              <w:ind w:left="34" w:firstLine="0"/>
              <w:jc w:val="both"/>
            </w:pPr>
            <w:r>
              <w:rPr>
                <w:b/>
              </w:rPr>
              <w:t>Bukletu saturs un mākslinieciskais noformējums var atšķirties no pievienotā parauga atkarībā no Pasūtītāja vajadzībām un vēlmēm</w:t>
            </w:r>
          </w:p>
          <w:p w:rsidR="00434170" w:rsidRPr="00275BCB" w:rsidRDefault="00434170" w:rsidP="00434170">
            <w:pPr>
              <w:pStyle w:val="Sarakstarindkopa"/>
              <w:numPr>
                <w:ilvl w:val="0"/>
                <w:numId w:val="14"/>
              </w:numPr>
              <w:tabs>
                <w:tab w:val="left" w:pos="317"/>
              </w:tabs>
              <w:ind w:left="34" w:firstLine="0"/>
              <w:jc w:val="both"/>
            </w:pPr>
            <w:r w:rsidRPr="00275BCB">
              <w:rPr>
                <w:b/>
              </w:rPr>
              <w:t>Par mērvienību skaitīt: 1000 bukleti - 1(viens)gab.</w:t>
            </w:r>
          </w:p>
          <w:p w:rsidR="00434170" w:rsidRPr="00EA6D0D" w:rsidRDefault="00434170" w:rsidP="00434170">
            <w:pPr>
              <w:pStyle w:val="Sarakstarindkopa"/>
              <w:numPr>
                <w:ilvl w:val="0"/>
                <w:numId w:val="14"/>
              </w:numPr>
              <w:tabs>
                <w:tab w:val="left" w:pos="317"/>
              </w:tabs>
              <w:ind w:left="34" w:firstLine="0"/>
              <w:jc w:val="both"/>
            </w:pPr>
            <w:r w:rsidRPr="00EA6D0D">
              <w:t>Buklets A4 (210x297mm.)</w:t>
            </w:r>
            <w:r>
              <w:t xml:space="preserve"> formāta</w:t>
            </w:r>
            <w:r w:rsidRPr="00EA6D0D">
              <w:t xml:space="preserve"> rievots, locīts 3 daļās. </w:t>
            </w:r>
            <w:proofErr w:type="spellStart"/>
            <w:r w:rsidRPr="00EA6D0D">
              <w:t>Apdruka</w:t>
            </w:r>
            <w:proofErr w:type="spellEnd"/>
            <w:r w:rsidRPr="00EA6D0D">
              <w:t xml:space="preserve"> 4+4+UV fragmentārā laka. Papīrs </w:t>
            </w:r>
            <w:proofErr w:type="spellStart"/>
            <w:r w:rsidRPr="00EA6D0D">
              <w:t>krītots</w:t>
            </w:r>
            <w:proofErr w:type="spellEnd"/>
            <w:r w:rsidRPr="00EA6D0D">
              <w:t xml:space="preserve"> 150-170</w:t>
            </w:r>
            <w:r>
              <w:t xml:space="preserve"> g</w:t>
            </w:r>
            <w:r w:rsidRPr="00EA6D0D">
              <w:t xml:space="preserve">/m² </w:t>
            </w:r>
          </w:p>
          <w:p w:rsidR="00434170" w:rsidRPr="00275BCB" w:rsidRDefault="00434170" w:rsidP="000071B3">
            <w:pPr>
              <w:pStyle w:val="Pamatteksts"/>
              <w:rPr>
                <w:b/>
              </w:rPr>
            </w:pPr>
          </w:p>
        </w:tc>
        <w:tc>
          <w:tcPr>
            <w:tcW w:w="1985" w:type="dxa"/>
            <w:tcBorders>
              <w:top w:val="double" w:sz="4" w:space="0" w:color="auto"/>
              <w:left w:val="single" w:sz="4" w:space="0" w:color="auto"/>
              <w:right w:val="single" w:sz="4" w:space="0" w:color="auto"/>
            </w:tcBorders>
          </w:tcPr>
          <w:p w:rsidR="00434170" w:rsidRDefault="00434170" w:rsidP="000071B3">
            <w:pPr>
              <w:jc w:val="both"/>
            </w:pPr>
          </w:p>
          <w:p w:rsidR="00434170" w:rsidRDefault="00434170" w:rsidP="000071B3">
            <w:pPr>
              <w:jc w:val="both"/>
            </w:pPr>
          </w:p>
          <w:p w:rsidR="00434170" w:rsidRPr="00EA6D0D" w:rsidRDefault="00434170" w:rsidP="000071B3">
            <w:pPr>
              <w:jc w:val="both"/>
            </w:pPr>
          </w:p>
          <w:p w:rsidR="00434170" w:rsidRPr="00EA6D0D" w:rsidRDefault="0029718B" w:rsidP="000071B3">
            <w:r>
              <w:t>EUR 127,00</w:t>
            </w:r>
          </w:p>
        </w:tc>
      </w:tr>
      <w:tr w:rsidR="00434170" w:rsidRPr="00EA6D0D" w:rsidTr="000071B3">
        <w:trPr>
          <w:trHeight w:val="1506"/>
        </w:trPr>
        <w:tc>
          <w:tcPr>
            <w:tcW w:w="709" w:type="dxa"/>
            <w:tcBorders>
              <w:top w:val="double" w:sz="4" w:space="0" w:color="auto"/>
              <w:left w:val="single" w:sz="4" w:space="0" w:color="auto"/>
              <w:right w:val="single" w:sz="4" w:space="0" w:color="auto"/>
            </w:tcBorders>
          </w:tcPr>
          <w:p w:rsidR="00434170" w:rsidRPr="00EA6D0D" w:rsidRDefault="00434170" w:rsidP="00434170">
            <w:pPr>
              <w:pStyle w:val="Sarakstarindkopa"/>
              <w:numPr>
                <w:ilvl w:val="0"/>
                <w:numId w:val="4"/>
              </w:numPr>
              <w:ind w:left="317" w:hanging="283"/>
              <w:jc w:val="center"/>
              <w:rPr>
                <w:b/>
              </w:rPr>
            </w:pPr>
          </w:p>
        </w:tc>
        <w:tc>
          <w:tcPr>
            <w:tcW w:w="6662" w:type="dxa"/>
            <w:tcBorders>
              <w:top w:val="double" w:sz="4" w:space="0" w:color="auto"/>
              <w:left w:val="single" w:sz="4" w:space="0" w:color="auto"/>
              <w:right w:val="single" w:sz="4" w:space="0" w:color="auto"/>
            </w:tcBorders>
          </w:tcPr>
          <w:p w:rsidR="00434170" w:rsidRDefault="00434170" w:rsidP="000071B3">
            <w:pPr>
              <w:tabs>
                <w:tab w:val="left" w:pos="1230"/>
              </w:tabs>
              <w:jc w:val="both"/>
              <w:rPr>
                <w:b/>
              </w:rPr>
            </w:pPr>
            <w:r>
              <w:rPr>
                <w:b/>
              </w:rPr>
              <w:t>Plakāti</w:t>
            </w:r>
          </w:p>
          <w:p w:rsidR="00434170" w:rsidRDefault="00434170" w:rsidP="00434170">
            <w:pPr>
              <w:pStyle w:val="Sarakstarindkopa"/>
              <w:numPr>
                <w:ilvl w:val="0"/>
                <w:numId w:val="14"/>
              </w:numPr>
              <w:tabs>
                <w:tab w:val="left" w:pos="317"/>
              </w:tabs>
              <w:ind w:left="34" w:firstLine="0"/>
              <w:jc w:val="both"/>
            </w:pPr>
            <w:r w:rsidRPr="00EA6D0D">
              <w:t xml:space="preserve">Par mērvienību skaitīt: 20 plakāti – </w:t>
            </w:r>
            <w:r w:rsidRPr="00EA6D0D">
              <w:rPr>
                <w:b/>
              </w:rPr>
              <w:t>1</w:t>
            </w:r>
            <w:r>
              <w:rPr>
                <w:b/>
              </w:rPr>
              <w:t xml:space="preserve"> </w:t>
            </w:r>
            <w:r w:rsidRPr="00EA6D0D">
              <w:rPr>
                <w:b/>
              </w:rPr>
              <w:t>(viens)</w:t>
            </w:r>
            <w:r>
              <w:rPr>
                <w:b/>
              </w:rPr>
              <w:t xml:space="preserve"> </w:t>
            </w:r>
            <w:r w:rsidRPr="00EA6D0D">
              <w:rPr>
                <w:b/>
              </w:rPr>
              <w:t>gab.</w:t>
            </w:r>
          </w:p>
          <w:p w:rsidR="00434170" w:rsidRPr="00275BCB" w:rsidRDefault="00434170" w:rsidP="00434170">
            <w:pPr>
              <w:pStyle w:val="Sarakstarindkopa"/>
              <w:numPr>
                <w:ilvl w:val="0"/>
                <w:numId w:val="14"/>
              </w:numPr>
              <w:tabs>
                <w:tab w:val="left" w:pos="317"/>
              </w:tabs>
              <w:ind w:left="34" w:firstLine="0"/>
              <w:jc w:val="both"/>
            </w:pPr>
            <w:r w:rsidRPr="00275BCB">
              <w:rPr>
                <w:b/>
              </w:rPr>
              <w:t>Paredzamais aptuvenais visa pasūtījuma apjoms līguma darbības laikā – 200 plakāti.</w:t>
            </w:r>
          </w:p>
          <w:p w:rsidR="00434170" w:rsidRPr="00EA6D0D" w:rsidRDefault="00434170" w:rsidP="00434170">
            <w:pPr>
              <w:pStyle w:val="Sarakstarindkopa"/>
              <w:numPr>
                <w:ilvl w:val="0"/>
                <w:numId w:val="14"/>
              </w:numPr>
              <w:tabs>
                <w:tab w:val="left" w:pos="317"/>
              </w:tabs>
              <w:ind w:left="34" w:firstLine="0"/>
              <w:jc w:val="both"/>
            </w:pPr>
            <w:r>
              <w:t xml:space="preserve">Plakāts A2 formātā. </w:t>
            </w:r>
            <w:proofErr w:type="spellStart"/>
            <w:r>
              <w:t>A</w:t>
            </w:r>
            <w:r w:rsidRPr="00EA6D0D">
              <w:t>pdruka</w:t>
            </w:r>
            <w:proofErr w:type="spellEnd"/>
            <w:r w:rsidRPr="00EA6D0D">
              <w:t>: 4+0, Svars: 200 g/m</w:t>
            </w:r>
            <w:r w:rsidRPr="00275BCB">
              <w:rPr>
                <w:vertAlign w:val="superscript"/>
              </w:rPr>
              <w:t>2</w:t>
            </w:r>
            <w:r w:rsidRPr="00EA6D0D">
              <w:t>.</w:t>
            </w:r>
          </w:p>
          <w:p w:rsidR="00434170" w:rsidRPr="007412F2" w:rsidRDefault="00434170" w:rsidP="000071B3"/>
        </w:tc>
        <w:tc>
          <w:tcPr>
            <w:tcW w:w="1985" w:type="dxa"/>
            <w:tcBorders>
              <w:top w:val="double" w:sz="4" w:space="0" w:color="auto"/>
              <w:left w:val="single" w:sz="4" w:space="0" w:color="auto"/>
              <w:right w:val="single" w:sz="4" w:space="0" w:color="auto"/>
            </w:tcBorders>
          </w:tcPr>
          <w:p w:rsidR="00434170" w:rsidRDefault="00434170" w:rsidP="000071B3">
            <w:pPr>
              <w:jc w:val="both"/>
            </w:pPr>
          </w:p>
          <w:p w:rsidR="00434170" w:rsidRDefault="00434170" w:rsidP="000071B3">
            <w:pPr>
              <w:jc w:val="both"/>
            </w:pPr>
          </w:p>
          <w:p w:rsidR="00434170" w:rsidRPr="00EA6D0D" w:rsidRDefault="00434170" w:rsidP="000071B3">
            <w:pPr>
              <w:jc w:val="both"/>
            </w:pPr>
          </w:p>
          <w:p w:rsidR="00434170" w:rsidRPr="00EA6D0D" w:rsidRDefault="0029718B" w:rsidP="000071B3">
            <w:r>
              <w:t>EUR 76,00</w:t>
            </w:r>
          </w:p>
        </w:tc>
      </w:tr>
      <w:tr w:rsidR="00434170" w:rsidRPr="00EA6D0D" w:rsidTr="000071B3">
        <w:trPr>
          <w:trHeight w:val="405"/>
        </w:trPr>
        <w:tc>
          <w:tcPr>
            <w:tcW w:w="709" w:type="dxa"/>
            <w:tcBorders>
              <w:top w:val="double" w:sz="4" w:space="0" w:color="auto"/>
              <w:left w:val="single" w:sz="4" w:space="0" w:color="auto"/>
              <w:bottom w:val="single" w:sz="4" w:space="0" w:color="auto"/>
              <w:right w:val="single" w:sz="4" w:space="0" w:color="auto"/>
            </w:tcBorders>
            <w:hideMark/>
          </w:tcPr>
          <w:p w:rsidR="00434170" w:rsidRPr="00EA6D0D" w:rsidRDefault="00434170" w:rsidP="00434170">
            <w:pPr>
              <w:pStyle w:val="Sarakstarindkopa"/>
              <w:numPr>
                <w:ilvl w:val="0"/>
                <w:numId w:val="4"/>
              </w:numPr>
              <w:ind w:left="318" w:hanging="284"/>
              <w:rPr>
                <w:b/>
              </w:rPr>
            </w:pPr>
          </w:p>
        </w:tc>
        <w:tc>
          <w:tcPr>
            <w:tcW w:w="6662" w:type="dxa"/>
            <w:tcBorders>
              <w:top w:val="double" w:sz="4" w:space="0" w:color="auto"/>
              <w:left w:val="single" w:sz="4" w:space="0" w:color="auto"/>
              <w:bottom w:val="single" w:sz="4" w:space="0" w:color="auto"/>
              <w:right w:val="single" w:sz="4" w:space="0" w:color="auto"/>
            </w:tcBorders>
          </w:tcPr>
          <w:p w:rsidR="0029718B" w:rsidRDefault="0029718B" w:rsidP="000071B3">
            <w:pPr>
              <w:jc w:val="right"/>
              <w:rPr>
                <w:b/>
              </w:rPr>
            </w:pPr>
          </w:p>
          <w:p w:rsidR="00434170" w:rsidRPr="00EA6D0D" w:rsidRDefault="00434170" w:rsidP="000071B3">
            <w:pPr>
              <w:jc w:val="right"/>
              <w:rPr>
                <w:b/>
              </w:rPr>
            </w:pPr>
            <w:r w:rsidRPr="00EA6D0D">
              <w:rPr>
                <w:b/>
              </w:rPr>
              <w:t>Kopējā cena EUR bez PVN:</w:t>
            </w:r>
          </w:p>
          <w:p w:rsidR="00434170" w:rsidRPr="00EA6D0D" w:rsidRDefault="00434170" w:rsidP="000071B3">
            <w:pPr>
              <w:jc w:val="right"/>
              <w:rPr>
                <w:b/>
              </w:rPr>
            </w:pPr>
          </w:p>
        </w:tc>
        <w:tc>
          <w:tcPr>
            <w:tcW w:w="1985" w:type="dxa"/>
            <w:tcBorders>
              <w:top w:val="double" w:sz="4" w:space="0" w:color="auto"/>
              <w:left w:val="single" w:sz="4" w:space="0" w:color="auto"/>
              <w:bottom w:val="single" w:sz="4" w:space="0" w:color="auto"/>
              <w:right w:val="single" w:sz="4" w:space="0" w:color="auto"/>
            </w:tcBorders>
          </w:tcPr>
          <w:p w:rsidR="00434170" w:rsidRDefault="00434170" w:rsidP="000071B3"/>
          <w:p w:rsidR="00434170" w:rsidRPr="0029718B" w:rsidRDefault="0029718B" w:rsidP="000071B3">
            <w:pPr>
              <w:rPr>
                <w:b/>
              </w:rPr>
            </w:pPr>
            <w:r w:rsidRPr="0029718B">
              <w:rPr>
                <w:b/>
              </w:rPr>
              <w:t>EUR 2259,00</w:t>
            </w:r>
          </w:p>
          <w:p w:rsidR="00434170" w:rsidRPr="00EA6D0D" w:rsidRDefault="00434170" w:rsidP="000071B3"/>
        </w:tc>
      </w:tr>
    </w:tbl>
    <w:p w:rsidR="00434170" w:rsidRDefault="00434170" w:rsidP="00434170">
      <w:pPr>
        <w:jc w:val="both"/>
        <w:rPr>
          <w:b/>
        </w:rPr>
      </w:pPr>
    </w:p>
    <w:p w:rsidR="00434170" w:rsidRDefault="00434170"/>
    <w:sectPr w:rsidR="00434170" w:rsidSect="0029718B">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70" w:rsidRDefault="00434170" w:rsidP="00434170">
      <w:r>
        <w:separator/>
      </w:r>
    </w:p>
  </w:endnote>
  <w:endnote w:type="continuationSeparator" w:id="0">
    <w:p w:rsidR="00434170" w:rsidRDefault="00434170" w:rsidP="0043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宋体">
    <w:panose1 w:val="020B0604020202020204"/>
    <w:charset w:val="00"/>
    <w:family w:val="auto"/>
    <w:pitch w:val="variable"/>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70" w:rsidRDefault="00434170" w:rsidP="00434170">
      <w:r>
        <w:separator/>
      </w:r>
    </w:p>
  </w:footnote>
  <w:footnote w:type="continuationSeparator" w:id="0">
    <w:p w:rsidR="00434170" w:rsidRDefault="00434170" w:rsidP="00434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214" w:rsidRDefault="0029718B" w:rsidP="003C1E23">
    <w:pPr>
      <w:pStyle w:val="Galvene"/>
      <w:jc w:val="center"/>
    </w:pPr>
    <w:r>
      <w:fldChar w:fldCharType="begin"/>
    </w:r>
    <w:r>
      <w:instrText>PAGE   \* MERGEFORMAT</w:instrText>
    </w:r>
    <w:r>
      <w:fldChar w:fldCharType="separate"/>
    </w:r>
    <w:r w:rsidR="00A81B0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3D7C"/>
    <w:multiLevelType w:val="hybridMultilevel"/>
    <w:tmpl w:val="E24038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555839"/>
    <w:multiLevelType w:val="hybridMultilevel"/>
    <w:tmpl w:val="91BED2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B997E66"/>
    <w:multiLevelType w:val="hybridMultilevel"/>
    <w:tmpl w:val="EBCECE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2263871"/>
    <w:multiLevelType w:val="multilevel"/>
    <w:tmpl w:val="C582C7F2"/>
    <w:lvl w:ilvl="0">
      <w:start w:val="1"/>
      <w:numFmt w:val="decimal"/>
      <w:lvlText w:val="%1."/>
      <w:lvlJc w:val="left"/>
      <w:pPr>
        <w:ind w:left="75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5F44B85"/>
    <w:multiLevelType w:val="hybridMultilevel"/>
    <w:tmpl w:val="E71CB7FE"/>
    <w:lvl w:ilvl="0" w:tplc="1708E986">
      <w:start w:val="17"/>
      <w:numFmt w:val="bullet"/>
      <w:lvlText w:val="-"/>
      <w:lvlJc w:val="left"/>
      <w:pPr>
        <w:ind w:left="754" w:hanging="360"/>
      </w:pPr>
      <w:rPr>
        <w:rFonts w:ascii="Times New Roman" w:eastAsia="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5">
    <w:nsid w:val="299A3DB8"/>
    <w:multiLevelType w:val="hybridMultilevel"/>
    <w:tmpl w:val="F49EE0C0"/>
    <w:lvl w:ilvl="0" w:tplc="04260001">
      <w:start w:val="1"/>
      <w:numFmt w:val="bullet"/>
      <w:lvlText w:val=""/>
      <w:lvlJc w:val="left"/>
      <w:pPr>
        <w:ind w:left="1470" w:hanging="360"/>
      </w:pPr>
      <w:rPr>
        <w:rFonts w:ascii="Symbol" w:hAnsi="Symbol" w:hint="default"/>
      </w:rPr>
    </w:lvl>
    <w:lvl w:ilvl="1" w:tplc="04260003" w:tentative="1">
      <w:start w:val="1"/>
      <w:numFmt w:val="bullet"/>
      <w:lvlText w:val="o"/>
      <w:lvlJc w:val="left"/>
      <w:pPr>
        <w:ind w:left="2190" w:hanging="360"/>
      </w:pPr>
      <w:rPr>
        <w:rFonts w:ascii="Courier New" w:hAnsi="Courier New" w:cs="Courier New" w:hint="default"/>
      </w:rPr>
    </w:lvl>
    <w:lvl w:ilvl="2" w:tplc="04260005" w:tentative="1">
      <w:start w:val="1"/>
      <w:numFmt w:val="bullet"/>
      <w:lvlText w:val=""/>
      <w:lvlJc w:val="left"/>
      <w:pPr>
        <w:ind w:left="2910" w:hanging="360"/>
      </w:pPr>
      <w:rPr>
        <w:rFonts w:ascii="Wingdings" w:hAnsi="Wingdings" w:hint="default"/>
      </w:rPr>
    </w:lvl>
    <w:lvl w:ilvl="3" w:tplc="04260001" w:tentative="1">
      <w:start w:val="1"/>
      <w:numFmt w:val="bullet"/>
      <w:lvlText w:val=""/>
      <w:lvlJc w:val="left"/>
      <w:pPr>
        <w:ind w:left="3630" w:hanging="360"/>
      </w:pPr>
      <w:rPr>
        <w:rFonts w:ascii="Symbol" w:hAnsi="Symbol" w:hint="default"/>
      </w:rPr>
    </w:lvl>
    <w:lvl w:ilvl="4" w:tplc="04260003" w:tentative="1">
      <w:start w:val="1"/>
      <w:numFmt w:val="bullet"/>
      <w:lvlText w:val="o"/>
      <w:lvlJc w:val="left"/>
      <w:pPr>
        <w:ind w:left="4350" w:hanging="360"/>
      </w:pPr>
      <w:rPr>
        <w:rFonts w:ascii="Courier New" w:hAnsi="Courier New" w:cs="Courier New" w:hint="default"/>
      </w:rPr>
    </w:lvl>
    <w:lvl w:ilvl="5" w:tplc="04260005" w:tentative="1">
      <w:start w:val="1"/>
      <w:numFmt w:val="bullet"/>
      <w:lvlText w:val=""/>
      <w:lvlJc w:val="left"/>
      <w:pPr>
        <w:ind w:left="5070" w:hanging="360"/>
      </w:pPr>
      <w:rPr>
        <w:rFonts w:ascii="Wingdings" w:hAnsi="Wingdings" w:hint="default"/>
      </w:rPr>
    </w:lvl>
    <w:lvl w:ilvl="6" w:tplc="04260001" w:tentative="1">
      <w:start w:val="1"/>
      <w:numFmt w:val="bullet"/>
      <w:lvlText w:val=""/>
      <w:lvlJc w:val="left"/>
      <w:pPr>
        <w:ind w:left="5790" w:hanging="360"/>
      </w:pPr>
      <w:rPr>
        <w:rFonts w:ascii="Symbol" w:hAnsi="Symbol" w:hint="default"/>
      </w:rPr>
    </w:lvl>
    <w:lvl w:ilvl="7" w:tplc="04260003" w:tentative="1">
      <w:start w:val="1"/>
      <w:numFmt w:val="bullet"/>
      <w:lvlText w:val="o"/>
      <w:lvlJc w:val="left"/>
      <w:pPr>
        <w:ind w:left="6510" w:hanging="360"/>
      </w:pPr>
      <w:rPr>
        <w:rFonts w:ascii="Courier New" w:hAnsi="Courier New" w:cs="Courier New" w:hint="default"/>
      </w:rPr>
    </w:lvl>
    <w:lvl w:ilvl="8" w:tplc="04260005" w:tentative="1">
      <w:start w:val="1"/>
      <w:numFmt w:val="bullet"/>
      <w:lvlText w:val=""/>
      <w:lvlJc w:val="left"/>
      <w:pPr>
        <w:ind w:left="7230" w:hanging="360"/>
      </w:pPr>
      <w:rPr>
        <w:rFonts w:ascii="Wingdings" w:hAnsi="Wingdings" w:hint="default"/>
      </w:rPr>
    </w:lvl>
  </w:abstractNum>
  <w:abstractNum w:abstractNumId="6">
    <w:nsid w:val="29EB6047"/>
    <w:multiLevelType w:val="hybridMultilevel"/>
    <w:tmpl w:val="8B9EC6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2E483D9C"/>
    <w:multiLevelType w:val="hybridMultilevel"/>
    <w:tmpl w:val="C5FAC2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34555EF7"/>
    <w:multiLevelType w:val="hybridMultilevel"/>
    <w:tmpl w:val="0A76D48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nsid w:val="364D616A"/>
    <w:multiLevelType w:val="multilevel"/>
    <w:tmpl w:val="88B865E6"/>
    <w:lvl w:ilvl="0">
      <w:start w:val="1"/>
      <w:numFmt w:val="decimal"/>
      <w:lvlText w:val="%1."/>
      <w:legacy w:legacy="1" w:legacySpace="120" w:legacyIndent="360"/>
      <w:lvlJc w:val="left"/>
      <w:pPr>
        <w:ind w:left="900" w:hanging="360"/>
      </w:p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3B185957"/>
    <w:multiLevelType w:val="hybridMultilevel"/>
    <w:tmpl w:val="6C58ED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444B3B2B"/>
    <w:multiLevelType w:val="hybridMultilevel"/>
    <w:tmpl w:val="44CC9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475A1290"/>
    <w:multiLevelType w:val="hybridMultilevel"/>
    <w:tmpl w:val="CD862E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C6A3361"/>
    <w:multiLevelType w:val="hybridMultilevel"/>
    <w:tmpl w:val="A61E7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50C31F86"/>
    <w:multiLevelType w:val="multilevel"/>
    <w:tmpl w:val="45B2350A"/>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2886C71"/>
    <w:multiLevelType w:val="hybridMultilevel"/>
    <w:tmpl w:val="5A4479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56566385"/>
    <w:multiLevelType w:val="hybridMultilevel"/>
    <w:tmpl w:val="7E4E00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66B27E0C"/>
    <w:multiLevelType w:val="hybridMultilevel"/>
    <w:tmpl w:val="2BD88904"/>
    <w:lvl w:ilvl="0" w:tplc="1708E986">
      <w:start w:val="17"/>
      <w:numFmt w:val="bullet"/>
      <w:lvlText w:val="-"/>
      <w:lvlJc w:val="left"/>
      <w:pPr>
        <w:ind w:left="750" w:hanging="360"/>
      </w:pPr>
      <w:rPr>
        <w:rFonts w:ascii="Times New Roman" w:eastAsia="Times New Roman" w:hAnsi="Times New Roman" w:cs="Times New Roman" w:hint="default"/>
      </w:rPr>
    </w:lvl>
    <w:lvl w:ilvl="1" w:tplc="04260003" w:tentative="1">
      <w:start w:val="1"/>
      <w:numFmt w:val="bullet"/>
      <w:lvlText w:val="o"/>
      <w:lvlJc w:val="left"/>
      <w:pPr>
        <w:ind w:left="1470" w:hanging="360"/>
      </w:pPr>
      <w:rPr>
        <w:rFonts w:ascii="Courier New" w:hAnsi="Courier New" w:cs="Courier New" w:hint="default"/>
      </w:rPr>
    </w:lvl>
    <w:lvl w:ilvl="2" w:tplc="04260005" w:tentative="1">
      <w:start w:val="1"/>
      <w:numFmt w:val="bullet"/>
      <w:lvlText w:val=""/>
      <w:lvlJc w:val="left"/>
      <w:pPr>
        <w:ind w:left="2190" w:hanging="360"/>
      </w:pPr>
      <w:rPr>
        <w:rFonts w:ascii="Wingdings" w:hAnsi="Wingdings" w:hint="default"/>
      </w:rPr>
    </w:lvl>
    <w:lvl w:ilvl="3" w:tplc="04260001" w:tentative="1">
      <w:start w:val="1"/>
      <w:numFmt w:val="bullet"/>
      <w:lvlText w:val=""/>
      <w:lvlJc w:val="left"/>
      <w:pPr>
        <w:ind w:left="2910" w:hanging="360"/>
      </w:pPr>
      <w:rPr>
        <w:rFonts w:ascii="Symbol" w:hAnsi="Symbol" w:hint="default"/>
      </w:rPr>
    </w:lvl>
    <w:lvl w:ilvl="4" w:tplc="04260003" w:tentative="1">
      <w:start w:val="1"/>
      <w:numFmt w:val="bullet"/>
      <w:lvlText w:val="o"/>
      <w:lvlJc w:val="left"/>
      <w:pPr>
        <w:ind w:left="3630" w:hanging="360"/>
      </w:pPr>
      <w:rPr>
        <w:rFonts w:ascii="Courier New" w:hAnsi="Courier New" w:cs="Courier New" w:hint="default"/>
      </w:rPr>
    </w:lvl>
    <w:lvl w:ilvl="5" w:tplc="04260005" w:tentative="1">
      <w:start w:val="1"/>
      <w:numFmt w:val="bullet"/>
      <w:lvlText w:val=""/>
      <w:lvlJc w:val="left"/>
      <w:pPr>
        <w:ind w:left="4350" w:hanging="360"/>
      </w:pPr>
      <w:rPr>
        <w:rFonts w:ascii="Wingdings" w:hAnsi="Wingdings" w:hint="default"/>
      </w:rPr>
    </w:lvl>
    <w:lvl w:ilvl="6" w:tplc="04260001" w:tentative="1">
      <w:start w:val="1"/>
      <w:numFmt w:val="bullet"/>
      <w:lvlText w:val=""/>
      <w:lvlJc w:val="left"/>
      <w:pPr>
        <w:ind w:left="5070" w:hanging="360"/>
      </w:pPr>
      <w:rPr>
        <w:rFonts w:ascii="Symbol" w:hAnsi="Symbol" w:hint="default"/>
      </w:rPr>
    </w:lvl>
    <w:lvl w:ilvl="7" w:tplc="04260003" w:tentative="1">
      <w:start w:val="1"/>
      <w:numFmt w:val="bullet"/>
      <w:lvlText w:val="o"/>
      <w:lvlJc w:val="left"/>
      <w:pPr>
        <w:ind w:left="5790" w:hanging="360"/>
      </w:pPr>
      <w:rPr>
        <w:rFonts w:ascii="Courier New" w:hAnsi="Courier New" w:cs="Courier New" w:hint="default"/>
      </w:rPr>
    </w:lvl>
    <w:lvl w:ilvl="8" w:tplc="04260005" w:tentative="1">
      <w:start w:val="1"/>
      <w:numFmt w:val="bullet"/>
      <w:lvlText w:val=""/>
      <w:lvlJc w:val="left"/>
      <w:pPr>
        <w:ind w:left="6510" w:hanging="360"/>
      </w:pPr>
      <w:rPr>
        <w:rFonts w:ascii="Wingdings" w:hAnsi="Wingdings" w:hint="default"/>
      </w:rPr>
    </w:lvl>
  </w:abstractNum>
  <w:abstractNum w:abstractNumId="18">
    <w:nsid w:val="687530C3"/>
    <w:multiLevelType w:val="hybridMultilevel"/>
    <w:tmpl w:val="E80220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63765AE"/>
    <w:multiLevelType w:val="hybridMultilevel"/>
    <w:tmpl w:val="C48819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3"/>
  </w:num>
  <w:num w:numId="5">
    <w:abstractNumId w:val="16"/>
  </w:num>
  <w:num w:numId="6">
    <w:abstractNumId w:val="8"/>
  </w:num>
  <w:num w:numId="7">
    <w:abstractNumId w:val="19"/>
  </w:num>
  <w:num w:numId="8">
    <w:abstractNumId w:val="1"/>
  </w:num>
  <w:num w:numId="9">
    <w:abstractNumId w:val="7"/>
  </w:num>
  <w:num w:numId="10">
    <w:abstractNumId w:val="12"/>
  </w:num>
  <w:num w:numId="11">
    <w:abstractNumId w:val="13"/>
  </w:num>
  <w:num w:numId="12">
    <w:abstractNumId w:val="17"/>
  </w:num>
  <w:num w:numId="13">
    <w:abstractNumId w:val="10"/>
  </w:num>
  <w:num w:numId="14">
    <w:abstractNumId w:val="15"/>
  </w:num>
  <w:num w:numId="15">
    <w:abstractNumId w:val="2"/>
  </w:num>
  <w:num w:numId="16">
    <w:abstractNumId w:val="5"/>
  </w:num>
  <w:num w:numId="17">
    <w:abstractNumId w:val="18"/>
  </w:num>
  <w:num w:numId="18">
    <w:abstractNumId w:val="6"/>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94"/>
    <w:rsid w:val="000D0259"/>
    <w:rsid w:val="0029718B"/>
    <w:rsid w:val="00336928"/>
    <w:rsid w:val="00434170"/>
    <w:rsid w:val="00560F2C"/>
    <w:rsid w:val="00564294"/>
    <w:rsid w:val="00A81B0D"/>
    <w:rsid w:val="00B90343"/>
    <w:rsid w:val="00DD3449"/>
    <w:rsid w:val="00DE4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3417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434170"/>
    <w:pPr>
      <w:jc w:val="both"/>
    </w:pPr>
    <w:rPr>
      <w:lang w:eastAsia="en-US"/>
    </w:rPr>
  </w:style>
  <w:style w:type="character" w:customStyle="1" w:styleId="PamattekstsRakstz">
    <w:name w:val="Pamatteksts Rakstz."/>
    <w:basedOn w:val="Noklusjumarindkopasfonts"/>
    <w:link w:val="Pamatteksts"/>
    <w:rsid w:val="00434170"/>
    <w:rPr>
      <w:rFonts w:ascii="Times New Roman" w:eastAsia="Times New Roman" w:hAnsi="Times New Roman" w:cs="Times New Roman"/>
      <w:sz w:val="24"/>
      <w:szCs w:val="24"/>
    </w:rPr>
  </w:style>
  <w:style w:type="paragraph" w:styleId="Galvene">
    <w:name w:val="header"/>
    <w:aliases w:val="Header Char1,Header Char Char,Char,Message"/>
    <w:basedOn w:val="Parasts"/>
    <w:link w:val="GalveneRakstz"/>
    <w:uiPriority w:val="99"/>
    <w:unhideWhenUsed/>
    <w:rsid w:val="00434170"/>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434170"/>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434170"/>
    <w:pPr>
      <w:ind w:left="720"/>
      <w:contextualSpacing/>
    </w:pPr>
  </w:style>
  <w:style w:type="character" w:styleId="Hipersaite">
    <w:name w:val="Hyperlink"/>
    <w:basedOn w:val="Noklusjumarindkopasfonts"/>
    <w:uiPriority w:val="99"/>
    <w:unhideWhenUsed/>
    <w:rsid w:val="00434170"/>
    <w:rPr>
      <w:color w:val="0000FF" w:themeColor="hyperlink"/>
      <w:u w:val="single"/>
    </w:rPr>
  </w:style>
  <w:style w:type="character" w:customStyle="1" w:styleId="SarakstarindkopaRakstz">
    <w:name w:val="Saraksta rindkopa Rakstz."/>
    <w:link w:val="Sarakstarindkopa"/>
    <w:uiPriority w:val="34"/>
    <w:locked/>
    <w:rsid w:val="00434170"/>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434170"/>
    <w:pPr>
      <w:spacing w:after="120" w:line="480" w:lineRule="auto"/>
    </w:pPr>
  </w:style>
  <w:style w:type="character" w:customStyle="1" w:styleId="Pamatteksts2Rakstz">
    <w:name w:val="Pamatteksts 2 Rakstz."/>
    <w:basedOn w:val="Noklusjumarindkopasfonts"/>
    <w:link w:val="Pamatteksts2"/>
    <w:uiPriority w:val="99"/>
    <w:rsid w:val="0043417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434170"/>
    <w:pPr>
      <w:jc w:val="center"/>
    </w:pPr>
    <w:rPr>
      <w:b/>
      <w:bCs/>
      <w:sz w:val="28"/>
      <w:szCs w:val="20"/>
      <w:lang w:eastAsia="en-US"/>
    </w:rPr>
  </w:style>
  <w:style w:type="character" w:customStyle="1" w:styleId="NosaukumsRakstz">
    <w:name w:val="Nosaukums Rakstz."/>
    <w:basedOn w:val="Noklusjumarindkopasfonts"/>
    <w:link w:val="Nosaukums"/>
    <w:rsid w:val="00434170"/>
    <w:rPr>
      <w:rFonts w:ascii="Times New Roman" w:eastAsia="Times New Roman" w:hAnsi="Times New Roman" w:cs="Times New Roman"/>
      <w:b/>
      <w:bCs/>
      <w:sz w:val="28"/>
      <w:szCs w:val="20"/>
    </w:rPr>
  </w:style>
  <w:style w:type="table" w:styleId="Reatabula">
    <w:name w:val="Table Grid"/>
    <w:basedOn w:val="Parastatabula"/>
    <w:uiPriority w:val="59"/>
    <w:rsid w:val="00434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434170"/>
    <w:pPr>
      <w:tabs>
        <w:tab w:val="center" w:pos="4153"/>
        <w:tab w:val="right" w:pos="8306"/>
      </w:tabs>
    </w:pPr>
  </w:style>
  <w:style w:type="character" w:customStyle="1" w:styleId="KjeneRakstz">
    <w:name w:val="Kājene Rakstz."/>
    <w:basedOn w:val="Noklusjumarindkopasfonts"/>
    <w:link w:val="Kjene"/>
    <w:uiPriority w:val="99"/>
    <w:rsid w:val="00434170"/>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9718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9718B"/>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3417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pakvirsraksts">
    <w:name w:val="Subtitle"/>
    <w:aliases w:val="RPP formāts"/>
    <w:basedOn w:val="Parasts"/>
    <w:next w:val="Parasts"/>
    <w:link w:val="ApakvirsrakstsRakstz"/>
    <w:autoRedefine/>
    <w:qFormat/>
    <w:rsid w:val="00DE4F3C"/>
    <w:pPr>
      <w:numPr>
        <w:ilvl w:val="1"/>
      </w:numPr>
    </w:pPr>
    <w:rPr>
      <w:rFonts w:eastAsiaTheme="majorEastAsia" w:cstheme="majorBidi"/>
      <w:iCs/>
      <w:spacing w:val="15"/>
      <w:sz w:val="26"/>
    </w:rPr>
  </w:style>
  <w:style w:type="character" w:customStyle="1" w:styleId="ApakvirsrakstsRakstz">
    <w:name w:val="Apakšvirsraksts Rakstz."/>
    <w:aliases w:val="RPP formāts Rakstz."/>
    <w:basedOn w:val="Noklusjumarindkopasfonts"/>
    <w:link w:val="Apakvirsraksts"/>
    <w:rsid w:val="00DE4F3C"/>
    <w:rPr>
      <w:rFonts w:eastAsiaTheme="majorEastAsia" w:cstheme="majorBidi"/>
      <w:iCs/>
      <w:spacing w:val="15"/>
      <w:sz w:val="26"/>
      <w:szCs w:val="24"/>
    </w:rPr>
  </w:style>
  <w:style w:type="paragraph" w:styleId="Pamatteksts">
    <w:name w:val="Body Text"/>
    <w:basedOn w:val="Parasts"/>
    <w:link w:val="PamattekstsRakstz"/>
    <w:rsid w:val="00434170"/>
    <w:pPr>
      <w:jc w:val="both"/>
    </w:pPr>
    <w:rPr>
      <w:lang w:eastAsia="en-US"/>
    </w:rPr>
  </w:style>
  <w:style w:type="character" w:customStyle="1" w:styleId="PamattekstsRakstz">
    <w:name w:val="Pamatteksts Rakstz."/>
    <w:basedOn w:val="Noklusjumarindkopasfonts"/>
    <w:link w:val="Pamatteksts"/>
    <w:rsid w:val="00434170"/>
    <w:rPr>
      <w:rFonts w:ascii="Times New Roman" w:eastAsia="Times New Roman" w:hAnsi="Times New Roman" w:cs="Times New Roman"/>
      <w:sz w:val="24"/>
      <w:szCs w:val="24"/>
    </w:rPr>
  </w:style>
  <w:style w:type="paragraph" w:styleId="Galvene">
    <w:name w:val="header"/>
    <w:aliases w:val="Header Char1,Header Char Char,Char,Message"/>
    <w:basedOn w:val="Parasts"/>
    <w:link w:val="GalveneRakstz"/>
    <w:uiPriority w:val="99"/>
    <w:unhideWhenUsed/>
    <w:rsid w:val="00434170"/>
    <w:pPr>
      <w:tabs>
        <w:tab w:val="center" w:pos="4153"/>
        <w:tab w:val="right" w:pos="8306"/>
      </w:tabs>
    </w:pPr>
  </w:style>
  <w:style w:type="character" w:customStyle="1" w:styleId="GalveneRakstz">
    <w:name w:val="Galvene Rakstz."/>
    <w:aliases w:val="Header Char1 Rakstz.,Header Char Char Rakstz.,Char Rakstz.,Message Rakstz."/>
    <w:basedOn w:val="Noklusjumarindkopasfonts"/>
    <w:link w:val="Galvene"/>
    <w:uiPriority w:val="99"/>
    <w:rsid w:val="00434170"/>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434170"/>
    <w:pPr>
      <w:ind w:left="720"/>
      <w:contextualSpacing/>
    </w:pPr>
  </w:style>
  <w:style w:type="character" w:styleId="Hipersaite">
    <w:name w:val="Hyperlink"/>
    <w:basedOn w:val="Noklusjumarindkopasfonts"/>
    <w:uiPriority w:val="99"/>
    <w:unhideWhenUsed/>
    <w:rsid w:val="00434170"/>
    <w:rPr>
      <w:color w:val="0000FF" w:themeColor="hyperlink"/>
      <w:u w:val="single"/>
    </w:rPr>
  </w:style>
  <w:style w:type="character" w:customStyle="1" w:styleId="SarakstarindkopaRakstz">
    <w:name w:val="Saraksta rindkopa Rakstz."/>
    <w:link w:val="Sarakstarindkopa"/>
    <w:uiPriority w:val="34"/>
    <w:locked/>
    <w:rsid w:val="00434170"/>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unhideWhenUsed/>
    <w:rsid w:val="00434170"/>
    <w:pPr>
      <w:spacing w:after="120" w:line="480" w:lineRule="auto"/>
    </w:pPr>
  </w:style>
  <w:style w:type="character" w:customStyle="1" w:styleId="Pamatteksts2Rakstz">
    <w:name w:val="Pamatteksts 2 Rakstz."/>
    <w:basedOn w:val="Noklusjumarindkopasfonts"/>
    <w:link w:val="Pamatteksts2"/>
    <w:uiPriority w:val="99"/>
    <w:rsid w:val="00434170"/>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434170"/>
    <w:pPr>
      <w:jc w:val="center"/>
    </w:pPr>
    <w:rPr>
      <w:b/>
      <w:bCs/>
      <w:sz w:val="28"/>
      <w:szCs w:val="20"/>
      <w:lang w:eastAsia="en-US"/>
    </w:rPr>
  </w:style>
  <w:style w:type="character" w:customStyle="1" w:styleId="NosaukumsRakstz">
    <w:name w:val="Nosaukums Rakstz."/>
    <w:basedOn w:val="Noklusjumarindkopasfonts"/>
    <w:link w:val="Nosaukums"/>
    <w:rsid w:val="00434170"/>
    <w:rPr>
      <w:rFonts w:ascii="Times New Roman" w:eastAsia="Times New Roman" w:hAnsi="Times New Roman" w:cs="Times New Roman"/>
      <w:b/>
      <w:bCs/>
      <w:sz w:val="28"/>
      <w:szCs w:val="20"/>
    </w:rPr>
  </w:style>
  <w:style w:type="table" w:styleId="Reatabula">
    <w:name w:val="Table Grid"/>
    <w:basedOn w:val="Parastatabula"/>
    <w:uiPriority w:val="59"/>
    <w:rsid w:val="00434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434170"/>
    <w:pPr>
      <w:tabs>
        <w:tab w:val="center" w:pos="4153"/>
        <w:tab w:val="right" w:pos="8306"/>
      </w:tabs>
    </w:pPr>
  </w:style>
  <w:style w:type="character" w:customStyle="1" w:styleId="KjeneRakstz">
    <w:name w:val="Kājene Rakstz."/>
    <w:basedOn w:val="Noklusjumarindkopasfonts"/>
    <w:link w:val="Kjene"/>
    <w:uiPriority w:val="99"/>
    <w:rsid w:val="00434170"/>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9718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9718B"/>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svarca@rig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ins@artandprint.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12162</Words>
  <Characters>6933</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Straume</dc:creator>
  <cp:keywords/>
  <dc:description/>
  <cp:lastModifiedBy>Roberts Straume</cp:lastModifiedBy>
  <cp:revision>5</cp:revision>
  <cp:lastPrinted>2018-07-12T07:43:00Z</cp:lastPrinted>
  <dcterms:created xsi:type="dcterms:W3CDTF">2018-07-12T05:25:00Z</dcterms:created>
  <dcterms:modified xsi:type="dcterms:W3CDTF">2018-07-12T07:43:00Z</dcterms:modified>
</cp:coreProperties>
</file>