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E7" w:rsidRPr="00680943" w:rsidRDefault="00595ED9" w:rsidP="00537CE7">
      <w:pPr>
        <w:jc w:val="center"/>
        <w:outlineLvl w:val="0"/>
        <w:rPr>
          <w:b/>
          <w:sz w:val="26"/>
          <w:szCs w:val="26"/>
          <w:lang w:val="lv-LV" w:eastAsia="lv-LV"/>
        </w:rPr>
      </w:pPr>
      <w:r>
        <w:rPr>
          <w:b/>
          <w:sz w:val="26"/>
          <w:szCs w:val="26"/>
          <w:lang w:val="lv-LV" w:eastAsia="lv-LV"/>
        </w:rPr>
        <w:t>LĒMUMS IEPIRKUMA</w:t>
      </w:r>
    </w:p>
    <w:p w:rsidR="00006DAC" w:rsidRPr="00680943" w:rsidRDefault="00595ED9" w:rsidP="00006DAC">
      <w:pPr>
        <w:shd w:val="clear" w:color="auto" w:fill="FFFFFF"/>
        <w:spacing w:before="120" w:after="120"/>
        <w:contextualSpacing/>
        <w:jc w:val="center"/>
        <w:rPr>
          <w:sz w:val="26"/>
          <w:szCs w:val="26"/>
          <w:lang w:val="lv-LV"/>
        </w:rPr>
      </w:pPr>
      <w:r>
        <w:rPr>
          <w:sz w:val="26"/>
          <w:szCs w:val="26"/>
          <w:lang w:val="lv-LV"/>
        </w:rPr>
        <w:t>“</w:t>
      </w:r>
      <w:r w:rsidR="00A816CB" w:rsidRPr="000E6808">
        <w:rPr>
          <w:b/>
          <w:bCs/>
          <w:sz w:val="26"/>
          <w:lang w:val="lv-LV"/>
        </w:rPr>
        <w:t>Par reprezentatīvo un informatīvo izdales materiālu piegādi</w:t>
      </w:r>
      <w:r w:rsidR="00006DAC" w:rsidRPr="00680943">
        <w:rPr>
          <w:sz w:val="26"/>
          <w:szCs w:val="26"/>
          <w:lang w:val="lv-LV"/>
        </w:rPr>
        <w:t>”</w:t>
      </w:r>
    </w:p>
    <w:p w:rsidR="00006DAC" w:rsidRPr="00680943" w:rsidRDefault="00A816CB" w:rsidP="00006DAC">
      <w:pPr>
        <w:jc w:val="center"/>
        <w:outlineLvl w:val="0"/>
        <w:rPr>
          <w:sz w:val="26"/>
          <w:szCs w:val="26"/>
          <w:lang w:val="lv-LV"/>
        </w:rPr>
      </w:pPr>
      <w:r>
        <w:rPr>
          <w:sz w:val="26"/>
          <w:szCs w:val="26"/>
          <w:lang w:val="lv-LV"/>
        </w:rPr>
        <w:t xml:space="preserve">(identifikācijas </w:t>
      </w:r>
      <w:r w:rsidR="00E327BE" w:rsidRPr="00680943">
        <w:rPr>
          <w:sz w:val="26"/>
          <w:szCs w:val="26"/>
          <w:lang w:val="lv-LV"/>
        </w:rPr>
        <w:t xml:space="preserve">Nr.RPP </w:t>
      </w:r>
      <w:r w:rsidR="00726E90">
        <w:rPr>
          <w:sz w:val="26"/>
          <w:szCs w:val="26"/>
          <w:lang w:val="lv-LV"/>
        </w:rPr>
        <w:t>2018</w:t>
      </w:r>
      <w:r w:rsidR="00E327BE" w:rsidRPr="00680943">
        <w:rPr>
          <w:sz w:val="26"/>
          <w:szCs w:val="26"/>
          <w:lang w:val="lv-LV"/>
        </w:rPr>
        <w:t>/1</w:t>
      </w:r>
      <w:r>
        <w:rPr>
          <w:sz w:val="26"/>
          <w:szCs w:val="26"/>
          <w:lang w:val="lv-LV"/>
        </w:rPr>
        <w:t>3</w:t>
      </w:r>
      <w:r w:rsidR="00006DAC" w:rsidRPr="00680943">
        <w:rPr>
          <w:sz w:val="26"/>
          <w:szCs w:val="26"/>
          <w:lang w:val="lv-LV"/>
        </w:rPr>
        <w:t>)</w:t>
      </w:r>
    </w:p>
    <w:p w:rsidR="00D82C2B" w:rsidRPr="00595ED9" w:rsidRDefault="00595ED9" w:rsidP="00006DAC">
      <w:pPr>
        <w:jc w:val="center"/>
        <w:rPr>
          <w:b/>
          <w:sz w:val="26"/>
          <w:szCs w:val="26"/>
          <w:lang w:val="lv-LV"/>
        </w:rPr>
      </w:pPr>
      <w:r w:rsidRPr="00595ED9">
        <w:rPr>
          <w:b/>
          <w:sz w:val="26"/>
          <w:szCs w:val="26"/>
          <w:lang w:val="lv-LV"/>
        </w:rPr>
        <w:t>4.daļā</w:t>
      </w:r>
    </w:p>
    <w:p w:rsidR="00D82C2B" w:rsidRPr="00680943" w:rsidRDefault="00D82C2B" w:rsidP="00D82C2B">
      <w:pPr>
        <w:jc w:val="both"/>
        <w:rPr>
          <w:sz w:val="26"/>
          <w:szCs w:val="26"/>
          <w:lang w:val="lv-LV"/>
        </w:rPr>
      </w:pPr>
      <w:r w:rsidRPr="00680943">
        <w:rPr>
          <w:sz w:val="26"/>
          <w:szCs w:val="26"/>
          <w:lang w:val="lv-LV"/>
        </w:rPr>
        <w:t xml:space="preserve">Rīgā, </w:t>
      </w:r>
      <w:r w:rsidR="00E327BE" w:rsidRPr="00680943">
        <w:rPr>
          <w:sz w:val="26"/>
          <w:szCs w:val="26"/>
          <w:lang w:val="lv-LV"/>
        </w:rPr>
        <w:t>2018</w:t>
      </w:r>
      <w:r w:rsidRPr="00680943">
        <w:rPr>
          <w:sz w:val="26"/>
          <w:szCs w:val="26"/>
          <w:lang w:val="lv-LV"/>
        </w:rPr>
        <w:t xml:space="preserve">.gada </w:t>
      </w:r>
      <w:r w:rsidR="00A816CB">
        <w:rPr>
          <w:sz w:val="26"/>
          <w:szCs w:val="26"/>
          <w:lang w:val="lv-LV"/>
        </w:rPr>
        <w:t xml:space="preserve">6.septembrī </w:t>
      </w:r>
    </w:p>
    <w:p w:rsidR="00D82C2B" w:rsidRPr="00680943" w:rsidRDefault="00D82C2B" w:rsidP="00D82C2B">
      <w:pPr>
        <w:jc w:val="both"/>
        <w:rPr>
          <w:sz w:val="26"/>
          <w:szCs w:val="26"/>
          <w:lang w:val="lv-LV"/>
        </w:rPr>
      </w:pPr>
    </w:p>
    <w:p w:rsidR="00044A73" w:rsidRPr="00527407" w:rsidRDefault="00F97E18" w:rsidP="00680943">
      <w:pPr>
        <w:ind w:firstLine="709"/>
        <w:jc w:val="both"/>
        <w:rPr>
          <w:sz w:val="26"/>
          <w:szCs w:val="26"/>
          <w:lang w:val="lv-LV"/>
        </w:rPr>
      </w:pPr>
      <w:r w:rsidRPr="00527407">
        <w:rPr>
          <w:sz w:val="26"/>
          <w:szCs w:val="26"/>
          <w:lang w:val="lv-LV"/>
        </w:rPr>
        <w:t>Iesniegt</w:t>
      </w:r>
      <w:r w:rsidR="00A816CB" w:rsidRPr="00527407">
        <w:rPr>
          <w:sz w:val="26"/>
          <w:szCs w:val="26"/>
          <w:lang w:val="lv-LV"/>
        </w:rPr>
        <w:t>ie</w:t>
      </w:r>
      <w:r w:rsidRPr="00527407">
        <w:rPr>
          <w:sz w:val="26"/>
          <w:szCs w:val="26"/>
          <w:lang w:val="lv-LV"/>
        </w:rPr>
        <w:t xml:space="preserve"> piedāvājum</w:t>
      </w:r>
      <w:r w:rsidR="00A816CB" w:rsidRPr="00527407">
        <w:rPr>
          <w:sz w:val="26"/>
          <w:szCs w:val="26"/>
          <w:lang w:val="lv-LV"/>
        </w:rPr>
        <w:t>i</w:t>
      </w:r>
      <w:r w:rsidR="00595ED9" w:rsidRPr="00527407">
        <w:rPr>
          <w:sz w:val="26"/>
          <w:szCs w:val="26"/>
          <w:lang w:val="lv-LV"/>
        </w:rPr>
        <w:t xml:space="preserve"> iepirkuma “</w:t>
      </w:r>
      <w:r w:rsidR="00595ED9" w:rsidRPr="00527407">
        <w:rPr>
          <w:bCs/>
          <w:sz w:val="26"/>
          <w:lang w:val="lv-LV"/>
        </w:rPr>
        <w:t xml:space="preserve">Par reprezentatīvo un informatīvo izdales </w:t>
      </w:r>
      <w:bookmarkStart w:id="0" w:name="_GoBack"/>
      <w:r w:rsidR="00595ED9" w:rsidRPr="00527407">
        <w:rPr>
          <w:bCs/>
          <w:sz w:val="26"/>
          <w:lang w:val="lv-LV"/>
        </w:rPr>
        <w:t>materiālu piegādi</w:t>
      </w:r>
      <w:r w:rsidR="00595ED9" w:rsidRPr="00527407">
        <w:rPr>
          <w:sz w:val="26"/>
          <w:szCs w:val="26"/>
          <w:lang w:val="lv-LV"/>
        </w:rPr>
        <w:t>”, identifikācijas Nr.RPP 2018/13</w:t>
      </w:r>
      <w:r w:rsidR="00F42300" w:rsidRPr="00527407">
        <w:rPr>
          <w:sz w:val="26"/>
          <w:szCs w:val="26"/>
          <w:lang w:val="lv-LV"/>
        </w:rPr>
        <w:t xml:space="preserve"> (turpmāk – Iepirkums)</w:t>
      </w:r>
      <w:r w:rsidR="00595ED9" w:rsidRPr="00527407">
        <w:rPr>
          <w:sz w:val="26"/>
          <w:szCs w:val="26"/>
          <w:lang w:val="lv-LV"/>
        </w:rPr>
        <w:t>, 4.daļā:</w:t>
      </w:r>
    </w:p>
    <w:p w:rsidR="00044A73" w:rsidRPr="00527407" w:rsidRDefault="00044A73" w:rsidP="000A4963">
      <w:pPr>
        <w:numPr>
          <w:ilvl w:val="0"/>
          <w:numId w:val="6"/>
        </w:numPr>
        <w:shd w:val="clear" w:color="auto" w:fill="FFFFFF"/>
        <w:spacing w:before="120" w:after="120"/>
        <w:contextualSpacing/>
        <w:jc w:val="both"/>
        <w:rPr>
          <w:sz w:val="26"/>
          <w:szCs w:val="26"/>
          <w:lang w:val="lv-LV"/>
        </w:rPr>
      </w:pPr>
      <w:r w:rsidRPr="00527407">
        <w:rPr>
          <w:sz w:val="26"/>
          <w:szCs w:val="26"/>
          <w:lang w:val="lv-LV"/>
        </w:rPr>
        <w:t>SIA “Watermelon” piedāvātā cena ir 1 250.00 (viens tūkstotis divi simti piecdesmit euro, 00 centi).</w:t>
      </w:r>
    </w:p>
    <w:p w:rsidR="00044A73" w:rsidRPr="00595ED9" w:rsidRDefault="00044A73" w:rsidP="00A35107">
      <w:pPr>
        <w:numPr>
          <w:ilvl w:val="0"/>
          <w:numId w:val="6"/>
        </w:numPr>
        <w:shd w:val="clear" w:color="auto" w:fill="FFFFFF"/>
        <w:spacing w:before="120" w:after="120"/>
        <w:contextualSpacing/>
        <w:jc w:val="both"/>
        <w:rPr>
          <w:sz w:val="26"/>
          <w:szCs w:val="26"/>
          <w:lang w:val="lv-LV"/>
        </w:rPr>
      </w:pPr>
      <w:r w:rsidRPr="00527407">
        <w:rPr>
          <w:sz w:val="26"/>
          <w:szCs w:val="26"/>
          <w:lang w:val="lv-LV"/>
        </w:rPr>
        <w:t>SIA “PRO-BALTIC” piedāvātā cena ir EUR 1 250.00 (viens tūkstotis divi simti piecdesmit</w:t>
      </w:r>
      <w:r w:rsidRPr="00595ED9">
        <w:rPr>
          <w:sz w:val="26"/>
          <w:szCs w:val="26"/>
          <w:lang w:val="lv-LV"/>
        </w:rPr>
        <w:t xml:space="preserve"> euro, 00 centi) bez PVN.</w:t>
      </w:r>
    </w:p>
    <w:p w:rsidR="00044A73" w:rsidRPr="00595ED9" w:rsidRDefault="00044A73" w:rsidP="00A54A77">
      <w:pPr>
        <w:numPr>
          <w:ilvl w:val="0"/>
          <w:numId w:val="6"/>
        </w:numPr>
        <w:shd w:val="clear" w:color="auto" w:fill="FFFFFF"/>
        <w:spacing w:before="120" w:after="120"/>
        <w:contextualSpacing/>
        <w:jc w:val="both"/>
        <w:rPr>
          <w:sz w:val="26"/>
          <w:szCs w:val="26"/>
          <w:lang w:val="lv-LV"/>
        </w:rPr>
      </w:pPr>
      <w:r w:rsidRPr="00595ED9">
        <w:rPr>
          <w:sz w:val="26"/>
          <w:szCs w:val="26"/>
          <w:lang w:val="lv-LV"/>
        </w:rPr>
        <w:t>SIA “SwanGifts” piedāvātā cena ir EUR 1 300.00 (viens tūkstotis trīs simti euro, 00 centi) bez PVN.</w:t>
      </w:r>
    </w:p>
    <w:p w:rsidR="00044A73" w:rsidRPr="00595ED9" w:rsidRDefault="00044A73" w:rsidP="004E5323">
      <w:pPr>
        <w:numPr>
          <w:ilvl w:val="0"/>
          <w:numId w:val="6"/>
        </w:numPr>
        <w:shd w:val="clear" w:color="auto" w:fill="FFFFFF"/>
        <w:spacing w:before="120" w:after="120"/>
        <w:contextualSpacing/>
        <w:jc w:val="both"/>
        <w:rPr>
          <w:sz w:val="26"/>
          <w:szCs w:val="26"/>
          <w:lang w:val="lv-LV"/>
        </w:rPr>
      </w:pPr>
      <w:r w:rsidRPr="00595ED9">
        <w:rPr>
          <w:sz w:val="26"/>
          <w:szCs w:val="26"/>
          <w:lang w:val="lv-LV"/>
        </w:rPr>
        <w:t>SIA “GEKA” piedāvātā cena ir EUR 1 300.00 (viens tūkstotis trīs simti euro, 00 centi) bez PVN.</w:t>
      </w:r>
    </w:p>
    <w:p w:rsidR="00044A73" w:rsidRDefault="00044A73" w:rsidP="00044A73">
      <w:pPr>
        <w:jc w:val="both"/>
        <w:rPr>
          <w:sz w:val="26"/>
          <w:szCs w:val="26"/>
          <w:lang w:val="lv-LV"/>
        </w:rPr>
      </w:pPr>
    </w:p>
    <w:p w:rsidR="00F42300" w:rsidRDefault="00F42300" w:rsidP="00F42300">
      <w:pPr>
        <w:ind w:firstLine="709"/>
        <w:jc w:val="both"/>
        <w:rPr>
          <w:sz w:val="26"/>
          <w:szCs w:val="26"/>
          <w:lang w:val="lv-LV"/>
        </w:rPr>
      </w:pPr>
      <w:r>
        <w:rPr>
          <w:sz w:val="26"/>
          <w:szCs w:val="26"/>
          <w:lang w:val="lv-LV"/>
        </w:rPr>
        <w:t xml:space="preserve">SIA “Watermelon”, SIA “PRO-BALTIC”, SIA “SwanGifts” un SIA “GEKA” iesniegtie piedāvājumi Iepirkuma 4.daļā atbilst Iepirkuma nolikumā noteiktajām prasībām. </w:t>
      </w:r>
    </w:p>
    <w:p w:rsidR="00F42300" w:rsidRDefault="00F42300" w:rsidP="00F42300">
      <w:pPr>
        <w:ind w:firstLine="709"/>
        <w:jc w:val="both"/>
        <w:rPr>
          <w:sz w:val="26"/>
          <w:szCs w:val="26"/>
          <w:lang w:val="lv-LV"/>
        </w:rPr>
      </w:pPr>
    </w:p>
    <w:p w:rsidR="00044A73" w:rsidRPr="00044A73" w:rsidRDefault="00044A73" w:rsidP="00F42300">
      <w:pPr>
        <w:ind w:firstLine="709"/>
        <w:jc w:val="both"/>
        <w:rPr>
          <w:sz w:val="26"/>
          <w:szCs w:val="26"/>
          <w:lang w:val="lv-LV"/>
        </w:rPr>
      </w:pPr>
      <w:r w:rsidRPr="00044A73">
        <w:rPr>
          <w:sz w:val="26"/>
          <w:szCs w:val="26"/>
          <w:lang w:val="lv-LV"/>
        </w:rPr>
        <w:t xml:space="preserve">Iepirkuma 4.daļā zemāko cenu par 5000 želejas konfekšu iepakojumiem EUR 1 250.00 (viens tūkstotis divi simti piecdesmit euro, 00 centi) piedāvā divi pretendenti – SIA “Watermelon” un SIA “PRO-BALTIC”. </w:t>
      </w:r>
    </w:p>
    <w:p w:rsidR="00044A73" w:rsidRPr="00044A73" w:rsidRDefault="00044A73" w:rsidP="00044A73">
      <w:pPr>
        <w:pStyle w:val="Sarakstarindkopa"/>
        <w:tabs>
          <w:tab w:val="left" w:pos="567"/>
        </w:tabs>
        <w:ind w:left="0" w:firstLine="709"/>
        <w:jc w:val="both"/>
        <w:rPr>
          <w:color w:val="000000"/>
          <w:sz w:val="26"/>
          <w:szCs w:val="26"/>
          <w:lang w:val="lv-LV"/>
        </w:rPr>
      </w:pPr>
      <w:r w:rsidRPr="00044A73">
        <w:rPr>
          <w:sz w:val="26"/>
          <w:szCs w:val="26"/>
          <w:lang w:val="lv-LV"/>
        </w:rPr>
        <w:t>Pamatojoties uz Nolikuma 5.5.apakšpunktu, kurā noteikts: “</w:t>
      </w:r>
      <w:r w:rsidRPr="00044A73">
        <w:rPr>
          <w:color w:val="000000"/>
          <w:sz w:val="26"/>
          <w:szCs w:val="26"/>
          <w:lang w:val="lv-LV"/>
        </w:rPr>
        <w:t xml:space="preserve">Ja vismaz divi piedāvājumi atbilst Nolikuma prasībām un piedāvāta vienāda cena, priekšroka tiks dota tā pretendenta piedāvājumam, kurš piedāvā īsāko trūkumu novēršanas termiņu”, </w:t>
      </w:r>
      <w:r>
        <w:rPr>
          <w:sz w:val="26"/>
          <w:szCs w:val="26"/>
          <w:lang w:val="lv-LV"/>
        </w:rPr>
        <w:t>noskaidrots</w:t>
      </w:r>
      <w:r w:rsidRPr="00044A73">
        <w:rPr>
          <w:sz w:val="26"/>
          <w:szCs w:val="26"/>
          <w:lang w:val="lv-LV"/>
        </w:rPr>
        <w:t xml:space="preserve">, ka arī trūkumu novēršanas termiņš abiem iepriekš minētajiem pretendentiem ir vienāds – 5 (piecas) dienas. Saskaņā ar Nolikuma 5.7.apakšpunktu, </w:t>
      </w:r>
      <w:r w:rsidRPr="00044A73">
        <w:rPr>
          <w:color w:val="000000"/>
          <w:sz w:val="26"/>
          <w:szCs w:val="26"/>
          <w:lang w:val="lv-LV"/>
        </w:rPr>
        <w:t xml:space="preserve">ja vismaz divi piedāvājumi atbilst Nolikuma prasībām un piedāvāta vienāda cena un vienāds trūkumu novēršanas termiņš, priekšroka tiks dota tā pretendenta piedāvājumam, kurš piedāvā īsāko piegādes termiņu. SIA “Watermelon” piedāvātais piegādes veikšanas termiņš ir 60 (sešdesmit) dienas no pasūtījuma veikšanas dienas, savukārt SIA “PRO-BALTIC” piedāvātais termiņš ir 35 (trīsdesmit piecas) dienas no pasūtījuma veikšanas dienas. </w:t>
      </w:r>
    </w:p>
    <w:p w:rsidR="00044A73" w:rsidRDefault="00044A73" w:rsidP="00044A73">
      <w:pPr>
        <w:ind w:left="357"/>
        <w:jc w:val="both"/>
        <w:rPr>
          <w:b/>
          <w:sz w:val="26"/>
          <w:szCs w:val="26"/>
          <w:lang w:val="lv-LV"/>
        </w:rPr>
      </w:pPr>
    </w:p>
    <w:p w:rsidR="00044A73" w:rsidRPr="00044A73" w:rsidRDefault="00044A73" w:rsidP="00F42300">
      <w:pPr>
        <w:ind w:left="357" w:hanging="357"/>
        <w:jc w:val="both"/>
        <w:rPr>
          <w:b/>
          <w:sz w:val="26"/>
          <w:szCs w:val="26"/>
          <w:lang w:val="lv-LV"/>
        </w:rPr>
      </w:pPr>
      <w:r w:rsidRPr="00044A73">
        <w:rPr>
          <w:b/>
          <w:sz w:val="26"/>
          <w:szCs w:val="26"/>
          <w:lang w:val="lv-LV"/>
        </w:rPr>
        <w:t>Iepirkuma komisijas lēmums:</w:t>
      </w:r>
    </w:p>
    <w:p w:rsidR="00044A73" w:rsidRPr="00F42300" w:rsidRDefault="00044A73" w:rsidP="00F42300">
      <w:pPr>
        <w:ind w:firstLine="709"/>
        <w:jc w:val="both"/>
        <w:rPr>
          <w:sz w:val="26"/>
          <w:szCs w:val="26"/>
          <w:lang w:val="lv-LV"/>
        </w:rPr>
      </w:pPr>
      <w:r>
        <w:rPr>
          <w:sz w:val="26"/>
          <w:szCs w:val="26"/>
          <w:lang w:val="lv-LV"/>
        </w:rPr>
        <w:t>A</w:t>
      </w:r>
      <w:r w:rsidRPr="00044A73">
        <w:rPr>
          <w:sz w:val="26"/>
          <w:szCs w:val="26"/>
          <w:lang w:val="lv-LV"/>
        </w:rPr>
        <w:t xml:space="preserve">tzīt par saimnieciski visizdevīgāko piedāvājumu un </w:t>
      </w:r>
      <w:r w:rsidR="00F42300">
        <w:rPr>
          <w:sz w:val="26"/>
          <w:szCs w:val="26"/>
          <w:lang w:val="lv-LV"/>
        </w:rPr>
        <w:t xml:space="preserve">Iepirkuma 4.daļā </w:t>
      </w:r>
      <w:r w:rsidRPr="00044A73">
        <w:rPr>
          <w:sz w:val="26"/>
          <w:szCs w:val="26"/>
          <w:lang w:val="lv-LV"/>
        </w:rPr>
        <w:t>pie</w:t>
      </w:r>
      <w:r w:rsidR="00F42300">
        <w:rPr>
          <w:sz w:val="26"/>
          <w:szCs w:val="26"/>
          <w:lang w:val="lv-LV"/>
        </w:rPr>
        <w:t xml:space="preserve">šķirt līguma slēgšanas tiesības </w:t>
      </w:r>
      <w:r w:rsidRPr="00F42300">
        <w:rPr>
          <w:sz w:val="26"/>
          <w:szCs w:val="26"/>
          <w:lang w:val="lv-LV"/>
        </w:rPr>
        <w:t>SIA “PRO-BALTIC” par kopējo līguma summu EUR 1 250.00 (viens tūkstotis divi simti piecdesmit euro, 00 centi) bez PVN</w:t>
      </w:r>
      <w:bookmarkEnd w:id="0"/>
      <w:r w:rsidRPr="00F42300">
        <w:rPr>
          <w:sz w:val="26"/>
          <w:szCs w:val="26"/>
          <w:lang w:val="lv-LV"/>
        </w:rPr>
        <w:t>.</w:t>
      </w:r>
    </w:p>
    <w:p w:rsidR="00044A73" w:rsidRPr="00044A73" w:rsidRDefault="00044A73" w:rsidP="00044A73">
      <w:pPr>
        <w:pStyle w:val="Sarakstarindkopa"/>
        <w:ind w:left="709"/>
        <w:jc w:val="both"/>
        <w:rPr>
          <w:sz w:val="26"/>
          <w:szCs w:val="26"/>
          <w:lang w:val="lv-LV"/>
        </w:rPr>
      </w:pPr>
    </w:p>
    <w:p w:rsidR="00D82C2B" w:rsidRDefault="00D82C2B" w:rsidP="00D82C2B">
      <w:pPr>
        <w:jc w:val="both"/>
        <w:rPr>
          <w:sz w:val="26"/>
          <w:szCs w:val="26"/>
          <w:lang w:val="lv-LV"/>
        </w:rPr>
      </w:pPr>
    </w:p>
    <w:p w:rsidR="00044A73" w:rsidRPr="00680943" w:rsidRDefault="00044A73" w:rsidP="00D82C2B">
      <w:pPr>
        <w:jc w:val="both"/>
        <w:rPr>
          <w:sz w:val="26"/>
          <w:szCs w:val="26"/>
          <w:lang w:val="lv-LV"/>
        </w:rPr>
      </w:pPr>
    </w:p>
    <w:p w:rsidR="00D82C2B" w:rsidRPr="00680943" w:rsidRDefault="00D82C2B" w:rsidP="00D82C2B">
      <w:pPr>
        <w:ind w:left="990"/>
        <w:jc w:val="both"/>
        <w:rPr>
          <w:sz w:val="26"/>
          <w:szCs w:val="26"/>
          <w:lang w:val="lv-LV"/>
        </w:rPr>
      </w:pPr>
    </w:p>
    <w:p w:rsidR="00D82C2B" w:rsidRPr="00680943" w:rsidRDefault="00D82C2B" w:rsidP="00D82C2B">
      <w:pPr>
        <w:rPr>
          <w:sz w:val="26"/>
          <w:szCs w:val="26"/>
          <w:lang w:val="lv-LV"/>
        </w:rPr>
      </w:pPr>
      <w:r w:rsidRPr="00680943">
        <w:rPr>
          <w:sz w:val="26"/>
          <w:szCs w:val="26"/>
          <w:lang w:val="lv-LV"/>
        </w:rPr>
        <w:t xml:space="preserve">                                              </w:t>
      </w:r>
    </w:p>
    <w:p w:rsidR="00624F3B" w:rsidRPr="00680943" w:rsidRDefault="00624F3B">
      <w:pPr>
        <w:rPr>
          <w:lang w:val="lv-LV"/>
        </w:rPr>
      </w:pPr>
    </w:p>
    <w:sectPr w:rsidR="00624F3B" w:rsidRPr="00680943" w:rsidSect="00044A73">
      <w:pgSz w:w="11906" w:h="16838"/>
      <w:pgMar w:top="1418"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A73" w:rsidRDefault="00044A73" w:rsidP="00044A73">
      <w:r>
        <w:separator/>
      </w:r>
    </w:p>
  </w:endnote>
  <w:endnote w:type="continuationSeparator" w:id="0">
    <w:p w:rsidR="00044A73" w:rsidRDefault="00044A73" w:rsidP="0004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A73" w:rsidRDefault="00044A73" w:rsidP="00044A73">
      <w:r>
        <w:separator/>
      </w:r>
    </w:p>
  </w:footnote>
  <w:footnote w:type="continuationSeparator" w:id="0">
    <w:p w:rsidR="00044A73" w:rsidRDefault="00044A73" w:rsidP="0004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523"/>
    <w:multiLevelType w:val="hybridMultilevel"/>
    <w:tmpl w:val="8C5C2370"/>
    <w:lvl w:ilvl="0" w:tplc="2F24BEAE">
      <w:start w:val="26"/>
      <w:numFmt w:val="bullet"/>
      <w:lvlText w:val="-"/>
      <w:lvlJc w:val="left"/>
      <w:pPr>
        <w:ind w:left="1253" w:hanging="360"/>
      </w:pPr>
      <w:rPr>
        <w:rFonts w:ascii="Times New Roman" w:eastAsia="Times New Roman" w:hAnsi="Times New Roman" w:cs="Times New Roman" w:hint="default"/>
      </w:rPr>
    </w:lvl>
    <w:lvl w:ilvl="1" w:tplc="04260003" w:tentative="1">
      <w:start w:val="1"/>
      <w:numFmt w:val="bullet"/>
      <w:lvlText w:val="o"/>
      <w:lvlJc w:val="left"/>
      <w:pPr>
        <w:ind w:left="1973" w:hanging="360"/>
      </w:pPr>
      <w:rPr>
        <w:rFonts w:ascii="Courier New" w:hAnsi="Courier New" w:cs="Courier New" w:hint="default"/>
      </w:rPr>
    </w:lvl>
    <w:lvl w:ilvl="2" w:tplc="04260005" w:tentative="1">
      <w:start w:val="1"/>
      <w:numFmt w:val="bullet"/>
      <w:lvlText w:val=""/>
      <w:lvlJc w:val="left"/>
      <w:pPr>
        <w:ind w:left="2693" w:hanging="360"/>
      </w:pPr>
      <w:rPr>
        <w:rFonts w:ascii="Wingdings" w:hAnsi="Wingdings" w:hint="default"/>
      </w:rPr>
    </w:lvl>
    <w:lvl w:ilvl="3" w:tplc="04260001" w:tentative="1">
      <w:start w:val="1"/>
      <w:numFmt w:val="bullet"/>
      <w:lvlText w:val=""/>
      <w:lvlJc w:val="left"/>
      <w:pPr>
        <w:ind w:left="3413" w:hanging="360"/>
      </w:pPr>
      <w:rPr>
        <w:rFonts w:ascii="Symbol" w:hAnsi="Symbol" w:hint="default"/>
      </w:rPr>
    </w:lvl>
    <w:lvl w:ilvl="4" w:tplc="04260003" w:tentative="1">
      <w:start w:val="1"/>
      <w:numFmt w:val="bullet"/>
      <w:lvlText w:val="o"/>
      <w:lvlJc w:val="left"/>
      <w:pPr>
        <w:ind w:left="4133" w:hanging="360"/>
      </w:pPr>
      <w:rPr>
        <w:rFonts w:ascii="Courier New" w:hAnsi="Courier New" w:cs="Courier New" w:hint="default"/>
      </w:rPr>
    </w:lvl>
    <w:lvl w:ilvl="5" w:tplc="04260005" w:tentative="1">
      <w:start w:val="1"/>
      <w:numFmt w:val="bullet"/>
      <w:lvlText w:val=""/>
      <w:lvlJc w:val="left"/>
      <w:pPr>
        <w:ind w:left="4853" w:hanging="360"/>
      </w:pPr>
      <w:rPr>
        <w:rFonts w:ascii="Wingdings" w:hAnsi="Wingdings" w:hint="default"/>
      </w:rPr>
    </w:lvl>
    <w:lvl w:ilvl="6" w:tplc="04260001" w:tentative="1">
      <w:start w:val="1"/>
      <w:numFmt w:val="bullet"/>
      <w:lvlText w:val=""/>
      <w:lvlJc w:val="left"/>
      <w:pPr>
        <w:ind w:left="5573" w:hanging="360"/>
      </w:pPr>
      <w:rPr>
        <w:rFonts w:ascii="Symbol" w:hAnsi="Symbol" w:hint="default"/>
      </w:rPr>
    </w:lvl>
    <w:lvl w:ilvl="7" w:tplc="04260003" w:tentative="1">
      <w:start w:val="1"/>
      <w:numFmt w:val="bullet"/>
      <w:lvlText w:val="o"/>
      <w:lvlJc w:val="left"/>
      <w:pPr>
        <w:ind w:left="6293" w:hanging="360"/>
      </w:pPr>
      <w:rPr>
        <w:rFonts w:ascii="Courier New" w:hAnsi="Courier New" w:cs="Courier New" w:hint="default"/>
      </w:rPr>
    </w:lvl>
    <w:lvl w:ilvl="8" w:tplc="04260005" w:tentative="1">
      <w:start w:val="1"/>
      <w:numFmt w:val="bullet"/>
      <w:lvlText w:val=""/>
      <w:lvlJc w:val="left"/>
      <w:pPr>
        <w:ind w:left="7013" w:hanging="360"/>
      </w:pPr>
      <w:rPr>
        <w:rFonts w:ascii="Wingdings" w:hAnsi="Wingdings" w:hint="default"/>
      </w:rPr>
    </w:lvl>
  </w:abstractNum>
  <w:abstractNum w:abstractNumId="1"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539"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 w15:restartNumberingAfterBreak="0">
    <w:nsid w:val="15BB6836"/>
    <w:multiLevelType w:val="hybridMultilevel"/>
    <w:tmpl w:val="35CC1EEC"/>
    <w:lvl w:ilvl="0" w:tplc="6BA284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414C3131"/>
    <w:multiLevelType w:val="hybridMultilevel"/>
    <w:tmpl w:val="88604B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3703E3"/>
    <w:multiLevelType w:val="hybridMultilevel"/>
    <w:tmpl w:val="5EF8B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94E5F63"/>
    <w:multiLevelType w:val="hybridMultilevel"/>
    <w:tmpl w:val="4C7ED2AC"/>
    <w:lvl w:ilvl="0" w:tplc="391C618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0153782"/>
    <w:multiLevelType w:val="hybridMultilevel"/>
    <w:tmpl w:val="3AA06148"/>
    <w:lvl w:ilvl="0" w:tplc="DD22050E">
      <w:start w:val="1"/>
      <w:numFmt w:val="decimal"/>
      <w:lvlText w:val="%1."/>
      <w:lvlJc w:val="left"/>
      <w:pPr>
        <w:ind w:left="833" w:hanging="360"/>
      </w:pPr>
      <w:rPr>
        <w:rFonts w:hint="default"/>
        <w:b/>
      </w:rPr>
    </w:lvl>
    <w:lvl w:ilvl="1" w:tplc="04260019" w:tentative="1">
      <w:start w:val="1"/>
      <w:numFmt w:val="lowerLetter"/>
      <w:lvlText w:val="%2."/>
      <w:lvlJc w:val="left"/>
      <w:pPr>
        <w:ind w:left="1553" w:hanging="360"/>
      </w:pPr>
    </w:lvl>
    <w:lvl w:ilvl="2" w:tplc="0426001B" w:tentative="1">
      <w:start w:val="1"/>
      <w:numFmt w:val="lowerRoman"/>
      <w:lvlText w:val="%3."/>
      <w:lvlJc w:val="right"/>
      <w:pPr>
        <w:ind w:left="2273" w:hanging="180"/>
      </w:pPr>
    </w:lvl>
    <w:lvl w:ilvl="3" w:tplc="0426000F" w:tentative="1">
      <w:start w:val="1"/>
      <w:numFmt w:val="decimal"/>
      <w:lvlText w:val="%4."/>
      <w:lvlJc w:val="left"/>
      <w:pPr>
        <w:ind w:left="2993" w:hanging="360"/>
      </w:pPr>
    </w:lvl>
    <w:lvl w:ilvl="4" w:tplc="04260019" w:tentative="1">
      <w:start w:val="1"/>
      <w:numFmt w:val="lowerLetter"/>
      <w:lvlText w:val="%5."/>
      <w:lvlJc w:val="left"/>
      <w:pPr>
        <w:ind w:left="3713" w:hanging="360"/>
      </w:pPr>
    </w:lvl>
    <w:lvl w:ilvl="5" w:tplc="0426001B" w:tentative="1">
      <w:start w:val="1"/>
      <w:numFmt w:val="lowerRoman"/>
      <w:lvlText w:val="%6."/>
      <w:lvlJc w:val="right"/>
      <w:pPr>
        <w:ind w:left="4433" w:hanging="180"/>
      </w:pPr>
    </w:lvl>
    <w:lvl w:ilvl="6" w:tplc="0426000F" w:tentative="1">
      <w:start w:val="1"/>
      <w:numFmt w:val="decimal"/>
      <w:lvlText w:val="%7."/>
      <w:lvlJc w:val="left"/>
      <w:pPr>
        <w:ind w:left="5153" w:hanging="360"/>
      </w:pPr>
    </w:lvl>
    <w:lvl w:ilvl="7" w:tplc="04260019" w:tentative="1">
      <w:start w:val="1"/>
      <w:numFmt w:val="lowerLetter"/>
      <w:lvlText w:val="%8."/>
      <w:lvlJc w:val="left"/>
      <w:pPr>
        <w:ind w:left="5873" w:hanging="360"/>
      </w:pPr>
    </w:lvl>
    <w:lvl w:ilvl="8" w:tplc="0426001B" w:tentative="1">
      <w:start w:val="1"/>
      <w:numFmt w:val="lowerRoman"/>
      <w:lvlText w:val="%9."/>
      <w:lvlJc w:val="right"/>
      <w:pPr>
        <w:ind w:left="6593" w:hanging="180"/>
      </w:pPr>
    </w:lvl>
  </w:abstractNum>
  <w:abstractNum w:abstractNumId="7" w15:restartNumberingAfterBreak="0">
    <w:nsid w:val="7CB0343D"/>
    <w:multiLevelType w:val="hybridMultilevel"/>
    <w:tmpl w:val="75DE6B84"/>
    <w:lvl w:ilvl="0" w:tplc="7A5C8832">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C2B"/>
    <w:rsid w:val="00006DAC"/>
    <w:rsid w:val="00044A73"/>
    <w:rsid w:val="000540DC"/>
    <w:rsid w:val="001A1365"/>
    <w:rsid w:val="001F1D6D"/>
    <w:rsid w:val="002446EB"/>
    <w:rsid w:val="00254A74"/>
    <w:rsid w:val="0027742D"/>
    <w:rsid w:val="003154F0"/>
    <w:rsid w:val="003645A6"/>
    <w:rsid w:val="00382449"/>
    <w:rsid w:val="00397EA1"/>
    <w:rsid w:val="003A1C40"/>
    <w:rsid w:val="003D209B"/>
    <w:rsid w:val="004115FA"/>
    <w:rsid w:val="004A216C"/>
    <w:rsid w:val="004C2EA8"/>
    <w:rsid w:val="004F711C"/>
    <w:rsid w:val="00527407"/>
    <w:rsid w:val="00537CE7"/>
    <w:rsid w:val="00595ED9"/>
    <w:rsid w:val="005C2AD2"/>
    <w:rsid w:val="00624F3B"/>
    <w:rsid w:val="00680943"/>
    <w:rsid w:val="00726E90"/>
    <w:rsid w:val="00772806"/>
    <w:rsid w:val="00831AA3"/>
    <w:rsid w:val="0086777C"/>
    <w:rsid w:val="008F45E4"/>
    <w:rsid w:val="00A816CB"/>
    <w:rsid w:val="00A85ABB"/>
    <w:rsid w:val="00AC40DA"/>
    <w:rsid w:val="00AD706F"/>
    <w:rsid w:val="00B56E1F"/>
    <w:rsid w:val="00B63070"/>
    <w:rsid w:val="00BD5AC4"/>
    <w:rsid w:val="00D20083"/>
    <w:rsid w:val="00D27A7C"/>
    <w:rsid w:val="00D82C2B"/>
    <w:rsid w:val="00DE095F"/>
    <w:rsid w:val="00E327BE"/>
    <w:rsid w:val="00E41A40"/>
    <w:rsid w:val="00F42300"/>
    <w:rsid w:val="00F64647"/>
    <w:rsid w:val="00F97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E956"/>
  <w15:docId w15:val="{235F1CF8-DF22-4C50-AC25-415E7E75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82C2B"/>
    <w:pPr>
      <w:spacing w:after="0" w:line="240" w:lineRule="auto"/>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3645A6"/>
    <w:pPr>
      <w:ind w:left="720"/>
      <w:contextualSpacing/>
    </w:pPr>
  </w:style>
  <w:style w:type="paragraph" w:styleId="Galvene">
    <w:name w:val="header"/>
    <w:basedOn w:val="Parasts"/>
    <w:link w:val="GalveneRakstz"/>
    <w:uiPriority w:val="99"/>
    <w:unhideWhenUsed/>
    <w:rsid w:val="00044A73"/>
    <w:pPr>
      <w:tabs>
        <w:tab w:val="center" w:pos="4153"/>
        <w:tab w:val="right" w:pos="8306"/>
      </w:tabs>
    </w:pPr>
  </w:style>
  <w:style w:type="character" w:customStyle="1" w:styleId="GalveneRakstz">
    <w:name w:val="Galvene Rakstz."/>
    <w:basedOn w:val="Noklusjumarindkopasfonts"/>
    <w:link w:val="Galvene"/>
    <w:uiPriority w:val="99"/>
    <w:rsid w:val="00044A73"/>
    <w:rPr>
      <w:rFonts w:ascii="Times New Roman" w:eastAsia="Times New Roman" w:hAnsi="Times New Roman" w:cs="Times New Roman"/>
      <w:sz w:val="20"/>
      <w:szCs w:val="20"/>
      <w:lang w:val="en-GB"/>
    </w:rPr>
  </w:style>
  <w:style w:type="paragraph" w:styleId="Kjene">
    <w:name w:val="footer"/>
    <w:basedOn w:val="Parasts"/>
    <w:link w:val="KjeneRakstz"/>
    <w:uiPriority w:val="99"/>
    <w:unhideWhenUsed/>
    <w:rsid w:val="00044A73"/>
    <w:pPr>
      <w:tabs>
        <w:tab w:val="center" w:pos="4153"/>
        <w:tab w:val="right" w:pos="8306"/>
      </w:tabs>
    </w:pPr>
  </w:style>
  <w:style w:type="character" w:customStyle="1" w:styleId="KjeneRakstz">
    <w:name w:val="Kājene Rakstz."/>
    <w:basedOn w:val="Noklusjumarindkopasfonts"/>
    <w:link w:val="Kjene"/>
    <w:uiPriority w:val="99"/>
    <w:rsid w:val="00044A73"/>
    <w:rPr>
      <w:rFonts w:ascii="Times New Roman" w:eastAsia="Times New Roman" w:hAnsi="Times New Roman" w:cs="Times New Roman"/>
      <w:sz w:val="20"/>
      <w:szCs w:val="20"/>
      <w:lang w:val="en-GB"/>
    </w:rPr>
  </w:style>
  <w:style w:type="character" w:customStyle="1" w:styleId="SarakstarindkopaRakstz">
    <w:name w:val="Saraksta rindkopa Rakstz."/>
    <w:link w:val="Sarakstarindkopa"/>
    <w:uiPriority w:val="34"/>
    <w:locked/>
    <w:rsid w:val="00044A7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738369">
      <w:bodyDiv w:val="1"/>
      <w:marLeft w:val="0"/>
      <w:marRight w:val="0"/>
      <w:marTop w:val="0"/>
      <w:marBottom w:val="0"/>
      <w:divBdr>
        <w:top w:val="none" w:sz="0" w:space="0" w:color="auto"/>
        <w:left w:val="none" w:sz="0" w:space="0" w:color="auto"/>
        <w:bottom w:val="none" w:sz="0" w:space="0" w:color="auto"/>
        <w:right w:val="none" w:sz="0" w:space="0" w:color="auto"/>
      </w:divBdr>
    </w:div>
    <w:div w:id="965089313">
      <w:bodyDiv w:val="1"/>
      <w:marLeft w:val="0"/>
      <w:marRight w:val="0"/>
      <w:marTop w:val="0"/>
      <w:marBottom w:val="0"/>
      <w:divBdr>
        <w:top w:val="none" w:sz="0" w:space="0" w:color="auto"/>
        <w:left w:val="none" w:sz="0" w:space="0" w:color="auto"/>
        <w:bottom w:val="none" w:sz="0" w:space="0" w:color="auto"/>
        <w:right w:val="none" w:sz="0" w:space="0" w:color="auto"/>
      </w:divBdr>
    </w:div>
    <w:div w:id="18346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1400</Words>
  <Characters>799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Dzintra Petrena</dc:creator>
  <cp:lastModifiedBy>Ruta Pētersone</cp:lastModifiedBy>
  <cp:revision>17</cp:revision>
  <cp:lastPrinted>2017-02-17T07:40:00Z</cp:lastPrinted>
  <dcterms:created xsi:type="dcterms:W3CDTF">2016-07-26T10:26:00Z</dcterms:created>
  <dcterms:modified xsi:type="dcterms:W3CDTF">2018-09-07T06:45:00Z</dcterms:modified>
</cp:coreProperties>
</file>