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AC033" w14:textId="77777777" w:rsidR="00E04C02" w:rsidRPr="00A13274" w:rsidRDefault="00E04C02" w:rsidP="00E04C02">
      <w:pPr>
        <w:widowControl w:val="0"/>
        <w:autoSpaceDE w:val="0"/>
        <w:autoSpaceDN w:val="0"/>
        <w:adjustRightInd w:val="0"/>
        <w:jc w:val="right"/>
        <w:rPr>
          <w:bCs/>
          <w:iCs/>
          <w:sz w:val="18"/>
          <w:szCs w:val="18"/>
        </w:rPr>
      </w:pPr>
      <w:r>
        <w:rPr>
          <w:bCs/>
          <w:iCs/>
          <w:sz w:val="18"/>
          <w:szCs w:val="18"/>
        </w:rPr>
        <w:t>3</w:t>
      </w:r>
      <w:r w:rsidRPr="00A13274">
        <w:rPr>
          <w:bCs/>
          <w:iCs/>
          <w:sz w:val="18"/>
          <w:szCs w:val="18"/>
        </w:rPr>
        <w:t>.pielikums</w:t>
      </w:r>
    </w:p>
    <w:p w14:paraId="11DC4EEE" w14:textId="77777777" w:rsidR="00E04C02" w:rsidRPr="00A13274" w:rsidRDefault="00E04C02" w:rsidP="00E04C02">
      <w:pPr>
        <w:widowControl w:val="0"/>
        <w:autoSpaceDE w:val="0"/>
        <w:autoSpaceDN w:val="0"/>
        <w:adjustRightInd w:val="0"/>
        <w:jc w:val="right"/>
        <w:rPr>
          <w:bCs/>
          <w:iCs/>
          <w:sz w:val="18"/>
          <w:szCs w:val="18"/>
        </w:rPr>
      </w:pPr>
      <w:r w:rsidRPr="00A13274">
        <w:rPr>
          <w:bCs/>
          <w:iCs/>
          <w:sz w:val="18"/>
          <w:szCs w:val="18"/>
        </w:rPr>
        <w:t xml:space="preserve"> iepirkuma </w:t>
      </w:r>
      <w:proofErr w:type="spellStart"/>
      <w:r w:rsidRPr="00A13274">
        <w:rPr>
          <w:bCs/>
          <w:iCs/>
          <w:sz w:val="18"/>
          <w:szCs w:val="18"/>
        </w:rPr>
        <w:t>Nr.RPP</w:t>
      </w:r>
      <w:proofErr w:type="spellEnd"/>
      <w:r w:rsidRPr="00A13274">
        <w:rPr>
          <w:bCs/>
          <w:iCs/>
          <w:sz w:val="18"/>
          <w:szCs w:val="18"/>
        </w:rPr>
        <w:t xml:space="preserve"> 2018/20</w:t>
      </w:r>
      <w:r>
        <w:rPr>
          <w:bCs/>
          <w:iCs/>
          <w:sz w:val="18"/>
          <w:szCs w:val="18"/>
        </w:rPr>
        <w:t xml:space="preserve"> </w:t>
      </w:r>
      <w:r w:rsidRPr="00A13274">
        <w:rPr>
          <w:bCs/>
          <w:iCs/>
          <w:sz w:val="18"/>
          <w:szCs w:val="18"/>
        </w:rPr>
        <w:t xml:space="preserve">nolikumam                                  </w:t>
      </w:r>
    </w:p>
    <w:p w14:paraId="4BCCB13D" w14:textId="77777777" w:rsidR="00E04C02" w:rsidRPr="00A13274" w:rsidRDefault="00E04C02" w:rsidP="00E04C02">
      <w:pPr>
        <w:widowControl w:val="0"/>
        <w:autoSpaceDE w:val="0"/>
        <w:autoSpaceDN w:val="0"/>
        <w:adjustRightInd w:val="0"/>
        <w:jc w:val="right"/>
        <w:rPr>
          <w:bCs/>
          <w:iCs/>
          <w:sz w:val="18"/>
          <w:szCs w:val="18"/>
        </w:rPr>
      </w:pPr>
      <w:r w:rsidRPr="00A13274">
        <w:rPr>
          <w:bCs/>
          <w:iCs/>
          <w:sz w:val="18"/>
          <w:szCs w:val="18"/>
        </w:rPr>
        <w:t xml:space="preserve"> “Par telpu un teritorijas uzkopšanu</w:t>
      </w:r>
    </w:p>
    <w:p w14:paraId="06B85485" w14:textId="77777777" w:rsidR="00E04C02" w:rsidRPr="00A13274" w:rsidRDefault="00E04C02" w:rsidP="00E04C02">
      <w:pPr>
        <w:widowControl w:val="0"/>
        <w:autoSpaceDE w:val="0"/>
        <w:autoSpaceDN w:val="0"/>
        <w:adjustRightInd w:val="0"/>
        <w:jc w:val="right"/>
        <w:rPr>
          <w:bCs/>
          <w:iCs/>
          <w:sz w:val="18"/>
          <w:szCs w:val="18"/>
        </w:rPr>
      </w:pPr>
      <w:r w:rsidRPr="00A13274">
        <w:rPr>
          <w:bCs/>
          <w:iCs/>
          <w:sz w:val="18"/>
          <w:szCs w:val="18"/>
        </w:rPr>
        <w:t xml:space="preserve">Rīgas pašvaldības policijas pārvaldēs </w:t>
      </w:r>
    </w:p>
    <w:p w14:paraId="688F203F" w14:textId="77777777" w:rsidR="00E04C02" w:rsidRPr="00A13274" w:rsidRDefault="00E04C02" w:rsidP="00E04C02">
      <w:pPr>
        <w:widowControl w:val="0"/>
        <w:autoSpaceDE w:val="0"/>
        <w:autoSpaceDN w:val="0"/>
        <w:adjustRightInd w:val="0"/>
        <w:jc w:val="right"/>
        <w:rPr>
          <w:bCs/>
          <w:iCs/>
          <w:sz w:val="18"/>
          <w:szCs w:val="18"/>
        </w:rPr>
      </w:pPr>
      <w:r w:rsidRPr="00A13274">
        <w:rPr>
          <w:bCs/>
          <w:iCs/>
          <w:sz w:val="18"/>
          <w:szCs w:val="18"/>
        </w:rPr>
        <w:t xml:space="preserve"> Spilves ielā 25A un Hanzas ielā 7, Rīgā” </w:t>
      </w:r>
    </w:p>
    <w:p w14:paraId="55D4F7FD" w14:textId="77777777" w:rsidR="00E04C02" w:rsidRPr="00EA6D0D" w:rsidRDefault="00E04C02" w:rsidP="00E04C02">
      <w:pPr>
        <w:pStyle w:val="Nosaukums"/>
        <w:rPr>
          <w:sz w:val="24"/>
          <w:szCs w:val="24"/>
        </w:rPr>
      </w:pPr>
    </w:p>
    <w:p w14:paraId="663A7C59" w14:textId="77777777" w:rsidR="00E04C02" w:rsidRPr="00EA6D0D" w:rsidRDefault="00E04C02" w:rsidP="00E04C02">
      <w:pPr>
        <w:pStyle w:val="Nosaukums"/>
        <w:rPr>
          <w:sz w:val="24"/>
          <w:szCs w:val="24"/>
        </w:rPr>
      </w:pPr>
      <w:r w:rsidRPr="00EA6D0D">
        <w:rPr>
          <w:sz w:val="24"/>
          <w:szCs w:val="24"/>
        </w:rPr>
        <w:t>LĪGUMS  Nr. RPP- 18-____-</w:t>
      </w:r>
      <w:proofErr w:type="spellStart"/>
      <w:r w:rsidRPr="00EA6D0D">
        <w:rPr>
          <w:sz w:val="24"/>
          <w:szCs w:val="24"/>
        </w:rPr>
        <w:t>lī</w:t>
      </w:r>
      <w:proofErr w:type="spellEnd"/>
    </w:p>
    <w:p w14:paraId="6CC1618F" w14:textId="77777777" w:rsidR="00E04C02" w:rsidRPr="00A13274" w:rsidRDefault="00E04C02" w:rsidP="00E04C02">
      <w:pPr>
        <w:jc w:val="center"/>
        <w:rPr>
          <w:b/>
        </w:rPr>
      </w:pPr>
      <w:r w:rsidRPr="00EA6D0D">
        <w:rPr>
          <w:b/>
        </w:rPr>
        <w:t>(</w:t>
      </w:r>
      <w:r w:rsidRPr="00A13274">
        <w:rPr>
          <w:b/>
        </w:rPr>
        <w:t>Par telpu un teritorijas uzkopšanu</w:t>
      </w:r>
    </w:p>
    <w:p w14:paraId="51C8951F" w14:textId="77777777" w:rsidR="00E04C02" w:rsidRPr="00A13274" w:rsidRDefault="00E04C02" w:rsidP="00E04C02">
      <w:pPr>
        <w:jc w:val="center"/>
        <w:rPr>
          <w:b/>
        </w:rPr>
      </w:pPr>
      <w:r w:rsidRPr="00A13274">
        <w:rPr>
          <w:b/>
        </w:rPr>
        <w:t xml:space="preserve">Rīgas pašvaldības policijas pārvaldēs </w:t>
      </w:r>
    </w:p>
    <w:p w14:paraId="170DAEF0" w14:textId="77777777" w:rsidR="00E04C02" w:rsidRPr="00EA6D0D" w:rsidRDefault="00E04C02" w:rsidP="00E04C02">
      <w:pPr>
        <w:jc w:val="center"/>
        <w:rPr>
          <w:b/>
        </w:rPr>
      </w:pPr>
      <w:r w:rsidRPr="00A13274">
        <w:rPr>
          <w:b/>
        </w:rPr>
        <w:t xml:space="preserve"> Spilves ielā 25A un Hanzas ielā 7, Rīgā</w:t>
      </w:r>
      <w:r w:rsidRPr="00EA6D0D">
        <w:rPr>
          <w:b/>
        </w:rPr>
        <w:t>)</w:t>
      </w:r>
    </w:p>
    <w:p w14:paraId="02FCFD84" w14:textId="77777777" w:rsidR="00E04C02" w:rsidRPr="00EA6D0D" w:rsidRDefault="00E04C02" w:rsidP="00E04C02"/>
    <w:p w14:paraId="3E9659A4" w14:textId="77777777" w:rsidR="00E04C02" w:rsidRPr="00EA6D0D" w:rsidRDefault="00E04C02" w:rsidP="00E04C02">
      <w:r w:rsidRPr="00EA6D0D">
        <w:t>Rīgā, 2018.gada  ____.___________</w:t>
      </w:r>
    </w:p>
    <w:p w14:paraId="28F9B443" w14:textId="77777777" w:rsidR="00E04C02" w:rsidRPr="00EA6D0D" w:rsidRDefault="00E04C02" w:rsidP="00E04C02">
      <w:pPr>
        <w:ind w:firstLine="360"/>
        <w:rPr>
          <w:color w:val="FF0000"/>
        </w:rPr>
      </w:pPr>
    </w:p>
    <w:p w14:paraId="0E8523FE" w14:textId="77777777" w:rsidR="00E04C02" w:rsidRPr="00EA6D0D" w:rsidRDefault="00E04C02" w:rsidP="00E04C02">
      <w:pPr>
        <w:pStyle w:val="Pamatteksts"/>
        <w:ind w:firstLine="567"/>
      </w:pPr>
      <w:r w:rsidRPr="00EA6D0D">
        <w:rPr>
          <w:b/>
        </w:rPr>
        <w:t>Rīgas pašvaldības policija</w:t>
      </w:r>
      <w:r w:rsidRPr="00EA6D0D">
        <w:t xml:space="preserve"> (turpmāk – </w:t>
      </w:r>
      <w:r w:rsidRPr="00EA6D0D">
        <w:rPr>
          <w:b/>
        </w:rPr>
        <w:t>Pasūtītājs</w:t>
      </w:r>
      <w:r w:rsidRPr="00EA6D0D">
        <w:t xml:space="preserve">), tās priekšnieka </w:t>
      </w:r>
      <w:r w:rsidRPr="00EA6D0D">
        <w:rPr>
          <w:b/>
        </w:rPr>
        <w:t>Jura Lūkass</w:t>
      </w:r>
      <w:r w:rsidRPr="00EA6D0D">
        <w:t xml:space="preserve"> personā, kurš rīkojas saskaņā ar Rīgas domes 2011.gada 1.marta saistošo noteikumu Nr.114 “Rīgas pilsētas pašvaldības nolikums” 110.punktu un Rīgas domes 2003.gada 1.jūlija nolikumu Nr.75 “Rīgas pašvaldības policijas nolikums” no vienas puses, un</w:t>
      </w:r>
    </w:p>
    <w:p w14:paraId="24C27CD9" w14:textId="77777777" w:rsidR="00E04C02" w:rsidRPr="00EA6D0D" w:rsidRDefault="00E04C02" w:rsidP="00E04C02">
      <w:pPr>
        <w:ind w:firstLine="567"/>
        <w:jc w:val="both"/>
      </w:pPr>
      <w:r w:rsidRPr="00EA6D0D">
        <w:rPr>
          <w:b/>
        </w:rPr>
        <w:t>_____________________</w:t>
      </w:r>
      <w:r w:rsidRPr="00EA6D0D">
        <w:t xml:space="preserve">, vienotais reģistrācijas Nr.______________ (turpmāk – </w:t>
      </w:r>
      <w:r>
        <w:rPr>
          <w:b/>
        </w:rPr>
        <w:t>Izpildītājs</w:t>
      </w:r>
      <w:r w:rsidRPr="00EA6D0D">
        <w:t xml:space="preserve">) tās __________________ personā, kurš rīkojas pamatojoties uz ________________, no otras puses, bet katrs atsevišķi un abi kopā saukti – </w:t>
      </w:r>
      <w:r w:rsidRPr="00EA6D0D">
        <w:rPr>
          <w:b/>
        </w:rPr>
        <w:t>Puses</w:t>
      </w:r>
      <w:r w:rsidRPr="00EA6D0D">
        <w:t xml:space="preserve">, </w:t>
      </w:r>
    </w:p>
    <w:p w14:paraId="543C65CD" w14:textId="77777777" w:rsidR="00E04C02" w:rsidRPr="00EA6D0D" w:rsidRDefault="00E04C02" w:rsidP="00E04C02">
      <w:pPr>
        <w:ind w:firstLine="567"/>
        <w:jc w:val="both"/>
      </w:pPr>
      <w:r w:rsidRPr="00A13274">
        <w:t xml:space="preserve">ievērojot Publisko iepirkumu likumu un pamatojoties uz </w:t>
      </w:r>
      <w:r>
        <w:t>Pasūtītāja</w:t>
      </w:r>
      <w:r w:rsidRPr="00A13274">
        <w:t xml:space="preserve"> rīkotā iepirkuma “Par telpu un teritorijas uzkopšanu Rīgas pašvaldības policijas pārvaldēs Spilves ielā 25A un Hanzas ielā 7, Rīgā” (identifikācijas numurs RPP </w:t>
      </w:r>
      <w:r>
        <w:t>2018</w:t>
      </w:r>
      <w:r w:rsidRPr="00A13274">
        <w:t>/</w:t>
      </w:r>
      <w:r>
        <w:t>20</w:t>
      </w:r>
      <w:r w:rsidRPr="00A13274">
        <w:t>) rezu</w:t>
      </w:r>
      <w:r>
        <w:t>ltātiem, noslēdz šādu</w:t>
      </w:r>
      <w:r w:rsidRPr="00A13274">
        <w:t xml:space="preserve"> līgumu (turpmāk – </w:t>
      </w:r>
      <w:r w:rsidRPr="00085754">
        <w:rPr>
          <w:b/>
        </w:rPr>
        <w:t>Līgums</w:t>
      </w:r>
      <w:r w:rsidRPr="00A13274">
        <w:t>):</w:t>
      </w:r>
    </w:p>
    <w:p w14:paraId="2C1A4290" w14:textId="77777777" w:rsidR="00E04C02" w:rsidRDefault="00E04C02" w:rsidP="00E04C02">
      <w:pPr>
        <w:numPr>
          <w:ilvl w:val="0"/>
          <w:numId w:val="1"/>
        </w:numPr>
        <w:tabs>
          <w:tab w:val="left" w:pos="900"/>
        </w:tabs>
        <w:jc w:val="center"/>
        <w:rPr>
          <w:b/>
        </w:rPr>
      </w:pPr>
      <w:r w:rsidRPr="00EA6D0D">
        <w:rPr>
          <w:b/>
        </w:rPr>
        <w:t>Līguma priekšmets</w:t>
      </w:r>
    </w:p>
    <w:p w14:paraId="06786708" w14:textId="77777777" w:rsidR="00E04C02" w:rsidRPr="00EA6D0D" w:rsidRDefault="00E04C02" w:rsidP="00E04C02">
      <w:pPr>
        <w:tabs>
          <w:tab w:val="left" w:pos="900"/>
        </w:tabs>
        <w:ind w:left="900"/>
        <w:rPr>
          <w:b/>
        </w:rPr>
      </w:pPr>
    </w:p>
    <w:p w14:paraId="541553C7" w14:textId="36FAA9B4" w:rsidR="00E04C02" w:rsidRPr="00A13274" w:rsidRDefault="00E04C02" w:rsidP="00085754">
      <w:pPr>
        <w:numPr>
          <w:ilvl w:val="1"/>
          <w:numId w:val="1"/>
        </w:numPr>
        <w:tabs>
          <w:tab w:val="clear" w:pos="435"/>
          <w:tab w:val="num" w:pos="426"/>
        </w:tabs>
        <w:ind w:left="0" w:firstLine="0"/>
        <w:jc w:val="both"/>
        <w:rPr>
          <w:b/>
        </w:rPr>
      </w:pPr>
      <w:r w:rsidRPr="00A13274">
        <w:t xml:space="preserve">Pasūtītājs uzdod un Izpildītājs apņemas </w:t>
      </w:r>
      <w:r w:rsidR="00085754">
        <w:t>saskaņā ar “</w:t>
      </w:r>
      <w:r w:rsidR="00085754" w:rsidRPr="00A13274">
        <w:t>Tehniskā specifikācija</w:t>
      </w:r>
      <w:r w:rsidR="00085754">
        <w:t xml:space="preserve"> - </w:t>
      </w:r>
      <w:r w:rsidR="00085754" w:rsidRPr="00A13274">
        <w:t xml:space="preserve">finanšu piedāvājums” </w:t>
      </w:r>
      <w:r w:rsidR="00085754">
        <w:t xml:space="preserve">(turpmāk - </w:t>
      </w:r>
      <w:r w:rsidR="00085754" w:rsidRPr="00A13274">
        <w:t>1.</w:t>
      </w:r>
      <w:r w:rsidR="00085754">
        <w:t xml:space="preserve">pielikums) un Līguma noteikumiem </w:t>
      </w:r>
      <w:r w:rsidRPr="00A13274">
        <w:t>veikt:</w:t>
      </w:r>
    </w:p>
    <w:p w14:paraId="513BEA22" w14:textId="1AEE5168" w:rsidR="00E04C02" w:rsidRPr="00A13274" w:rsidRDefault="00E04C02" w:rsidP="00E04C02">
      <w:pPr>
        <w:numPr>
          <w:ilvl w:val="2"/>
          <w:numId w:val="1"/>
        </w:numPr>
        <w:tabs>
          <w:tab w:val="clear" w:pos="1260"/>
          <w:tab w:val="num" w:pos="709"/>
        </w:tabs>
        <w:ind w:left="0" w:firstLine="0"/>
        <w:jc w:val="both"/>
        <w:rPr>
          <w:b/>
        </w:rPr>
      </w:pPr>
      <w:r w:rsidRPr="00A13274">
        <w:t xml:space="preserve">Rīgas pašvaldības policijas </w:t>
      </w:r>
      <w:r w:rsidRPr="00A13274">
        <w:rPr>
          <w:b/>
        </w:rPr>
        <w:t>Kurzemes pārvaldes telpu un teritorijas</w:t>
      </w:r>
      <w:r>
        <w:rPr>
          <w:b/>
        </w:rPr>
        <w:t>, Spilves ielā 25A</w:t>
      </w:r>
      <w:r w:rsidRPr="00A13274">
        <w:rPr>
          <w:b/>
        </w:rPr>
        <w:t xml:space="preserve">, Rīgā, </w:t>
      </w:r>
      <w:r w:rsidRPr="00A13274">
        <w:t>uzkopšanu;</w:t>
      </w:r>
    </w:p>
    <w:p w14:paraId="02920953" w14:textId="494D40C6" w:rsidR="00E04C02" w:rsidRPr="00A13274" w:rsidRDefault="00E04C02" w:rsidP="00E04C02">
      <w:pPr>
        <w:numPr>
          <w:ilvl w:val="2"/>
          <w:numId w:val="1"/>
        </w:numPr>
        <w:tabs>
          <w:tab w:val="clear" w:pos="1260"/>
          <w:tab w:val="num" w:pos="709"/>
        </w:tabs>
        <w:ind w:left="0" w:firstLine="0"/>
        <w:jc w:val="both"/>
        <w:rPr>
          <w:b/>
        </w:rPr>
      </w:pPr>
      <w:r w:rsidRPr="00A13274">
        <w:t xml:space="preserve">Rīgas pašvaldības policijas </w:t>
      </w:r>
      <w:r w:rsidRPr="00A13274">
        <w:rPr>
          <w:b/>
        </w:rPr>
        <w:t>Centra pārvaldes telpu un teritorijas Hanzas ielā 7, Rīgā,</w:t>
      </w:r>
      <w:r w:rsidRPr="00A13274">
        <w:t xml:space="preserve"> uzkopšanu </w:t>
      </w:r>
      <w:r w:rsidR="00085754" w:rsidRPr="00A13274">
        <w:t xml:space="preserve">(turpmāk – </w:t>
      </w:r>
      <w:r w:rsidR="00085754" w:rsidRPr="00A13274">
        <w:rPr>
          <w:b/>
        </w:rPr>
        <w:t>Pakalpojumi</w:t>
      </w:r>
      <w:r w:rsidR="00085754">
        <w:t>).</w:t>
      </w:r>
    </w:p>
    <w:p w14:paraId="377C6901" w14:textId="77777777" w:rsidR="00E04C02" w:rsidRPr="00A13274" w:rsidRDefault="00E04C02" w:rsidP="00E04C02">
      <w:pPr>
        <w:numPr>
          <w:ilvl w:val="1"/>
          <w:numId w:val="1"/>
        </w:numPr>
        <w:ind w:left="0" w:firstLine="0"/>
        <w:jc w:val="both"/>
      </w:pPr>
      <w:r w:rsidRPr="00A13274">
        <w:t>Izpildītājs sniedz Pakalpojumus, izmantojot savus darbiniekus, mazgāšanas līdzekļus, telpu un teritorijas uzkopšanas inventāru, kā arī nodrošina ar tualetes papīru, roku dvieļiem.</w:t>
      </w:r>
    </w:p>
    <w:p w14:paraId="3AD51984" w14:textId="77777777" w:rsidR="00E04C02" w:rsidRPr="00EA6D0D" w:rsidRDefault="00E04C02" w:rsidP="00E04C02">
      <w:pPr>
        <w:ind w:left="900"/>
        <w:rPr>
          <w:b/>
        </w:rPr>
      </w:pPr>
    </w:p>
    <w:p w14:paraId="1C40B8BE" w14:textId="77777777" w:rsidR="00E04C02" w:rsidRDefault="00E04C02" w:rsidP="00E04C02">
      <w:pPr>
        <w:numPr>
          <w:ilvl w:val="0"/>
          <w:numId w:val="1"/>
        </w:numPr>
        <w:jc w:val="center"/>
        <w:rPr>
          <w:b/>
        </w:rPr>
      </w:pPr>
      <w:r w:rsidRPr="00EA6D0D">
        <w:rPr>
          <w:b/>
        </w:rPr>
        <w:t>Līguma</w:t>
      </w:r>
      <w:r>
        <w:rPr>
          <w:b/>
        </w:rPr>
        <w:t xml:space="preserve"> summa un norēķinu kārtība</w:t>
      </w:r>
    </w:p>
    <w:p w14:paraId="79FC180D" w14:textId="77777777" w:rsidR="00E04C02" w:rsidRPr="00EA6D0D" w:rsidRDefault="00E04C02" w:rsidP="00E04C02">
      <w:pPr>
        <w:ind w:left="900"/>
        <w:rPr>
          <w:b/>
        </w:rPr>
      </w:pPr>
    </w:p>
    <w:p w14:paraId="5733B26B" w14:textId="77777777" w:rsidR="00E04C02" w:rsidRPr="00EA6D0D" w:rsidRDefault="00E04C02" w:rsidP="00E04C02">
      <w:pPr>
        <w:pStyle w:val="Sarakstarindkopa"/>
        <w:numPr>
          <w:ilvl w:val="1"/>
          <w:numId w:val="1"/>
        </w:numPr>
        <w:tabs>
          <w:tab w:val="clear" w:pos="435"/>
          <w:tab w:val="left" w:pos="426"/>
        </w:tabs>
        <w:ind w:left="0" w:firstLine="0"/>
        <w:jc w:val="both"/>
      </w:pPr>
      <w:r>
        <w:t>Līguma summa par Pakalpojumu sniegšanu visā Līguma darbības laikā, ieskaitot 1.2.punktā minētos ar Līguma izpildi saistītos izdevumus ir EUR ______________ (________________)</w:t>
      </w:r>
      <w:bookmarkStart w:id="0" w:name="_Ref402258627"/>
      <w:r>
        <w:t xml:space="preserve"> bez pievienotās vērtības nodokļa (turpmāk – PVN). </w:t>
      </w:r>
      <w:r w:rsidRPr="00EA6D0D">
        <w:t>21% PVN Līguma summai ir EUR _______ (________</w:t>
      </w:r>
      <w:r>
        <w:t>______</w:t>
      </w:r>
      <w:r w:rsidRPr="00EA6D0D">
        <w:t xml:space="preserve">). </w:t>
      </w:r>
      <w:r w:rsidRPr="00A13274">
        <w:rPr>
          <w:b/>
        </w:rPr>
        <w:t>Kopējā Līguma summa ar PVN ir EUR ____________ (_________</w:t>
      </w:r>
      <w:r>
        <w:rPr>
          <w:b/>
        </w:rPr>
        <w:t>________</w:t>
      </w:r>
      <w:r w:rsidRPr="00A13274">
        <w:rPr>
          <w:b/>
        </w:rPr>
        <w:t>)</w:t>
      </w:r>
      <w:r w:rsidRPr="00EA6D0D">
        <w:t>.</w:t>
      </w:r>
      <w:bookmarkEnd w:id="0"/>
    </w:p>
    <w:p w14:paraId="75508AE9" w14:textId="77777777" w:rsidR="00E04C02" w:rsidRDefault="00E04C02" w:rsidP="00E04C02">
      <w:pPr>
        <w:pStyle w:val="Sarakstarindkopa"/>
        <w:numPr>
          <w:ilvl w:val="1"/>
          <w:numId w:val="1"/>
        </w:numPr>
        <w:tabs>
          <w:tab w:val="clear" w:pos="435"/>
          <w:tab w:val="left" w:pos="426"/>
        </w:tabs>
        <w:ind w:left="0" w:firstLine="0"/>
        <w:jc w:val="both"/>
      </w:pPr>
      <w:r w:rsidRPr="00A13274">
        <w:t xml:space="preserve">Izpildītājs līdz katra mēneša 5.datumam iesniedz Pasūtītājam rēķinu par iepriekšējā mēnesī sniegtajiem Pakalpojumiem. </w:t>
      </w:r>
    </w:p>
    <w:p w14:paraId="2DEDF6E5" w14:textId="77777777" w:rsidR="00E04C02" w:rsidRPr="00A13274" w:rsidRDefault="00E04C02" w:rsidP="00E04C02">
      <w:pPr>
        <w:pStyle w:val="Sarakstarindkopa"/>
        <w:numPr>
          <w:ilvl w:val="1"/>
          <w:numId w:val="1"/>
        </w:numPr>
        <w:tabs>
          <w:tab w:val="clear" w:pos="435"/>
          <w:tab w:val="left" w:pos="426"/>
        </w:tabs>
        <w:ind w:left="0" w:firstLine="0"/>
        <w:jc w:val="both"/>
      </w:pPr>
      <w:r w:rsidRPr="00A13274">
        <w:t xml:space="preserve">Samaksa par sniegtajiem Pakalpojumiem tiek veikta 15 (piecpadsmit) dienu laikā no </w:t>
      </w:r>
      <w:r w:rsidRPr="00EA6D0D">
        <w:t xml:space="preserve">elektronisko rēķinu </w:t>
      </w:r>
      <w:r>
        <w:t xml:space="preserve">( turpmāk – </w:t>
      </w:r>
      <w:r w:rsidRPr="00A13274">
        <w:t>rēķina</w:t>
      </w:r>
      <w:r>
        <w:t>)</w:t>
      </w:r>
      <w:r w:rsidRPr="00A13274">
        <w:t xml:space="preserve"> saņemšanas un darbu pieņemšanas nodošanas akta </w:t>
      </w:r>
      <w:r>
        <w:t>abu Pušu</w:t>
      </w:r>
      <w:r w:rsidRPr="00A13274">
        <w:t xml:space="preserve"> parakstīšanas brīža.</w:t>
      </w:r>
    </w:p>
    <w:p w14:paraId="1D25788C" w14:textId="77777777" w:rsidR="00E04C02" w:rsidRPr="00EA6D0D" w:rsidRDefault="00E04C02" w:rsidP="00E04C02">
      <w:pPr>
        <w:pStyle w:val="Sarakstarindkopa"/>
        <w:numPr>
          <w:ilvl w:val="1"/>
          <w:numId w:val="1"/>
        </w:numPr>
        <w:tabs>
          <w:tab w:val="clear" w:pos="435"/>
          <w:tab w:val="left" w:pos="426"/>
        </w:tabs>
        <w:ind w:left="0" w:firstLine="0"/>
        <w:jc w:val="both"/>
        <w:rPr>
          <w:bCs/>
        </w:rPr>
      </w:pPr>
      <w:r>
        <w:t>Izpildītājs</w:t>
      </w:r>
      <w:r w:rsidRPr="00EA6D0D">
        <w:t xml:space="preserve"> pieņemšanas-nodošanas akta un rēķina iesniegšanai izmanto Rīgas pilsētas pašvaldības portālu www.eriga.lv, norādot: </w:t>
      </w:r>
    </w:p>
    <w:p w14:paraId="418E6608" w14:textId="77777777" w:rsidR="00E04C02" w:rsidRPr="00EA6D0D" w:rsidRDefault="00E04C02" w:rsidP="00E04C02">
      <w:pPr>
        <w:pStyle w:val="Sarakstarindkopa"/>
        <w:ind w:hanging="720"/>
        <w:rPr>
          <w:rFonts w:eastAsia="SimSun, 宋体"/>
          <w:b/>
          <w:color w:val="000000"/>
          <w:kern w:val="3"/>
          <w:lang w:bidi="fa-IR"/>
        </w:rPr>
      </w:pPr>
      <w:r w:rsidRPr="00EA6D0D">
        <w:rPr>
          <w:rFonts w:eastAsia="SimSun, 宋体"/>
          <w:b/>
          <w:color w:val="000000"/>
          <w:kern w:val="3"/>
          <w:lang w:bidi="fa-IR"/>
        </w:rPr>
        <w:t>Saņēmējs: Rīgas pilsētas pašvaldība;</w:t>
      </w:r>
    </w:p>
    <w:p w14:paraId="0EED0C36" w14:textId="77777777" w:rsidR="00E04C02" w:rsidRPr="00EA6D0D" w:rsidRDefault="00E04C02" w:rsidP="00E04C02">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Adrese: Rātslaukums 1, Rīga, LV-1050;</w:t>
      </w:r>
    </w:p>
    <w:p w14:paraId="36FA3C26" w14:textId="77777777" w:rsidR="00E04C02" w:rsidRPr="00EA6D0D" w:rsidRDefault="00E04C02" w:rsidP="00E04C02">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NMR kods:90011524360;</w:t>
      </w:r>
    </w:p>
    <w:p w14:paraId="38E2510D" w14:textId="77777777" w:rsidR="00E04C02" w:rsidRPr="00EA6D0D" w:rsidRDefault="00E04C02" w:rsidP="00E04C02">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 xml:space="preserve">PVN </w:t>
      </w:r>
      <w:proofErr w:type="spellStart"/>
      <w:r w:rsidRPr="00EA6D0D">
        <w:rPr>
          <w:rFonts w:eastAsia="SimSun, 宋体"/>
          <w:b/>
          <w:color w:val="000000"/>
          <w:kern w:val="3"/>
          <w:lang w:bidi="fa-IR"/>
        </w:rPr>
        <w:t>reģ.Nr</w:t>
      </w:r>
      <w:proofErr w:type="spellEnd"/>
      <w:r w:rsidRPr="00EA6D0D">
        <w:rPr>
          <w:rFonts w:eastAsia="SimSun, 宋体"/>
          <w:b/>
          <w:color w:val="000000"/>
          <w:kern w:val="3"/>
          <w:lang w:bidi="fa-IR"/>
        </w:rPr>
        <w:t>.: LV90011524360;</w:t>
      </w:r>
    </w:p>
    <w:p w14:paraId="5D4C31FE" w14:textId="77777777" w:rsidR="00E04C02" w:rsidRPr="00EA6D0D" w:rsidRDefault="00E04C02" w:rsidP="00E04C02">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Banka: AS “</w:t>
      </w:r>
      <w:proofErr w:type="spellStart"/>
      <w:r w:rsidRPr="00EA6D0D">
        <w:rPr>
          <w:rFonts w:eastAsia="SimSun, 宋体"/>
          <w:b/>
          <w:color w:val="000000"/>
          <w:kern w:val="3"/>
          <w:lang w:bidi="fa-IR"/>
        </w:rPr>
        <w:t>Luminor</w:t>
      </w:r>
      <w:proofErr w:type="spellEnd"/>
      <w:r w:rsidRPr="00EA6D0D">
        <w:rPr>
          <w:rFonts w:eastAsia="SimSun, 宋体"/>
          <w:b/>
          <w:color w:val="000000"/>
          <w:kern w:val="3"/>
          <w:lang w:bidi="fa-IR"/>
        </w:rPr>
        <w:t xml:space="preserve"> </w:t>
      </w:r>
      <w:proofErr w:type="spellStart"/>
      <w:r w:rsidRPr="00EA6D0D">
        <w:rPr>
          <w:rFonts w:eastAsia="SimSun, 宋体"/>
          <w:b/>
          <w:color w:val="000000"/>
          <w:kern w:val="3"/>
          <w:lang w:bidi="fa-IR"/>
        </w:rPr>
        <w:t>Bank</w:t>
      </w:r>
      <w:proofErr w:type="spellEnd"/>
      <w:r w:rsidRPr="00EA6D0D">
        <w:rPr>
          <w:rFonts w:eastAsia="SimSun, 宋体"/>
          <w:b/>
          <w:color w:val="000000"/>
          <w:kern w:val="3"/>
          <w:lang w:bidi="fa-IR"/>
        </w:rPr>
        <w:t>”;</w:t>
      </w:r>
    </w:p>
    <w:p w14:paraId="4F26C80C" w14:textId="77777777" w:rsidR="00E04C02" w:rsidRPr="00EA6D0D" w:rsidRDefault="00E04C02" w:rsidP="00E04C02">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lastRenderedPageBreak/>
        <w:t>Bankas kods: NDEALV2X;</w:t>
      </w:r>
    </w:p>
    <w:p w14:paraId="1DD547FB" w14:textId="77777777" w:rsidR="00E04C02" w:rsidRPr="00EA6D0D" w:rsidRDefault="00E04C02" w:rsidP="00E04C02">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 xml:space="preserve">Konts: LV82NDEA0021800014010 </w:t>
      </w:r>
    </w:p>
    <w:p w14:paraId="1A3736F0" w14:textId="77777777" w:rsidR="00E04C02" w:rsidRPr="00EA6D0D" w:rsidRDefault="00E04C02" w:rsidP="00E04C02">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RD iestāde: Rīgas pašvaldības policija;</w:t>
      </w:r>
    </w:p>
    <w:p w14:paraId="534344FE" w14:textId="77777777" w:rsidR="00E04C02" w:rsidRPr="00EA6D0D" w:rsidRDefault="00E04C02" w:rsidP="00E04C02">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 xml:space="preserve">RD iestādes adrese: Lomonosova iela 12A, Rīga, LV-1019; </w:t>
      </w:r>
    </w:p>
    <w:p w14:paraId="56BA99C4" w14:textId="77777777" w:rsidR="00E04C02" w:rsidRPr="00EA6D0D" w:rsidRDefault="00E04C02" w:rsidP="00E04C02">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RD iestādes kods: 219</w:t>
      </w:r>
    </w:p>
    <w:p w14:paraId="4FA9D7B5" w14:textId="77777777" w:rsidR="00E04C02" w:rsidRPr="00EA6D0D" w:rsidRDefault="00E04C02" w:rsidP="00E04C02">
      <w:pPr>
        <w:pStyle w:val="Sarakstarindkopa"/>
        <w:numPr>
          <w:ilvl w:val="1"/>
          <w:numId w:val="1"/>
        </w:numPr>
        <w:tabs>
          <w:tab w:val="clear" w:pos="435"/>
          <w:tab w:val="left" w:pos="426"/>
          <w:tab w:val="left" w:pos="1134"/>
        </w:tabs>
        <w:ind w:left="0" w:firstLine="0"/>
        <w:jc w:val="both"/>
      </w:pPr>
      <w:r w:rsidRPr="00EA6D0D">
        <w:t>Rēķina iesniegšana notiek šādi:</w:t>
      </w:r>
    </w:p>
    <w:p w14:paraId="41C51CFC" w14:textId="77777777" w:rsidR="00E04C02" w:rsidRPr="00EA6D0D" w:rsidRDefault="00E04C02" w:rsidP="00E04C02">
      <w:pPr>
        <w:pStyle w:val="Sarakstarindkopa"/>
        <w:numPr>
          <w:ilvl w:val="2"/>
          <w:numId w:val="1"/>
        </w:numPr>
        <w:tabs>
          <w:tab w:val="clear" w:pos="1260"/>
          <w:tab w:val="left" w:pos="709"/>
        </w:tabs>
        <w:ind w:left="0" w:firstLine="0"/>
        <w:jc w:val="both"/>
      </w:pPr>
      <w:r>
        <w:t>Izpildītājs</w:t>
      </w:r>
      <w:r w:rsidRPr="00EA6D0D">
        <w:t xml:space="preserve"> sagatavo rēķinu, atbilstoši Rīgas pilsētas pašvaldības portālā www.eriga.lv, sadaļā „Rēķinu iesniegšana” norādītajai informācijai par rēķina formātu;</w:t>
      </w:r>
    </w:p>
    <w:p w14:paraId="41F5CE68" w14:textId="77777777" w:rsidR="00E04C02" w:rsidRPr="00EA6D0D" w:rsidRDefault="00E04C02" w:rsidP="00E04C02">
      <w:pPr>
        <w:pStyle w:val="Sarakstarindkopa"/>
        <w:numPr>
          <w:ilvl w:val="2"/>
          <w:numId w:val="1"/>
        </w:numPr>
        <w:tabs>
          <w:tab w:val="clear" w:pos="1260"/>
          <w:tab w:val="left" w:pos="709"/>
        </w:tabs>
        <w:ind w:left="0" w:firstLine="0"/>
        <w:jc w:val="both"/>
      </w:pPr>
      <w:r w:rsidRPr="00EA6D0D">
        <w:t xml:space="preserve">rēķinus apmaksai </w:t>
      </w:r>
      <w:r>
        <w:t>Izpildītājs</w:t>
      </w:r>
      <w:r w:rsidRPr="00EA6D0D">
        <w:t xml:space="preserve"> iesniedz Pasūtītājam, izvēloties vienu no sekojošiem rēķina piegādes veidiem:</w:t>
      </w:r>
    </w:p>
    <w:p w14:paraId="0DFC43FA" w14:textId="77777777" w:rsidR="00E04C02" w:rsidRPr="00EA6D0D" w:rsidRDefault="00E04C02" w:rsidP="00E04C02">
      <w:pPr>
        <w:tabs>
          <w:tab w:val="left" w:pos="284"/>
        </w:tabs>
        <w:jc w:val="both"/>
      </w:pPr>
      <w:r w:rsidRPr="00EA6D0D">
        <w:t xml:space="preserve">-  izveido programmatūru datu apmaiņai starp </w:t>
      </w:r>
      <w:r>
        <w:t xml:space="preserve">Izpildītāja </w:t>
      </w:r>
      <w:r w:rsidRPr="00EA6D0D">
        <w:t>norēķinu sistēmu un pašvaldības vienoto informācijas sistēmu (WEB API);</w:t>
      </w:r>
    </w:p>
    <w:p w14:paraId="21C87948" w14:textId="77777777" w:rsidR="00E04C02" w:rsidRPr="00EA6D0D" w:rsidRDefault="00E04C02" w:rsidP="00E04C02">
      <w:pPr>
        <w:tabs>
          <w:tab w:val="left" w:pos="284"/>
        </w:tabs>
        <w:jc w:val="both"/>
      </w:pPr>
      <w:r w:rsidRPr="00EA6D0D">
        <w:t>-  augšupielādē rēķinu failus portālā www.eriga.lv, atbilstoši portālā www.eriga.lv, sadaļā „Rēķinu iesniegšana” norādītajai informācijai par failu augšupielādi XML formātā;</w:t>
      </w:r>
    </w:p>
    <w:p w14:paraId="22E1801F" w14:textId="77777777" w:rsidR="00E04C02" w:rsidRPr="00EA6D0D" w:rsidRDefault="00E04C02" w:rsidP="00E04C02">
      <w:pPr>
        <w:tabs>
          <w:tab w:val="left" w:pos="284"/>
        </w:tabs>
        <w:jc w:val="both"/>
      </w:pPr>
      <w:r w:rsidRPr="00EA6D0D">
        <w:t>-</w:t>
      </w:r>
      <w:r w:rsidRPr="00EA6D0D">
        <w:tab/>
        <w:t xml:space="preserve">izmanto manuālu rēķina informācijas ievades </w:t>
      </w:r>
      <w:proofErr w:type="spellStart"/>
      <w:r w:rsidRPr="00EA6D0D">
        <w:t>Web</w:t>
      </w:r>
      <w:proofErr w:type="spellEnd"/>
      <w:r w:rsidRPr="00EA6D0D">
        <w:t xml:space="preserve"> formu  portālā http://www.eriga.lv, sadaļā „Rēķinu iesniegšana”.</w:t>
      </w:r>
    </w:p>
    <w:p w14:paraId="3FFCEB3F" w14:textId="77777777" w:rsidR="00E04C02" w:rsidRPr="00EA6D0D" w:rsidRDefault="00E04C02" w:rsidP="00E04C02">
      <w:pPr>
        <w:pStyle w:val="Sarakstarindkopa"/>
        <w:numPr>
          <w:ilvl w:val="1"/>
          <w:numId w:val="1"/>
        </w:numPr>
        <w:tabs>
          <w:tab w:val="clear" w:pos="435"/>
          <w:tab w:val="left" w:pos="426"/>
          <w:tab w:val="left" w:pos="1134"/>
        </w:tabs>
        <w:ind w:left="0" w:firstLine="0"/>
        <w:jc w:val="both"/>
      </w:pPr>
      <w:r w:rsidRPr="00EA6D0D">
        <w:t>Līgumā noteiktā kārtībā iesniegts rēķins nodrošina Pusēm rēķina izcelsmes autentiskumu un satura integritāti;</w:t>
      </w:r>
    </w:p>
    <w:p w14:paraId="64D99C63" w14:textId="77777777" w:rsidR="00E04C02" w:rsidRPr="00EA6D0D" w:rsidRDefault="00E04C02" w:rsidP="00E04C02">
      <w:pPr>
        <w:pStyle w:val="Sarakstarindkopa"/>
        <w:numPr>
          <w:ilvl w:val="1"/>
          <w:numId w:val="1"/>
        </w:numPr>
        <w:tabs>
          <w:tab w:val="clear" w:pos="435"/>
          <w:tab w:val="left" w:pos="426"/>
          <w:tab w:val="left" w:pos="1134"/>
        </w:tabs>
        <w:ind w:left="0" w:firstLine="0"/>
        <w:jc w:val="both"/>
      </w:pPr>
      <w:r w:rsidRPr="00EA6D0D">
        <w:t xml:space="preserve">Puses vienojas, ka rēķina apmaksas termiņu skaita no dienas, kad </w:t>
      </w:r>
      <w:r>
        <w:t>Izpildītājs</w:t>
      </w:r>
      <w:r w:rsidRPr="00EA6D0D">
        <w:t xml:space="preserve">, atbilstoši pašvaldības portālā www.eriga.lv, sadaļā „Rēķinu iesniegšana” norādītajai informācijai par rēķina formātu, ir iesniedzis Pasūtītajam rēķinu, ar nosacījumu, ka </w:t>
      </w:r>
      <w:r>
        <w:t>Izpildītājs</w:t>
      </w:r>
      <w:r w:rsidRPr="00EA6D0D">
        <w:t xml:space="preserve"> ir iesniedzis pareizi, atbilstoši Līguma nosacījumiem, aizpildītu rēķinu un Pasūtītājs to ir pieņēmis apmaksai;</w:t>
      </w:r>
    </w:p>
    <w:p w14:paraId="0B516D44" w14:textId="77777777" w:rsidR="00E04C02" w:rsidRPr="00EA6D0D" w:rsidRDefault="00E04C02" w:rsidP="00E04C02">
      <w:pPr>
        <w:pStyle w:val="Sarakstarindkopa"/>
        <w:numPr>
          <w:ilvl w:val="1"/>
          <w:numId w:val="1"/>
        </w:numPr>
        <w:tabs>
          <w:tab w:val="clear" w:pos="435"/>
          <w:tab w:val="left" w:pos="709"/>
        </w:tabs>
        <w:ind w:left="0" w:firstLine="0"/>
        <w:jc w:val="both"/>
      </w:pPr>
      <w:r>
        <w:t xml:space="preserve">Izpildītājam </w:t>
      </w:r>
      <w:r w:rsidRPr="00EA6D0D">
        <w:t>ir pienākums pašvaldības portālā www.eriga.lv sekot līdzi iesniegtā   rēķina apstrādes statusam.</w:t>
      </w:r>
    </w:p>
    <w:p w14:paraId="4DD98160" w14:textId="749EC018" w:rsidR="00E04C02" w:rsidRPr="00EA6D0D" w:rsidRDefault="00E04C02" w:rsidP="00E04C02">
      <w:pPr>
        <w:pStyle w:val="Sarakstarindkopa"/>
        <w:numPr>
          <w:ilvl w:val="1"/>
          <w:numId w:val="1"/>
        </w:numPr>
        <w:tabs>
          <w:tab w:val="clear" w:pos="435"/>
          <w:tab w:val="left" w:pos="709"/>
        </w:tabs>
        <w:ind w:left="0" w:firstLine="0"/>
        <w:jc w:val="both"/>
      </w:pPr>
      <w:r w:rsidRPr="00EA6D0D">
        <w:t xml:space="preserve">Ja </w:t>
      </w:r>
      <w:r>
        <w:t>Izpildītājs</w:t>
      </w:r>
      <w:r w:rsidRPr="00EA6D0D">
        <w:t xml:space="preserve"> ir iesniedz</w:t>
      </w:r>
      <w:r w:rsidR="00140563">
        <w:t>is nepareizi aizpildītu un/vai L</w:t>
      </w:r>
      <w:r w:rsidRPr="00EA6D0D">
        <w:t xml:space="preserve">īguma nosacījumiem neatbilstošu rēķinu, Pasūtītājs šādu rēķinu apmaksai nepieņem un neakceptē. </w:t>
      </w:r>
      <w:r>
        <w:t>Izpildītājam</w:t>
      </w:r>
      <w:r w:rsidRPr="00EA6D0D">
        <w:t xml:space="preserve"> ir pienākums</w:t>
      </w:r>
      <w:r w:rsidR="00140563">
        <w:t xml:space="preserve"> iesniegt atkārtoti pareizi un L</w:t>
      </w:r>
      <w:r w:rsidRPr="00EA6D0D">
        <w:t xml:space="preserve">īguma nosacījumiem atbilstoši aizpildītu rēķinu. Šādā situācijā, rēķina apmaksas termiņu skaita no dienas, kad </w:t>
      </w:r>
      <w:r>
        <w:t>Izpildītājs</w:t>
      </w:r>
      <w:r w:rsidRPr="00EA6D0D">
        <w:t xml:space="preserve"> ir iesniedzis atkārtoto elektronisko rēķinu.</w:t>
      </w:r>
    </w:p>
    <w:p w14:paraId="2C451824" w14:textId="77777777" w:rsidR="00E04C02" w:rsidRPr="00EA6D0D" w:rsidRDefault="00E04C02" w:rsidP="00E04C02">
      <w:pPr>
        <w:tabs>
          <w:tab w:val="left" w:pos="426"/>
        </w:tabs>
        <w:jc w:val="both"/>
      </w:pPr>
      <w:r w:rsidRPr="00EA6D0D">
        <w:t>2.12.</w:t>
      </w:r>
      <w:r w:rsidRPr="00EA6D0D">
        <w:tab/>
        <w:t>Pasūtītājam jebkurā brīdī ir ti</w:t>
      </w:r>
      <w:r>
        <w:t>esības vienpusēji atkāpties no L</w:t>
      </w:r>
      <w:r w:rsidRPr="00EA6D0D">
        <w:t xml:space="preserve">īguma, ja tas konstatē, ka </w:t>
      </w:r>
      <w:r>
        <w:t>Pasūtījums</w:t>
      </w:r>
      <w:r w:rsidRPr="00EA6D0D">
        <w:t xml:space="preserve"> netiek </w:t>
      </w:r>
      <w:r>
        <w:t xml:space="preserve">veikts </w:t>
      </w:r>
      <w:r w:rsidRPr="00EA6D0D">
        <w:t>atbilsto</w:t>
      </w:r>
      <w:r>
        <w:t>ši tehniskās specifikācijas un L</w:t>
      </w:r>
      <w:r w:rsidRPr="00EA6D0D">
        <w:t>īguma noteikumiem.</w:t>
      </w:r>
    </w:p>
    <w:p w14:paraId="71BBF5DE" w14:textId="77777777" w:rsidR="00E04C02" w:rsidRDefault="00E04C02" w:rsidP="00E04C02">
      <w:pPr>
        <w:ind w:left="426" w:hanging="426"/>
        <w:jc w:val="both"/>
      </w:pPr>
      <w:bookmarkStart w:id="1" w:name="_GoBack"/>
      <w:bookmarkEnd w:id="1"/>
    </w:p>
    <w:p w14:paraId="52D428DA" w14:textId="77777777" w:rsidR="00E04C02" w:rsidRDefault="00E04C02" w:rsidP="00E04C02">
      <w:pPr>
        <w:pStyle w:val="Sarakstarindkopa"/>
        <w:numPr>
          <w:ilvl w:val="0"/>
          <w:numId w:val="1"/>
        </w:numPr>
        <w:jc w:val="center"/>
        <w:rPr>
          <w:b/>
        </w:rPr>
      </w:pPr>
      <w:r w:rsidRPr="00A13274">
        <w:rPr>
          <w:b/>
        </w:rPr>
        <w:t>Līguma izpildes kārtība un darbības termiņš</w:t>
      </w:r>
    </w:p>
    <w:p w14:paraId="30301FEB" w14:textId="77777777" w:rsidR="00E04C02" w:rsidRPr="00A13274" w:rsidRDefault="00E04C02" w:rsidP="00E04C02">
      <w:pPr>
        <w:pStyle w:val="Sarakstarindkopa"/>
        <w:ind w:left="900"/>
        <w:rPr>
          <w:b/>
        </w:rPr>
      </w:pPr>
    </w:p>
    <w:p w14:paraId="4145435A" w14:textId="20E387BD" w:rsidR="00E04C02" w:rsidRDefault="00E04C02" w:rsidP="00E04C02">
      <w:pPr>
        <w:pStyle w:val="Sarakstarindkopa"/>
        <w:tabs>
          <w:tab w:val="left" w:pos="426"/>
        </w:tabs>
        <w:ind w:left="0"/>
        <w:jc w:val="both"/>
      </w:pPr>
      <w:r>
        <w:t>3.1.</w:t>
      </w:r>
      <w:r>
        <w:tab/>
        <w:t xml:space="preserve">Līgums stājas spēkā </w:t>
      </w:r>
      <w:r w:rsidR="00085754">
        <w:t>2019</w:t>
      </w:r>
      <w:r>
        <w:t>.gada 10.janvārī un ir spēkā 1 (vienu) gadu, vai līdz brīdim, kad tiek sasniegta Līguma 2.1.punktā norādītā Līguma summa, atkarībā no tā, kurš apstāklis iestāsies pirmais.</w:t>
      </w:r>
    </w:p>
    <w:p w14:paraId="1935AA64" w14:textId="77777777" w:rsidR="00E04C02" w:rsidRDefault="00E04C02" w:rsidP="00E04C02">
      <w:pPr>
        <w:pStyle w:val="Sarakstarindkopa"/>
        <w:tabs>
          <w:tab w:val="left" w:pos="426"/>
        </w:tabs>
        <w:ind w:left="0"/>
        <w:jc w:val="both"/>
      </w:pPr>
      <w:r>
        <w:t>3.2.</w:t>
      </w:r>
      <w:r>
        <w:tab/>
        <w:t>Pasūtītājs nodrošina Izpildītāja darbinieku piekļūšanu 1.1.punktā norādītajām telpām un teritorijai Pakalpojumu sniegšanai.</w:t>
      </w:r>
    </w:p>
    <w:p w14:paraId="3AD677E0" w14:textId="77777777" w:rsidR="00E04C02" w:rsidRDefault="00E04C02" w:rsidP="00E04C02">
      <w:pPr>
        <w:pStyle w:val="Sarakstarindkopa"/>
        <w:tabs>
          <w:tab w:val="left" w:pos="426"/>
        </w:tabs>
        <w:ind w:left="0"/>
        <w:jc w:val="both"/>
      </w:pPr>
      <w:r>
        <w:t>3.3.</w:t>
      </w:r>
      <w:r>
        <w:tab/>
        <w:t>Pasūtītājs ierāda Izpildītājam vietu (telpu), kur Izpildītāja darbinieki var pārģērbties un Pakalpojumu sniegšanas laikā atstāt savas personīgās mantas.</w:t>
      </w:r>
    </w:p>
    <w:p w14:paraId="50C19308" w14:textId="77777777" w:rsidR="00E04C02" w:rsidRDefault="00E04C02" w:rsidP="00E04C02">
      <w:pPr>
        <w:pStyle w:val="Sarakstarindkopa"/>
        <w:tabs>
          <w:tab w:val="left" w:pos="426"/>
        </w:tabs>
        <w:ind w:left="0"/>
        <w:jc w:val="both"/>
      </w:pPr>
      <w:r>
        <w:t>3.4.</w:t>
      </w:r>
      <w:r>
        <w:tab/>
        <w:t>Pasūtītājs ierāda Izpildītājam vietu (telpu), kur Izpildītāja darbinieki Līguma darbības laikā var uzglabāt Pakalpojumu sniegšanai nepieciešamo inventāru un apkopes materiālus.</w:t>
      </w:r>
    </w:p>
    <w:p w14:paraId="2D327EC3" w14:textId="77777777" w:rsidR="00E04C02" w:rsidRDefault="00E04C02" w:rsidP="00E04C02">
      <w:pPr>
        <w:pStyle w:val="Sarakstarindkopa"/>
        <w:tabs>
          <w:tab w:val="left" w:pos="426"/>
        </w:tabs>
        <w:ind w:left="0"/>
        <w:jc w:val="both"/>
      </w:pPr>
      <w:r>
        <w:t>3.5.</w:t>
      </w:r>
      <w:r>
        <w:tab/>
        <w:t>Izpildītājs nodrošina savu darbinieku atpazīstamību (forma vai piespraužamās identifikācijas kartes).</w:t>
      </w:r>
    </w:p>
    <w:p w14:paraId="0535C50D" w14:textId="77777777" w:rsidR="00E04C02" w:rsidRDefault="00E04C02" w:rsidP="00E04C02">
      <w:pPr>
        <w:pStyle w:val="Sarakstarindkopa"/>
        <w:tabs>
          <w:tab w:val="left" w:pos="426"/>
        </w:tabs>
        <w:ind w:left="0"/>
        <w:jc w:val="both"/>
      </w:pPr>
      <w:r>
        <w:t>3.6.</w:t>
      </w:r>
      <w:r>
        <w:tab/>
        <w:t>Izpildītājs nodrošina, ka Pakalpojumi tiks sniegti, netraucējot Pasūtītāja darbinieku darbu.</w:t>
      </w:r>
    </w:p>
    <w:p w14:paraId="7AD53EC3" w14:textId="77777777" w:rsidR="00E04C02" w:rsidRDefault="00E04C02" w:rsidP="00E04C02">
      <w:pPr>
        <w:pStyle w:val="Sarakstarindkopa"/>
        <w:tabs>
          <w:tab w:val="left" w:pos="426"/>
        </w:tabs>
        <w:ind w:left="0"/>
        <w:jc w:val="both"/>
      </w:pPr>
      <w:r>
        <w:t>3.7.</w:t>
      </w:r>
      <w:r>
        <w:tab/>
        <w:t xml:space="preserve">Katras Pakalpojumu sniegšanas reizē Izpildītāja darbinieku pienākums ir Pasūtītāja darbu žurnālā atzīmēt šādu informāciju: Izpildītāja darbinieka vārdu un uzvārdu, darbu veikšanas datumu, ierašanās un promiešanas laiku. </w:t>
      </w:r>
    </w:p>
    <w:p w14:paraId="61D5C423" w14:textId="5404FB30" w:rsidR="00E04C02" w:rsidRDefault="00E04C02" w:rsidP="00E04C02">
      <w:pPr>
        <w:pStyle w:val="Sarakstarindkopa"/>
        <w:tabs>
          <w:tab w:val="left" w:pos="426"/>
        </w:tabs>
        <w:ind w:left="0"/>
        <w:jc w:val="both"/>
      </w:pPr>
      <w:r>
        <w:t>3.8.</w:t>
      </w:r>
      <w:r>
        <w:tab/>
        <w:t>Ja Izpildītājs nesniedz Pakalpojumus vai nesniedz tos pienācīgā kvalitātē, Pasūtītāja kontaktpersona sazinās</w:t>
      </w:r>
      <w:r w:rsidR="00FA728E">
        <w:t xml:space="preserve"> (nosūtot e-pasta vēstuli uz Izpildītāja kontaktpersonas e-pastu, kā arī sazinoties ar kontaktpersonu, izmantojot telefonu)</w:t>
      </w:r>
      <w:r>
        <w:t xml:space="preserve"> ar Izpildītāju un informē par Pakalpojumu kvalitātes neatbilstību. Ja nav iespējams sazināties ar Izpildītāja Līguma 8.nodaļā norādīto </w:t>
      </w:r>
      <w:r>
        <w:lastRenderedPageBreak/>
        <w:t>kontaktpersonu</w:t>
      </w:r>
      <w:r w:rsidR="00FA728E">
        <w:t xml:space="preserve"> telefoniski vai no Izpildītāja kontaktpersonas nav atbildes e-pasta vēstule,</w:t>
      </w:r>
      <w:r>
        <w:t xml:space="preserve"> vai arī, ja pēc sazināšanās ar Izpildītāja kontaktpersonu Izpildītāja darbinieki 6 (sešu) stundu laikā neierodas un nenovērš trūkumus, tad Pasūtītājs sagatavo un paraksta konstatācijas aktu (</w:t>
      </w:r>
      <w:r w:rsidRPr="00A13274">
        <w:t>Līguma 2.pielikums</w:t>
      </w:r>
      <w:r>
        <w:t>).</w:t>
      </w:r>
    </w:p>
    <w:p w14:paraId="60D251F2" w14:textId="77777777" w:rsidR="00E04C02" w:rsidRDefault="00E04C02" w:rsidP="00E04C02">
      <w:pPr>
        <w:pStyle w:val="Sarakstarindkopa"/>
        <w:tabs>
          <w:tab w:val="left" w:pos="426"/>
        </w:tabs>
        <w:ind w:left="0"/>
        <w:jc w:val="both"/>
      </w:pPr>
      <w:r>
        <w:t>3.9.</w:t>
      </w:r>
      <w:r>
        <w:tab/>
        <w:t xml:space="preserve">Konstatācijas aktā Pasūtītāja pārstāvis norāda konstatētos trūkumus un nepilnības un </w:t>
      </w:r>
      <w:proofErr w:type="spellStart"/>
      <w:r>
        <w:t>nosūta</w:t>
      </w:r>
      <w:proofErr w:type="spellEnd"/>
      <w:r>
        <w:t xml:space="preserve"> to Izpildītājam uz </w:t>
      </w:r>
      <w:r w:rsidRPr="00A13274">
        <w:t xml:space="preserve">Līguma 8.nodaļā </w:t>
      </w:r>
      <w:r>
        <w:t>norādīto e-pasta adresi. Konstatācijas aktu ir tiesīgs parakstīt Pasūtītāja Saimniecības nodaļas darbinieks.</w:t>
      </w:r>
    </w:p>
    <w:p w14:paraId="7F9EABF1" w14:textId="77777777" w:rsidR="00E04C02" w:rsidRDefault="00E04C02" w:rsidP="00E04C02">
      <w:pPr>
        <w:pStyle w:val="Sarakstarindkopa"/>
        <w:tabs>
          <w:tab w:val="left" w:pos="567"/>
        </w:tabs>
        <w:ind w:left="0"/>
        <w:jc w:val="both"/>
      </w:pPr>
      <w:r>
        <w:t>3.10.</w:t>
      </w:r>
      <w:r>
        <w:tab/>
        <w:t>Gadījumā, ja trūkumu novēršana nav iespējama, Izpildītājs atlīdzina visus tādējādi Pasūtītājam nodarītos zaudējumus, un Pasūtītājam ir tiesības prasīt samazināt maksu par Pakalpojumu, kā arī prasīt atlīdzināt nodarītos zaudējumus.</w:t>
      </w:r>
    </w:p>
    <w:p w14:paraId="0537467F" w14:textId="16092CD6" w:rsidR="00E04C02" w:rsidRDefault="00E04C02" w:rsidP="00E04C02">
      <w:pPr>
        <w:pStyle w:val="Sarakstarindkopa"/>
        <w:tabs>
          <w:tab w:val="left" w:pos="567"/>
        </w:tabs>
        <w:ind w:left="0"/>
        <w:jc w:val="both"/>
      </w:pPr>
      <w:r>
        <w:t>3.11.</w:t>
      </w:r>
      <w:r>
        <w:tab/>
        <w:t xml:space="preserve">Gadījumā, ja Izpildītājs </w:t>
      </w:r>
      <w:r w:rsidR="00FA728E">
        <w:t xml:space="preserve">12 (divpadsmit) stundu laikā </w:t>
      </w:r>
      <w:r>
        <w:t xml:space="preserve">nenovērš Pasūtītāja rakstveida </w:t>
      </w:r>
      <w:r w:rsidR="00140563">
        <w:t>konstatācijas aktā</w:t>
      </w:r>
      <w:r>
        <w:t xml:space="preserve"> minētos trūkumus vai citas nepilnības</w:t>
      </w:r>
      <w:r w:rsidR="00FA728E">
        <w:t xml:space="preserve"> no </w:t>
      </w:r>
      <w:r w:rsidR="00140563">
        <w:t>konstatācijas akta</w:t>
      </w:r>
      <w:r w:rsidR="00FA728E">
        <w:t xml:space="preserve"> nosūtīšanas brīža</w:t>
      </w:r>
      <w:r>
        <w:t>, Pasūtītājs ir tiesīgs veikt to uz Izpildītāja rēķina, ieturot šos izdevumus no kārtējiem maksājumiem.</w:t>
      </w:r>
    </w:p>
    <w:p w14:paraId="3498390C" w14:textId="77777777" w:rsidR="00E04C02" w:rsidRDefault="00E04C02" w:rsidP="00E04C02">
      <w:pPr>
        <w:pStyle w:val="Sarakstarindkopa"/>
        <w:tabs>
          <w:tab w:val="left" w:pos="567"/>
        </w:tabs>
        <w:ind w:left="0"/>
        <w:jc w:val="both"/>
      </w:pPr>
      <w:r>
        <w:t>3.12.</w:t>
      </w:r>
      <w:r>
        <w:tab/>
        <w:t>Jautājumi par Pakalpojumu atbilstību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pieaicināšanas izmaksas.</w:t>
      </w:r>
    </w:p>
    <w:p w14:paraId="4ED16311" w14:textId="77777777" w:rsidR="00E04C02" w:rsidRDefault="00E04C02" w:rsidP="00E04C02">
      <w:pPr>
        <w:pStyle w:val="Sarakstarindkopa"/>
        <w:tabs>
          <w:tab w:val="left" w:pos="567"/>
        </w:tabs>
        <w:ind w:left="0"/>
        <w:jc w:val="both"/>
      </w:pPr>
      <w:r>
        <w:t>3.13.</w:t>
      </w:r>
      <w:r>
        <w:tab/>
        <w:t>Pakalpojumu sniegšanā Izpildītājs izmanto tikai tādus tīrīšanas līdzekļus, kas atbilst zaļā publiskā iepirkuma (turpmāk – ZPI) kritērijiem, ir Latvijas Republikā sertificēti, kvalitatīvi, cilvēku veselībai un videi nekaitīgi uzkopšanas un tīrīšanas līdzekļi un jebkuri materiāltehniskos resursi, mazgājamie un dezinfekcijas līdzekļi atbilstoši normatīvo aktu prasībām, nodrošināt higiēnas prasību ievērošanu, nepieļaut jebkuras virsmas un seguma bojāšanu, kalpošanas ilglaicīguma samazināšanu;</w:t>
      </w:r>
    </w:p>
    <w:p w14:paraId="51D2579F" w14:textId="454BE72D" w:rsidR="00E04C02" w:rsidRDefault="00FA728E" w:rsidP="00E04C02">
      <w:pPr>
        <w:pStyle w:val="Sarakstarindkopa"/>
        <w:tabs>
          <w:tab w:val="left" w:pos="567"/>
        </w:tabs>
        <w:ind w:left="0"/>
        <w:jc w:val="both"/>
      </w:pPr>
      <w:r>
        <w:t>3.13</w:t>
      </w:r>
      <w:r w:rsidR="00E04C02">
        <w:t>.</w:t>
      </w:r>
      <w:r w:rsidR="00E04C02">
        <w:tab/>
        <w:t>Pasūtītājs, ar rakstisku paziņojumu, ir tiesīgs Līgumu izbeigt nekavējoties šādos gadījumos:</w:t>
      </w:r>
    </w:p>
    <w:p w14:paraId="0D783D71" w14:textId="4A2A3BA3" w:rsidR="00E04C02" w:rsidRDefault="00E04C02" w:rsidP="00E04C02">
      <w:pPr>
        <w:pStyle w:val="Sarakstarindkopa"/>
        <w:tabs>
          <w:tab w:val="left" w:pos="426"/>
        </w:tabs>
        <w:ind w:left="0"/>
        <w:jc w:val="both"/>
      </w:pPr>
      <w:r>
        <w:t>3.</w:t>
      </w:r>
      <w:r w:rsidR="00FA728E">
        <w:t>13</w:t>
      </w:r>
      <w:r>
        <w:t>.1.</w:t>
      </w:r>
      <w:r>
        <w:tab/>
        <w:t>ja Pasūtītāju neapmierina Pakalpojumu kvalitāte, jo tā neatbilst Līguma un 1. pielikuma noteikumiem;</w:t>
      </w:r>
    </w:p>
    <w:p w14:paraId="58D9C0E3" w14:textId="2E09B405" w:rsidR="00E04C02" w:rsidRDefault="00FA728E" w:rsidP="00E04C02">
      <w:pPr>
        <w:pStyle w:val="Sarakstarindkopa"/>
        <w:tabs>
          <w:tab w:val="left" w:pos="426"/>
        </w:tabs>
        <w:ind w:left="0"/>
        <w:jc w:val="both"/>
      </w:pPr>
      <w:r>
        <w:t>3.13</w:t>
      </w:r>
      <w:r w:rsidR="00E04C02">
        <w:t>.2.</w:t>
      </w:r>
      <w:r w:rsidR="00E04C02">
        <w:tab/>
        <w:t>ja regulāri</w:t>
      </w:r>
      <w:r w:rsidR="00140563">
        <w:t xml:space="preserve"> (ne vairāk par trīs reizēm)</w:t>
      </w:r>
      <w:r w:rsidR="00E04C02">
        <w:t xml:space="preserve"> tiek konstatēti nekvalitatīvi un/vai neregulāri sniegti Pakalpojumi;</w:t>
      </w:r>
    </w:p>
    <w:p w14:paraId="34C99E15" w14:textId="4716833D" w:rsidR="00E04C02" w:rsidRDefault="00FA728E" w:rsidP="00E04C02">
      <w:pPr>
        <w:pStyle w:val="Sarakstarindkopa"/>
        <w:tabs>
          <w:tab w:val="left" w:pos="426"/>
        </w:tabs>
        <w:ind w:left="0"/>
        <w:jc w:val="both"/>
      </w:pPr>
      <w:r>
        <w:t>3.13</w:t>
      </w:r>
      <w:r w:rsidR="00E04C02">
        <w:t>.3.</w:t>
      </w:r>
      <w:r w:rsidR="00E04C02">
        <w:tab/>
        <w:t>ja Izpildītājs vēlas grozīt Pakalpojumu cenu.</w:t>
      </w:r>
    </w:p>
    <w:p w14:paraId="35C24866" w14:textId="62F6F0C5" w:rsidR="00E04C02" w:rsidRDefault="00FA728E" w:rsidP="00E04C02">
      <w:pPr>
        <w:pStyle w:val="Sarakstarindkopa"/>
        <w:tabs>
          <w:tab w:val="left" w:pos="426"/>
        </w:tabs>
        <w:ind w:left="0"/>
        <w:jc w:val="both"/>
      </w:pPr>
      <w:r>
        <w:t>3.14</w:t>
      </w:r>
      <w:r w:rsidR="00E04C02">
        <w:t>.Līgumu var izbeigt jebkurā laikā ar Pušu rakstisku vienošanos vai izbeigt vienpusējā kārtā, brīdinot otru Pusi 1 (vienu) mēnesi pirms Līguma izbeigšanas paredzētā laika, nosūtot rakstisku paziņojumu.</w:t>
      </w:r>
    </w:p>
    <w:p w14:paraId="79603071" w14:textId="77777777" w:rsidR="00E04C02" w:rsidRDefault="00E04C02" w:rsidP="00E04C02">
      <w:pPr>
        <w:ind w:left="426" w:hanging="426"/>
        <w:jc w:val="both"/>
      </w:pPr>
    </w:p>
    <w:p w14:paraId="7A2F5283" w14:textId="77777777" w:rsidR="00E04C02" w:rsidRDefault="00E04C02" w:rsidP="00E04C02">
      <w:pPr>
        <w:pStyle w:val="Sarakstarindkopa"/>
        <w:numPr>
          <w:ilvl w:val="0"/>
          <w:numId w:val="1"/>
        </w:numPr>
        <w:jc w:val="center"/>
        <w:rPr>
          <w:b/>
        </w:rPr>
      </w:pPr>
      <w:r w:rsidRPr="00A13274">
        <w:rPr>
          <w:b/>
        </w:rPr>
        <w:t>Pušu saistības</w:t>
      </w:r>
    </w:p>
    <w:p w14:paraId="047D6859" w14:textId="77777777" w:rsidR="00E04C02" w:rsidRPr="00A13274" w:rsidRDefault="00E04C02" w:rsidP="00E04C02">
      <w:pPr>
        <w:pStyle w:val="Sarakstarindkopa"/>
        <w:ind w:left="900"/>
        <w:rPr>
          <w:b/>
        </w:rPr>
      </w:pPr>
    </w:p>
    <w:p w14:paraId="5A18E271" w14:textId="77777777" w:rsidR="00E04C02" w:rsidRDefault="00E04C02" w:rsidP="00E04C02">
      <w:pPr>
        <w:pStyle w:val="Sarakstarindkopa"/>
        <w:numPr>
          <w:ilvl w:val="1"/>
          <w:numId w:val="1"/>
        </w:numPr>
        <w:jc w:val="both"/>
      </w:pPr>
      <w:r>
        <w:t>Izpildītāja saistības:</w:t>
      </w:r>
    </w:p>
    <w:p w14:paraId="07B3E72A" w14:textId="77777777" w:rsidR="00E04C02" w:rsidRDefault="00E04C02" w:rsidP="00E04C02">
      <w:pPr>
        <w:pStyle w:val="Sarakstarindkopa"/>
        <w:numPr>
          <w:ilvl w:val="2"/>
          <w:numId w:val="1"/>
        </w:numPr>
        <w:tabs>
          <w:tab w:val="clear" w:pos="1260"/>
          <w:tab w:val="num" w:pos="567"/>
        </w:tabs>
        <w:ind w:left="0" w:firstLine="0"/>
        <w:jc w:val="both"/>
      </w:pPr>
      <w:r>
        <w:t>Izpildītājs apņemas veikt kvalitatīvu un savlaicīgu uzkopšanu saskaņā ar Līguma 1.pielikumu;</w:t>
      </w:r>
    </w:p>
    <w:p w14:paraId="1BB7EF22" w14:textId="77777777" w:rsidR="00E04C02" w:rsidRDefault="00E04C02" w:rsidP="00E04C02">
      <w:pPr>
        <w:pStyle w:val="Sarakstarindkopa"/>
        <w:numPr>
          <w:ilvl w:val="2"/>
          <w:numId w:val="1"/>
        </w:numPr>
        <w:tabs>
          <w:tab w:val="clear" w:pos="1260"/>
          <w:tab w:val="num" w:pos="567"/>
        </w:tabs>
        <w:ind w:left="0" w:firstLine="0"/>
        <w:jc w:val="both"/>
      </w:pPr>
      <w:r>
        <w:t>Izpildītājs apņemas sniegt Pakalpojumus, izmantojot savus darbiniekus, mazgāšanas līdzekļus, telpu un teritorijas uzkopšanas inventāru un nodrošināt ar tualetes papīru, roku dvieļiem, atkritumu maisiņiem;</w:t>
      </w:r>
    </w:p>
    <w:p w14:paraId="7A5D99A7" w14:textId="51C6B114" w:rsidR="00E04C02" w:rsidRDefault="00E04C02" w:rsidP="00E04C02">
      <w:pPr>
        <w:pStyle w:val="Sarakstarindkopa"/>
        <w:numPr>
          <w:ilvl w:val="2"/>
          <w:numId w:val="1"/>
        </w:numPr>
        <w:tabs>
          <w:tab w:val="clear" w:pos="1260"/>
          <w:tab w:val="num" w:pos="567"/>
        </w:tabs>
        <w:ind w:left="0" w:firstLine="0"/>
        <w:jc w:val="both"/>
      </w:pPr>
      <w:r>
        <w:t xml:space="preserve">Izpildītājs, uzsākot Līguma izpildi, </w:t>
      </w:r>
      <w:proofErr w:type="spellStart"/>
      <w:r>
        <w:t>rakstveidā</w:t>
      </w:r>
      <w:proofErr w:type="spellEnd"/>
      <w:r>
        <w:t xml:space="preserve"> vai arī nosūtot uz </w:t>
      </w:r>
      <w:r w:rsidR="00140563">
        <w:t xml:space="preserve">Pasūtītāja kontaktpersonas </w:t>
      </w:r>
      <w:r>
        <w:t>e-pastu sniedz Pasūtītājam informāciju par darbiniekiem, kuriem Izpildītājs uzdod veikt Līgumā paredzētos Pakalpojumus, norādot to vārdus un uzvārdus. Izpildītāja pienākums ir nekavējoties informēt Pasūtītāju par Darbinieku maiņu;</w:t>
      </w:r>
    </w:p>
    <w:p w14:paraId="73DCA59C" w14:textId="77777777" w:rsidR="00E04C02" w:rsidRDefault="00E04C02" w:rsidP="00E04C02">
      <w:pPr>
        <w:pStyle w:val="Sarakstarindkopa"/>
        <w:numPr>
          <w:ilvl w:val="2"/>
          <w:numId w:val="1"/>
        </w:numPr>
        <w:tabs>
          <w:tab w:val="clear" w:pos="1260"/>
          <w:tab w:val="num" w:pos="567"/>
        </w:tabs>
        <w:ind w:left="0" w:firstLine="0"/>
        <w:jc w:val="both"/>
      </w:pPr>
      <w:r>
        <w:t>Izpildītājs nodrošina un atbild par darba drošības, ugunsdrošības, veselības aizsardzības u.c. noteikumu ievērošanu no Izpildītāja personāla puses visā Līguma izpildes laikā. Par nelaimes gadījumu, kas notiek ar Izpildītāja darbiniekiem Līguma izpildes laikā, atbild Izpildītājs, ja nav konstatēta Pasūtītāja vai trešo personu vaina;</w:t>
      </w:r>
    </w:p>
    <w:p w14:paraId="72CA3AF1" w14:textId="77777777" w:rsidR="00E04C02" w:rsidRDefault="00E04C02" w:rsidP="00E04C02">
      <w:pPr>
        <w:pStyle w:val="Sarakstarindkopa"/>
        <w:numPr>
          <w:ilvl w:val="2"/>
          <w:numId w:val="1"/>
        </w:numPr>
        <w:tabs>
          <w:tab w:val="clear" w:pos="1260"/>
          <w:tab w:val="num" w:pos="567"/>
        </w:tabs>
        <w:ind w:left="0" w:firstLine="0"/>
        <w:jc w:val="both"/>
      </w:pPr>
      <w:r>
        <w:t>Izpildītājs ir materiāli atbildīgs par savu darbinieku nodarītajiem materiālajiem zaudējumiem Pasūtītājam;</w:t>
      </w:r>
    </w:p>
    <w:p w14:paraId="534437B2" w14:textId="77777777" w:rsidR="00E04C02" w:rsidRDefault="00E04C02" w:rsidP="00E04C02">
      <w:pPr>
        <w:pStyle w:val="Sarakstarindkopa"/>
        <w:numPr>
          <w:ilvl w:val="2"/>
          <w:numId w:val="1"/>
        </w:numPr>
        <w:tabs>
          <w:tab w:val="clear" w:pos="1260"/>
          <w:tab w:val="num" w:pos="567"/>
        </w:tabs>
        <w:ind w:left="0" w:firstLine="0"/>
        <w:jc w:val="both"/>
      </w:pPr>
      <w:r>
        <w:lastRenderedPageBreak/>
        <w:t>Izpildītāja darbiniekiem ir aizliegts aiztikt un pārvietot telpās atrodošos dokumentus, biroja tehniku un mēbeles (tai skaitā, atvilktnes), kā arī atvērt un lasīt dokumentus;</w:t>
      </w:r>
    </w:p>
    <w:p w14:paraId="7B198326" w14:textId="77777777" w:rsidR="00E04C02" w:rsidRDefault="00E04C02" w:rsidP="00E04C02">
      <w:pPr>
        <w:pStyle w:val="Sarakstarindkopa"/>
        <w:numPr>
          <w:ilvl w:val="2"/>
          <w:numId w:val="1"/>
        </w:numPr>
        <w:tabs>
          <w:tab w:val="clear" w:pos="1260"/>
          <w:tab w:val="num" w:pos="567"/>
        </w:tabs>
        <w:ind w:left="0" w:firstLine="0"/>
        <w:jc w:val="both"/>
      </w:pPr>
      <w:r>
        <w:t>Izpildītājs apņemas neizpaust informāciju trešajām personām, kas tam Pakalpojumu sniegšanas laikā tieši vai netieši kļūst zināma par Pasūtītāju vai tā darbiniekiem;</w:t>
      </w:r>
    </w:p>
    <w:p w14:paraId="1CC940B1" w14:textId="77777777" w:rsidR="00E04C02" w:rsidRDefault="00E04C02" w:rsidP="00E04C02">
      <w:pPr>
        <w:pStyle w:val="Sarakstarindkopa"/>
        <w:numPr>
          <w:ilvl w:val="2"/>
          <w:numId w:val="1"/>
        </w:numPr>
        <w:tabs>
          <w:tab w:val="clear" w:pos="1260"/>
          <w:tab w:val="num" w:pos="567"/>
        </w:tabs>
        <w:ind w:left="0" w:firstLine="0"/>
        <w:jc w:val="both"/>
      </w:pPr>
      <w:r>
        <w:t>Izpildītājs apņemas katru mēnesi līdz 5. (piektajam) datumam iesniegt Pasūtītājam rēķinu par iepriekšējā mēnesī sniegtajiem Pakalpojumiem;</w:t>
      </w:r>
    </w:p>
    <w:p w14:paraId="6FC391C0" w14:textId="77777777" w:rsidR="00E04C02" w:rsidRDefault="00E04C02" w:rsidP="00E04C02">
      <w:pPr>
        <w:pStyle w:val="Sarakstarindkopa"/>
        <w:numPr>
          <w:ilvl w:val="2"/>
          <w:numId w:val="1"/>
        </w:numPr>
        <w:tabs>
          <w:tab w:val="clear" w:pos="1260"/>
          <w:tab w:val="num" w:pos="567"/>
        </w:tabs>
        <w:ind w:left="0" w:firstLine="0"/>
        <w:jc w:val="both"/>
      </w:pPr>
      <w:r>
        <w:t>Izpildītājs apņemas novērst trūkumus Pakalpojumu sniegšanā 3.8.punktā noteiktajā termiņā.</w:t>
      </w:r>
    </w:p>
    <w:p w14:paraId="3CBB6F95" w14:textId="77777777" w:rsidR="00E04C02" w:rsidRDefault="00E04C02" w:rsidP="00E04C02">
      <w:pPr>
        <w:pStyle w:val="Sarakstarindkopa"/>
        <w:numPr>
          <w:ilvl w:val="1"/>
          <w:numId w:val="1"/>
        </w:numPr>
        <w:tabs>
          <w:tab w:val="num" w:pos="567"/>
        </w:tabs>
        <w:jc w:val="both"/>
      </w:pPr>
      <w:r>
        <w:t>Pasūtītāja saistības:</w:t>
      </w:r>
    </w:p>
    <w:p w14:paraId="7DB47247" w14:textId="78D51CB0" w:rsidR="00E04C02" w:rsidRDefault="00E04C02" w:rsidP="00E04C02">
      <w:pPr>
        <w:pStyle w:val="Sarakstarindkopa"/>
        <w:numPr>
          <w:ilvl w:val="2"/>
          <w:numId w:val="1"/>
        </w:numPr>
        <w:tabs>
          <w:tab w:val="clear" w:pos="1260"/>
        </w:tabs>
        <w:ind w:left="0" w:firstLine="0"/>
        <w:jc w:val="both"/>
      </w:pPr>
      <w:r>
        <w:t xml:space="preserve">Pasūtītājs apņemas veikt samaksu par savlaicīgu un kvalitatīvu Pakalpojumu </w:t>
      </w:r>
      <w:r w:rsidR="00140563">
        <w:t>L</w:t>
      </w:r>
      <w:r>
        <w:t>īgumā noteiktajos termiņos un kārtībā;</w:t>
      </w:r>
    </w:p>
    <w:p w14:paraId="0E91151E" w14:textId="77777777" w:rsidR="00E04C02" w:rsidRDefault="00E04C02" w:rsidP="00E04C02">
      <w:pPr>
        <w:pStyle w:val="Sarakstarindkopa"/>
        <w:numPr>
          <w:ilvl w:val="2"/>
          <w:numId w:val="1"/>
        </w:numPr>
        <w:tabs>
          <w:tab w:val="clear" w:pos="1260"/>
        </w:tabs>
        <w:ind w:left="0" w:firstLine="0"/>
        <w:jc w:val="both"/>
      </w:pPr>
      <w:r>
        <w:t>Pasūtītājs apņemas Izpildītājam nodrošināt pienācīgus apstākļus Pakalpojuma sniegšanai;</w:t>
      </w:r>
    </w:p>
    <w:p w14:paraId="6EE3D52B" w14:textId="77777777" w:rsidR="00E04C02" w:rsidRDefault="00E04C02" w:rsidP="00E04C02">
      <w:pPr>
        <w:pStyle w:val="Sarakstarindkopa"/>
        <w:numPr>
          <w:ilvl w:val="2"/>
          <w:numId w:val="1"/>
        </w:numPr>
        <w:tabs>
          <w:tab w:val="clear" w:pos="1260"/>
        </w:tabs>
        <w:ind w:left="0" w:firstLine="0"/>
        <w:jc w:val="both"/>
      </w:pPr>
      <w:r>
        <w:t>Pasūtītājs ir atbildīgs par Izpildītāja inventāra drošību.</w:t>
      </w:r>
    </w:p>
    <w:p w14:paraId="3575D872" w14:textId="77777777" w:rsidR="00E04C02" w:rsidRDefault="00E04C02" w:rsidP="00E04C02">
      <w:pPr>
        <w:jc w:val="both"/>
      </w:pPr>
    </w:p>
    <w:p w14:paraId="04FD50C7" w14:textId="77777777" w:rsidR="00E04C02" w:rsidRDefault="00E04C02" w:rsidP="00E04C02">
      <w:pPr>
        <w:pStyle w:val="Sarakstarindkopa"/>
        <w:numPr>
          <w:ilvl w:val="0"/>
          <w:numId w:val="1"/>
        </w:numPr>
        <w:jc w:val="center"/>
        <w:rPr>
          <w:b/>
        </w:rPr>
      </w:pPr>
      <w:r w:rsidRPr="00A13274">
        <w:rPr>
          <w:b/>
        </w:rPr>
        <w:t>Pušu atbildība</w:t>
      </w:r>
    </w:p>
    <w:p w14:paraId="0510A116" w14:textId="77777777" w:rsidR="00E04C02" w:rsidRDefault="00E04C02" w:rsidP="00E04C02">
      <w:pPr>
        <w:pStyle w:val="Sarakstarindkopa"/>
        <w:ind w:left="900"/>
        <w:rPr>
          <w:b/>
        </w:rPr>
      </w:pPr>
    </w:p>
    <w:p w14:paraId="6A0084B5" w14:textId="77777777" w:rsidR="00E04C02" w:rsidRPr="00A13274" w:rsidRDefault="00E04C02" w:rsidP="00E04C02">
      <w:pPr>
        <w:pStyle w:val="Sarakstarindkopa"/>
        <w:numPr>
          <w:ilvl w:val="1"/>
          <w:numId w:val="1"/>
        </w:numPr>
        <w:ind w:left="0" w:firstLine="0"/>
        <w:jc w:val="both"/>
        <w:rPr>
          <w:b/>
        </w:rPr>
      </w:pPr>
      <w:r>
        <w:t>Puses ir atbildīgas par savas darbības vai bezdarbības rezultātā otrai Pusei nodarītajiem zaudējumiem un atlīdzina tos pilnā apmērā.</w:t>
      </w:r>
    </w:p>
    <w:p w14:paraId="30F00B0A" w14:textId="77777777" w:rsidR="00E04C02" w:rsidRPr="00A13274" w:rsidRDefault="00E04C02" w:rsidP="00E04C02">
      <w:pPr>
        <w:pStyle w:val="Sarakstarindkopa"/>
        <w:numPr>
          <w:ilvl w:val="1"/>
          <w:numId w:val="1"/>
        </w:numPr>
        <w:ind w:left="0" w:firstLine="0"/>
        <w:jc w:val="both"/>
        <w:rPr>
          <w:b/>
        </w:rPr>
      </w:pPr>
      <w:r>
        <w:t>Puses nav atbildīgas par saistību neizpildi vai nepienācīgu neizpildi, ja šīs neizpildes vai nepienācīgas izpildes cēlonis ir nepārvarama vara.</w:t>
      </w:r>
    </w:p>
    <w:p w14:paraId="03E45F12" w14:textId="77777777" w:rsidR="00E04C02" w:rsidRPr="00A13274" w:rsidRDefault="00E04C02" w:rsidP="00E04C02">
      <w:pPr>
        <w:pStyle w:val="Sarakstarindkopa"/>
        <w:numPr>
          <w:ilvl w:val="1"/>
          <w:numId w:val="1"/>
        </w:numPr>
        <w:ind w:left="0" w:firstLine="0"/>
        <w:jc w:val="both"/>
        <w:rPr>
          <w:b/>
        </w:rPr>
      </w:pPr>
      <w:r>
        <w:t>Līguma 1.pielikumā noteikto Pakalpojumu sniegšanas izpildes termiņu un kārtības neievērošanas gadījumā Pasūtītājs ir tiesīgs prasīt no Izpildītāja līgumsoda samaksu 1% (viena procenta) apmērā no Līguma summas par katru konstatēto gadījumu, bet kopsummā ne vairāk kā 10% (desmit procenti) no Līguma summas.</w:t>
      </w:r>
    </w:p>
    <w:p w14:paraId="6B1FE03F" w14:textId="77777777" w:rsidR="00E04C02" w:rsidRPr="00A13274" w:rsidRDefault="00E04C02" w:rsidP="00E04C02">
      <w:pPr>
        <w:pStyle w:val="Sarakstarindkopa"/>
        <w:numPr>
          <w:ilvl w:val="1"/>
          <w:numId w:val="1"/>
        </w:numPr>
        <w:ind w:left="0" w:firstLine="0"/>
        <w:jc w:val="both"/>
        <w:rPr>
          <w:b/>
        </w:rPr>
      </w:pPr>
      <w:r>
        <w:t>Pasūtītājs ir atbildīgs par samaksas termiņu ievērošanu un kavējuma gadījumā Izpildītājs ir tiesīgs prasīt no Pasūtītāja līgumsodu 1% (viena procenta) apmērā no kavētās norēķina summas par katru kavējuma dienu, bet kopsummā ne vairāk kā 10% (desmit procenti) no kavētās norēķina summas.</w:t>
      </w:r>
    </w:p>
    <w:p w14:paraId="40EABF42" w14:textId="77777777" w:rsidR="00E04C02" w:rsidRPr="00A13274" w:rsidRDefault="00E04C02" w:rsidP="00E04C02">
      <w:pPr>
        <w:pStyle w:val="Sarakstarindkopa"/>
        <w:numPr>
          <w:ilvl w:val="1"/>
          <w:numId w:val="1"/>
        </w:numPr>
        <w:ind w:left="0" w:firstLine="0"/>
        <w:jc w:val="both"/>
        <w:rPr>
          <w:b/>
        </w:rPr>
      </w:pPr>
      <w:r>
        <w:t>Līgumsoda samaksa neatbrīvo Puses no savu pienākumu izpildes.</w:t>
      </w:r>
    </w:p>
    <w:p w14:paraId="08B80FE3" w14:textId="77777777" w:rsidR="00E04C02" w:rsidRDefault="00E04C02" w:rsidP="00E04C02">
      <w:pPr>
        <w:jc w:val="both"/>
      </w:pPr>
    </w:p>
    <w:p w14:paraId="184620D4" w14:textId="77777777" w:rsidR="00E04C02" w:rsidRDefault="00E04C02" w:rsidP="00E04C02">
      <w:pPr>
        <w:pStyle w:val="Sarakstarindkopa"/>
        <w:numPr>
          <w:ilvl w:val="0"/>
          <w:numId w:val="1"/>
        </w:numPr>
        <w:jc w:val="center"/>
        <w:rPr>
          <w:b/>
        </w:rPr>
      </w:pPr>
      <w:r w:rsidRPr="00A13274">
        <w:rPr>
          <w:b/>
        </w:rPr>
        <w:t>Nepārvarama vara</w:t>
      </w:r>
    </w:p>
    <w:p w14:paraId="556622AE" w14:textId="77777777" w:rsidR="00E04C02" w:rsidRDefault="00E04C02" w:rsidP="00E04C02">
      <w:pPr>
        <w:pStyle w:val="Sarakstarindkopa"/>
        <w:ind w:left="900"/>
        <w:rPr>
          <w:b/>
        </w:rPr>
      </w:pPr>
    </w:p>
    <w:p w14:paraId="4A4D59DB" w14:textId="77777777" w:rsidR="00E04C02" w:rsidRPr="00A13274" w:rsidRDefault="00E04C02" w:rsidP="00E04C02">
      <w:pPr>
        <w:pStyle w:val="Sarakstarindkopa"/>
        <w:numPr>
          <w:ilvl w:val="1"/>
          <w:numId w:val="1"/>
        </w:numPr>
        <w:ind w:left="0" w:firstLine="0"/>
        <w:jc w:val="both"/>
        <w:rPr>
          <w:b/>
        </w:rPr>
      </w:pPr>
      <w:r>
        <w:t xml:space="preserve">Nepārvarama vara Līguma izpratnē ir tādi no Pušu gribas neatkarīgi un neietekmējami apstākļi, kuru iestāšanos Puses pēc sapratīgā vērtējuma, ievērojot Līguma priekšmeta īpašo raksturu, ar pakalpojumu sniegšanas saistīto risku un atbildību, nevarēja paredzēt un novērst, un kas būtiski apgrūtina Pušu pienākumu izpildi. </w:t>
      </w:r>
    </w:p>
    <w:p w14:paraId="147D0EF0" w14:textId="77777777" w:rsidR="00E04C02" w:rsidRDefault="00E04C02" w:rsidP="00E04C02">
      <w:pPr>
        <w:tabs>
          <w:tab w:val="num" w:pos="426"/>
        </w:tabs>
        <w:jc w:val="both"/>
      </w:pPr>
      <w:r>
        <w:t>6.2.</w:t>
      </w:r>
      <w:r>
        <w:tab/>
        <w:t>Puses tiek atbrīvotas no atbildības par daļēju vai pilnīgu Līguma saistību neizpildi, ja tā radusies iepriekš neparedzētu, vispārpieņemtu, nepārvaramas varas apstākļu dēļ, kurus Puses nevarēja ne paredzēt, ne novērst sapratīgiem līdzekļiem un, ja par šādiem apstākļiem nekavējoties ir paziņots otrai Pusei pēc minēto apstākļu iestāšanās, pretējā gadījumā Puse zaudē tiesības uz tiem atsaukties.</w:t>
      </w:r>
    </w:p>
    <w:p w14:paraId="1CB2C1A4" w14:textId="77777777" w:rsidR="00E04C02" w:rsidRPr="00EA6D0D" w:rsidRDefault="00E04C02" w:rsidP="00E04C02">
      <w:pPr>
        <w:jc w:val="both"/>
      </w:pPr>
    </w:p>
    <w:p w14:paraId="10BB69C0" w14:textId="77777777" w:rsidR="00E04C02" w:rsidRDefault="00E04C02" w:rsidP="00E04C02">
      <w:pPr>
        <w:numPr>
          <w:ilvl w:val="0"/>
          <w:numId w:val="1"/>
        </w:numPr>
        <w:jc w:val="center"/>
        <w:rPr>
          <w:b/>
        </w:rPr>
      </w:pPr>
      <w:r w:rsidRPr="00EA6D0D">
        <w:rPr>
          <w:b/>
        </w:rPr>
        <w:t>Papildus noteikumi</w:t>
      </w:r>
    </w:p>
    <w:p w14:paraId="00D4B4EF" w14:textId="77777777" w:rsidR="00E04C02" w:rsidRPr="00EA6D0D" w:rsidRDefault="00E04C02" w:rsidP="00E04C02">
      <w:pPr>
        <w:ind w:left="900"/>
        <w:rPr>
          <w:b/>
        </w:rPr>
      </w:pPr>
    </w:p>
    <w:p w14:paraId="7B2DE18E" w14:textId="77777777" w:rsidR="00E04C02" w:rsidRDefault="00E04C02" w:rsidP="00E04C02">
      <w:pPr>
        <w:pStyle w:val="Sarakstarindkopa"/>
        <w:numPr>
          <w:ilvl w:val="1"/>
          <w:numId w:val="1"/>
        </w:numPr>
        <w:tabs>
          <w:tab w:val="clear" w:pos="435"/>
          <w:tab w:val="left" w:pos="426"/>
        </w:tabs>
        <w:ind w:left="0" w:firstLine="0"/>
        <w:jc w:val="both"/>
      </w:pPr>
      <w:r w:rsidRPr="00EA6D0D">
        <w:t xml:space="preserve">Jebkuri Līguma grozījumi noformējami </w:t>
      </w:r>
      <w:proofErr w:type="spellStart"/>
      <w:r w:rsidRPr="00EA6D0D">
        <w:t>rakstveidā</w:t>
      </w:r>
      <w:proofErr w:type="spellEnd"/>
      <w:r w:rsidRPr="00EA6D0D">
        <w:t xml:space="preserve"> un pēc to abu Pušu parakstīšanas pievienojami Līguma</w:t>
      </w:r>
      <w:r>
        <w:t>m kā neatņemamas tā sastāvdaļas.</w:t>
      </w:r>
    </w:p>
    <w:p w14:paraId="2A32EF49" w14:textId="77777777" w:rsidR="00E04C02" w:rsidRDefault="00E04C02" w:rsidP="00E04C02">
      <w:pPr>
        <w:pStyle w:val="Sarakstarindkopa"/>
        <w:numPr>
          <w:ilvl w:val="1"/>
          <w:numId w:val="1"/>
        </w:numPr>
        <w:tabs>
          <w:tab w:val="clear" w:pos="435"/>
          <w:tab w:val="left" w:pos="426"/>
        </w:tabs>
        <w:ind w:left="0" w:firstLine="0"/>
        <w:jc w:val="both"/>
      </w:pPr>
      <w:r w:rsidRPr="00EA6D0D">
        <w:t xml:space="preserve">Jautājumi, kas nav atspoguļoti Līgumā, tiek izskatīti saskaņā ar Latvijas </w:t>
      </w:r>
      <w:r>
        <w:t>Republikas normatīvajiem aktiem.</w:t>
      </w:r>
    </w:p>
    <w:p w14:paraId="7F129BB5" w14:textId="77777777" w:rsidR="00E04C02" w:rsidRDefault="00E04C02" w:rsidP="00E04C02">
      <w:pPr>
        <w:pStyle w:val="Sarakstarindkopa"/>
        <w:numPr>
          <w:ilvl w:val="1"/>
          <w:numId w:val="1"/>
        </w:numPr>
        <w:tabs>
          <w:tab w:val="clear" w:pos="435"/>
          <w:tab w:val="left" w:pos="426"/>
        </w:tabs>
        <w:ind w:left="0" w:firstLine="0"/>
        <w:jc w:val="both"/>
      </w:pPr>
      <w:r w:rsidRPr="00EA6D0D">
        <w:t xml:space="preserve">Puses apņemas nekavējoties informēt viena otru par savu rekvizītu maiņu. </w:t>
      </w:r>
    </w:p>
    <w:p w14:paraId="07EC66F1" w14:textId="77777777" w:rsidR="00E04C02" w:rsidRPr="00EA6D0D" w:rsidRDefault="00E04C02" w:rsidP="00E04C02">
      <w:pPr>
        <w:pStyle w:val="Sarakstarindkopa"/>
        <w:numPr>
          <w:ilvl w:val="1"/>
          <w:numId w:val="1"/>
        </w:numPr>
        <w:tabs>
          <w:tab w:val="clear" w:pos="435"/>
          <w:tab w:val="left" w:pos="426"/>
        </w:tabs>
        <w:ind w:left="0" w:firstLine="0"/>
        <w:jc w:val="both"/>
      </w:pPr>
      <w:r w:rsidRPr="00EA6D0D">
        <w:t>Līgums sastādīts uz __</w:t>
      </w:r>
      <w:r>
        <w:t>_</w:t>
      </w:r>
      <w:r w:rsidRPr="00EA6D0D">
        <w:t xml:space="preserve"> (_____) lapām, ar </w:t>
      </w:r>
      <w:r>
        <w:t>1.</w:t>
      </w:r>
      <w:r w:rsidRPr="00EA6D0D">
        <w:t>pielikumu ,,Tehniskā specifikācija</w:t>
      </w:r>
      <w:r>
        <w:t xml:space="preserve"> </w:t>
      </w:r>
      <w:r w:rsidRPr="00EA6D0D">
        <w:t>–</w:t>
      </w:r>
      <w:r>
        <w:t xml:space="preserve"> </w:t>
      </w:r>
      <w:r w:rsidRPr="00EA6D0D">
        <w:t>finanšu piedāvājums” uz ___ (_____) lapām</w:t>
      </w:r>
      <w:r>
        <w:t xml:space="preserve"> un 2.pielikumu “Konstatācijas akts”</w:t>
      </w:r>
      <w:r w:rsidRPr="00A13274">
        <w:t xml:space="preserve"> </w:t>
      </w:r>
      <w:r w:rsidRPr="00EA6D0D">
        <w:t>uz ___ (_____) lapām, kas ir neatņemama</w:t>
      </w:r>
      <w:r>
        <w:t>s</w:t>
      </w:r>
      <w:r w:rsidRPr="00EA6D0D">
        <w:t xml:space="preserve"> Līguma sastāvdaļa</w:t>
      </w:r>
      <w:r>
        <w:t>s</w:t>
      </w:r>
      <w:r w:rsidRPr="00EA6D0D">
        <w:t>, 2 (divos) eksemplāros, katrai Pusei pa vienam eksemplāram. Abiem Līguma eksemplāriem ir vienāds juridiskais spēks.</w:t>
      </w:r>
    </w:p>
    <w:p w14:paraId="16BF49F0" w14:textId="77777777" w:rsidR="00E04C02" w:rsidRDefault="00E04C02" w:rsidP="00E04C02">
      <w:pPr>
        <w:pStyle w:val="Sarakstarindkopa"/>
        <w:numPr>
          <w:ilvl w:val="0"/>
          <w:numId w:val="1"/>
        </w:numPr>
        <w:jc w:val="center"/>
        <w:rPr>
          <w:b/>
        </w:rPr>
      </w:pPr>
      <w:r w:rsidRPr="00A13274">
        <w:rPr>
          <w:b/>
        </w:rPr>
        <w:lastRenderedPageBreak/>
        <w:t>Pušu rekvizīti un paraksti</w:t>
      </w:r>
    </w:p>
    <w:p w14:paraId="438448B0" w14:textId="77777777" w:rsidR="00E04C02" w:rsidRPr="00A13274" w:rsidRDefault="00E04C02" w:rsidP="00E04C02">
      <w:pPr>
        <w:pStyle w:val="Sarakstarindkopa"/>
        <w:ind w:left="900"/>
        <w:rPr>
          <w:b/>
        </w:rPr>
      </w:pPr>
    </w:p>
    <w:p w14:paraId="44E5733C" w14:textId="77777777" w:rsidR="00E04C02" w:rsidRPr="00EA6D0D" w:rsidRDefault="00E04C02" w:rsidP="00E04C02">
      <w:pPr>
        <w:tabs>
          <w:tab w:val="left" w:pos="5103"/>
        </w:tabs>
        <w:rPr>
          <w:b/>
        </w:rPr>
      </w:pPr>
      <w:r w:rsidRPr="00EA6D0D">
        <w:rPr>
          <w:b/>
        </w:rPr>
        <w:t>Pasūtītājs</w:t>
      </w:r>
      <w:r w:rsidRPr="00EA6D0D">
        <w:rPr>
          <w:b/>
        </w:rPr>
        <w:tab/>
      </w:r>
      <w:r>
        <w:rPr>
          <w:b/>
        </w:rPr>
        <w:t>Izpildītājs</w:t>
      </w:r>
      <w:r w:rsidRPr="00EA6D0D">
        <w:rPr>
          <w:b/>
        </w:rPr>
        <w:t>:</w:t>
      </w:r>
    </w:p>
    <w:tbl>
      <w:tblPr>
        <w:tblW w:w="9639" w:type="dxa"/>
        <w:tblInd w:w="-34" w:type="dxa"/>
        <w:tblLayout w:type="fixed"/>
        <w:tblLook w:val="0000" w:firstRow="0" w:lastRow="0" w:firstColumn="0" w:lastColumn="0" w:noHBand="0" w:noVBand="0"/>
      </w:tblPr>
      <w:tblGrid>
        <w:gridCol w:w="4949"/>
        <w:gridCol w:w="4690"/>
      </w:tblGrid>
      <w:tr w:rsidR="00E04C02" w:rsidRPr="00EA6D0D" w14:paraId="4E859BBB" w14:textId="77777777" w:rsidTr="00E94EA1">
        <w:trPr>
          <w:trHeight w:val="365"/>
        </w:trPr>
        <w:tc>
          <w:tcPr>
            <w:tcW w:w="4949" w:type="dxa"/>
          </w:tcPr>
          <w:p w14:paraId="3182A2D5" w14:textId="77777777" w:rsidR="00E04C02" w:rsidRPr="00EA6D0D" w:rsidRDefault="00E04C02" w:rsidP="00E94EA1">
            <w:pPr>
              <w:rPr>
                <w:b/>
              </w:rPr>
            </w:pPr>
            <w:r w:rsidRPr="00EA6D0D">
              <w:rPr>
                <w:b/>
              </w:rPr>
              <w:t>Rīgas pašvaldības policija</w:t>
            </w:r>
          </w:p>
        </w:tc>
        <w:tc>
          <w:tcPr>
            <w:tcW w:w="4690" w:type="dxa"/>
          </w:tcPr>
          <w:p w14:paraId="7BAD9DA4" w14:textId="77777777" w:rsidR="00E04C02" w:rsidRPr="00EA6D0D" w:rsidRDefault="00E04C02" w:rsidP="00E94EA1">
            <w:pPr>
              <w:rPr>
                <w:b/>
                <w:bCs/>
              </w:rPr>
            </w:pPr>
          </w:p>
        </w:tc>
      </w:tr>
      <w:tr w:rsidR="00E04C02" w:rsidRPr="00EA6D0D" w14:paraId="53AD14F0" w14:textId="77777777" w:rsidTr="00E94EA1">
        <w:trPr>
          <w:trHeight w:val="4186"/>
        </w:trPr>
        <w:tc>
          <w:tcPr>
            <w:tcW w:w="4949" w:type="dxa"/>
          </w:tcPr>
          <w:p w14:paraId="76B43836" w14:textId="77777777" w:rsidR="00E04C02" w:rsidRPr="00EA6D0D" w:rsidRDefault="00E04C02" w:rsidP="00E94EA1">
            <w:r w:rsidRPr="00EA6D0D">
              <w:t>Jurid</w:t>
            </w:r>
            <w:r>
              <w:t>iskā adrese: Lomonosova iela 12A,</w:t>
            </w:r>
            <w:r w:rsidRPr="00EA6D0D">
              <w:t xml:space="preserve"> Rīga, LV-1019</w:t>
            </w:r>
          </w:p>
          <w:p w14:paraId="7ADD634E" w14:textId="77777777" w:rsidR="00E04C02" w:rsidRPr="00EA6D0D" w:rsidRDefault="00E04C02" w:rsidP="00E94EA1">
            <w:r w:rsidRPr="00EA6D0D">
              <w:t>Kontaktpersona: Speciālists saimniecības jautājumos Anita Švarca</w:t>
            </w:r>
          </w:p>
          <w:p w14:paraId="1A379290" w14:textId="77777777" w:rsidR="00E04C02" w:rsidRPr="00EA6D0D" w:rsidRDefault="00E04C02" w:rsidP="00E94EA1">
            <w:r>
              <w:t xml:space="preserve">Tālrunis: 67037856, </w:t>
            </w:r>
            <w:r w:rsidRPr="00EA6D0D">
              <w:t>29859586</w:t>
            </w:r>
          </w:p>
          <w:p w14:paraId="60FE4F17" w14:textId="77777777" w:rsidR="00E04C02" w:rsidRPr="00EA6D0D" w:rsidRDefault="00E04C02" w:rsidP="00E94EA1">
            <w:r w:rsidRPr="00EA6D0D">
              <w:t xml:space="preserve">e-pasts: </w:t>
            </w:r>
            <w:hyperlink r:id="rId7" w:history="1">
              <w:r w:rsidRPr="00EA6D0D">
                <w:rPr>
                  <w:rStyle w:val="Hipersaite"/>
                </w:rPr>
                <w:t>anita.svarca@riga.lv</w:t>
              </w:r>
            </w:hyperlink>
            <w:r w:rsidRPr="00EA6D0D">
              <w:t xml:space="preserve">  </w:t>
            </w:r>
          </w:p>
          <w:p w14:paraId="172D08B7" w14:textId="77777777" w:rsidR="00E04C02" w:rsidRPr="00EA6D0D" w:rsidRDefault="00E04C02" w:rsidP="00E94EA1"/>
          <w:p w14:paraId="35B4026A" w14:textId="77777777" w:rsidR="00E04C02" w:rsidRPr="00EA6D0D" w:rsidRDefault="00E04C02" w:rsidP="00E94EA1">
            <w:r w:rsidRPr="00EA6D0D">
              <w:t>Norēķinu rekvizīti:</w:t>
            </w:r>
          </w:p>
          <w:p w14:paraId="55CD5D3F" w14:textId="77777777" w:rsidR="00E04C02" w:rsidRPr="00EA6D0D" w:rsidRDefault="00E04C02" w:rsidP="00E94EA1">
            <w:r w:rsidRPr="00EA6D0D">
              <w:t>Rīgas pilsētas pašvaldība</w:t>
            </w:r>
          </w:p>
          <w:p w14:paraId="427F1154" w14:textId="77777777" w:rsidR="00E04C02" w:rsidRPr="00EA6D0D" w:rsidRDefault="00E04C02" w:rsidP="00E94EA1">
            <w:r w:rsidRPr="00EA6D0D">
              <w:t>Rātslaukums 1, Rīga, LV-1050</w:t>
            </w:r>
          </w:p>
          <w:p w14:paraId="1FC89C62" w14:textId="77777777" w:rsidR="00E04C02" w:rsidRPr="00EA6D0D" w:rsidRDefault="00E04C02" w:rsidP="00E94EA1">
            <w:r w:rsidRPr="00EA6D0D">
              <w:t>NMR kods: 90011524360</w:t>
            </w:r>
          </w:p>
          <w:p w14:paraId="6E241F69" w14:textId="77777777" w:rsidR="00E04C02" w:rsidRPr="00EA6D0D" w:rsidRDefault="00E04C02" w:rsidP="00E94EA1">
            <w:r w:rsidRPr="00EA6D0D">
              <w:t xml:space="preserve">PVN </w:t>
            </w:r>
            <w:proofErr w:type="spellStart"/>
            <w:r w:rsidRPr="00EA6D0D">
              <w:t>reģ.Nr</w:t>
            </w:r>
            <w:proofErr w:type="spellEnd"/>
            <w:r w:rsidRPr="00EA6D0D">
              <w:t>. LV90011524360</w:t>
            </w:r>
          </w:p>
          <w:p w14:paraId="7AD5E7BE" w14:textId="77777777" w:rsidR="00E04C02" w:rsidRPr="00EA6D0D" w:rsidRDefault="00E04C02" w:rsidP="00E94EA1">
            <w:r w:rsidRPr="00EA6D0D">
              <w:t>Banka: AS “</w:t>
            </w:r>
            <w:proofErr w:type="spellStart"/>
            <w:r w:rsidRPr="00EA6D0D">
              <w:t>Luminor</w:t>
            </w:r>
            <w:proofErr w:type="spellEnd"/>
            <w:r w:rsidRPr="00EA6D0D">
              <w:t xml:space="preserve"> </w:t>
            </w:r>
            <w:proofErr w:type="spellStart"/>
            <w:r w:rsidRPr="00EA6D0D">
              <w:t>Bank</w:t>
            </w:r>
            <w:proofErr w:type="spellEnd"/>
            <w:r w:rsidRPr="00EA6D0D">
              <w:t>”</w:t>
            </w:r>
          </w:p>
          <w:p w14:paraId="7B2853BD" w14:textId="77777777" w:rsidR="00E04C02" w:rsidRPr="00EA6D0D" w:rsidRDefault="00E04C02" w:rsidP="00E94EA1">
            <w:r w:rsidRPr="00EA6D0D">
              <w:t>Konts: LV82NDEA0021800014010</w:t>
            </w:r>
          </w:p>
          <w:p w14:paraId="55217345" w14:textId="77777777" w:rsidR="00E04C02" w:rsidRPr="00EA6D0D" w:rsidRDefault="00E04C02" w:rsidP="00E94EA1">
            <w:r w:rsidRPr="00EA6D0D">
              <w:t>Kods: NDEALV2X</w:t>
            </w:r>
          </w:p>
        </w:tc>
        <w:tc>
          <w:tcPr>
            <w:tcW w:w="4690" w:type="dxa"/>
          </w:tcPr>
          <w:p w14:paraId="7F4FF069" w14:textId="77777777" w:rsidR="00E04C02" w:rsidRPr="00EA6D0D" w:rsidRDefault="00E04C02" w:rsidP="00E94EA1">
            <w:r w:rsidRPr="00EA6D0D">
              <w:t>Juridiskā adrese:</w:t>
            </w:r>
          </w:p>
          <w:p w14:paraId="38C6DDE3" w14:textId="77777777" w:rsidR="00E04C02" w:rsidRPr="00EA6D0D" w:rsidRDefault="00E04C02" w:rsidP="00E94EA1">
            <w:r w:rsidRPr="00EA6D0D">
              <w:t xml:space="preserve">PVN </w:t>
            </w:r>
            <w:proofErr w:type="spellStart"/>
            <w:r w:rsidRPr="00EA6D0D">
              <w:t>reģ</w:t>
            </w:r>
            <w:proofErr w:type="spellEnd"/>
            <w:r w:rsidRPr="00EA6D0D">
              <w:t>. Nr.:</w:t>
            </w:r>
          </w:p>
          <w:p w14:paraId="403B1D1D" w14:textId="77777777" w:rsidR="00E04C02" w:rsidRPr="00EA6D0D" w:rsidRDefault="00E04C02" w:rsidP="00E94EA1">
            <w:r w:rsidRPr="00EA6D0D">
              <w:t>Banka:</w:t>
            </w:r>
          </w:p>
          <w:p w14:paraId="36D8BE99" w14:textId="77777777" w:rsidR="00E04C02" w:rsidRPr="00EA6D0D" w:rsidRDefault="00E04C02" w:rsidP="00E94EA1">
            <w:r w:rsidRPr="00EA6D0D">
              <w:t>Kods:</w:t>
            </w:r>
          </w:p>
          <w:p w14:paraId="3414BDFD" w14:textId="77777777" w:rsidR="00E04C02" w:rsidRPr="00EA6D0D" w:rsidRDefault="00E04C02" w:rsidP="00E94EA1">
            <w:r w:rsidRPr="00EA6D0D">
              <w:t>Konts:</w:t>
            </w:r>
          </w:p>
          <w:p w14:paraId="1AC9548D" w14:textId="77777777" w:rsidR="00E04C02" w:rsidRPr="00EA6D0D" w:rsidRDefault="00E04C02" w:rsidP="00E94EA1">
            <w:r w:rsidRPr="00EA6D0D">
              <w:t>Kontaktpersona:</w:t>
            </w:r>
          </w:p>
          <w:p w14:paraId="38BD5D32" w14:textId="77777777" w:rsidR="00E04C02" w:rsidRPr="00EA6D0D" w:rsidRDefault="00E04C02" w:rsidP="00E94EA1">
            <w:r w:rsidRPr="00EA6D0D">
              <w:t xml:space="preserve">Tālrunis: </w:t>
            </w:r>
          </w:p>
        </w:tc>
      </w:tr>
      <w:tr w:rsidR="00E04C02" w:rsidRPr="00EA6D0D" w14:paraId="2CCF71A0" w14:textId="77777777" w:rsidTr="00E94EA1">
        <w:trPr>
          <w:trHeight w:val="288"/>
        </w:trPr>
        <w:tc>
          <w:tcPr>
            <w:tcW w:w="4949" w:type="dxa"/>
          </w:tcPr>
          <w:p w14:paraId="320929DC" w14:textId="77777777" w:rsidR="00E04C02" w:rsidRDefault="00E04C02" w:rsidP="00E94EA1"/>
          <w:p w14:paraId="24979B44" w14:textId="77777777" w:rsidR="00E04C02" w:rsidRDefault="00E04C02" w:rsidP="00E94EA1"/>
          <w:p w14:paraId="672C37F9" w14:textId="77777777" w:rsidR="00E04C02" w:rsidRDefault="00E04C02" w:rsidP="00E94EA1"/>
          <w:p w14:paraId="266C351C" w14:textId="77777777" w:rsidR="00E04C02" w:rsidRPr="00EA6D0D" w:rsidRDefault="00E04C02" w:rsidP="00E94EA1">
            <w:r>
              <w:t>___________________________________</w:t>
            </w:r>
          </w:p>
        </w:tc>
        <w:tc>
          <w:tcPr>
            <w:tcW w:w="4690" w:type="dxa"/>
          </w:tcPr>
          <w:p w14:paraId="203E2AFF" w14:textId="77777777" w:rsidR="00E04C02" w:rsidRPr="00EA6D0D" w:rsidRDefault="00E04C02" w:rsidP="00E94EA1"/>
          <w:p w14:paraId="0C04387B" w14:textId="77777777" w:rsidR="00E04C02" w:rsidRDefault="00E04C02" w:rsidP="00E94EA1"/>
          <w:p w14:paraId="18F770DF" w14:textId="77777777" w:rsidR="00E04C02" w:rsidRPr="00EA6D0D" w:rsidRDefault="00E04C02" w:rsidP="00E94EA1"/>
          <w:p w14:paraId="67B1D89A" w14:textId="77777777" w:rsidR="00E04C02" w:rsidRPr="00EA6D0D" w:rsidRDefault="00E04C02" w:rsidP="00E94EA1">
            <w:pPr>
              <w:jc w:val="center"/>
            </w:pPr>
            <w:r>
              <w:t>___</w:t>
            </w:r>
            <w:r w:rsidRPr="00EA6D0D">
              <w:t>________</w:t>
            </w:r>
            <w:r>
              <w:t>______</w:t>
            </w:r>
            <w:r w:rsidRPr="00EA6D0D">
              <w:t>__________________</w:t>
            </w:r>
          </w:p>
        </w:tc>
      </w:tr>
      <w:tr w:rsidR="00E04C02" w:rsidRPr="00EA6D0D" w14:paraId="1783C091" w14:textId="77777777" w:rsidTr="00E94EA1">
        <w:trPr>
          <w:trHeight w:val="292"/>
        </w:trPr>
        <w:tc>
          <w:tcPr>
            <w:tcW w:w="4949" w:type="dxa"/>
          </w:tcPr>
          <w:p w14:paraId="2D46CD42" w14:textId="77777777" w:rsidR="00E04C02" w:rsidRPr="00EA6D0D" w:rsidRDefault="00E04C02" w:rsidP="00E94EA1">
            <w:pPr>
              <w:jc w:val="center"/>
            </w:pPr>
            <w:proofErr w:type="spellStart"/>
            <w:r w:rsidRPr="00EA6D0D">
              <w:rPr>
                <w:b/>
              </w:rPr>
              <w:t>J.Lūkass</w:t>
            </w:r>
            <w:proofErr w:type="spellEnd"/>
          </w:p>
        </w:tc>
        <w:tc>
          <w:tcPr>
            <w:tcW w:w="4690" w:type="dxa"/>
          </w:tcPr>
          <w:p w14:paraId="103D376B" w14:textId="77777777" w:rsidR="00E04C02" w:rsidRPr="00EA6D0D" w:rsidRDefault="00E04C02" w:rsidP="00E94EA1">
            <w:pPr>
              <w:jc w:val="center"/>
              <w:rPr>
                <w:b/>
              </w:rPr>
            </w:pPr>
            <w:r>
              <w:rPr>
                <w:b/>
              </w:rPr>
              <w:t>(____________)</w:t>
            </w:r>
          </w:p>
        </w:tc>
      </w:tr>
    </w:tbl>
    <w:p w14:paraId="347F3319" w14:textId="77777777" w:rsidR="00E04C02" w:rsidRDefault="00E04C02" w:rsidP="00E04C02">
      <w:pPr>
        <w:tabs>
          <w:tab w:val="left" w:pos="3615"/>
        </w:tabs>
      </w:pPr>
    </w:p>
    <w:p w14:paraId="0ED8174F" w14:textId="77777777" w:rsidR="00E04C02" w:rsidRDefault="00E04C02" w:rsidP="00E04C02">
      <w:pPr>
        <w:tabs>
          <w:tab w:val="left" w:pos="3615"/>
        </w:tabs>
      </w:pPr>
    </w:p>
    <w:p w14:paraId="1302E148" w14:textId="77777777" w:rsidR="00E04C02" w:rsidRDefault="00E04C02" w:rsidP="00E04C02">
      <w:pPr>
        <w:tabs>
          <w:tab w:val="left" w:pos="3615"/>
        </w:tabs>
      </w:pPr>
    </w:p>
    <w:p w14:paraId="708947BE" w14:textId="77777777" w:rsidR="00E04C02" w:rsidRDefault="00E04C02" w:rsidP="00E04C02">
      <w:pPr>
        <w:tabs>
          <w:tab w:val="left" w:pos="3615"/>
        </w:tabs>
      </w:pPr>
    </w:p>
    <w:p w14:paraId="5D9233E4" w14:textId="77777777" w:rsidR="00E04C02" w:rsidRDefault="00E04C02" w:rsidP="00E04C02">
      <w:pPr>
        <w:tabs>
          <w:tab w:val="left" w:pos="3615"/>
        </w:tabs>
      </w:pPr>
    </w:p>
    <w:p w14:paraId="4CDD9302" w14:textId="77777777" w:rsidR="00E04C02" w:rsidRDefault="00E04C02" w:rsidP="00E04C02">
      <w:pPr>
        <w:tabs>
          <w:tab w:val="left" w:pos="3615"/>
        </w:tabs>
      </w:pPr>
    </w:p>
    <w:p w14:paraId="6B5DA41E" w14:textId="77777777" w:rsidR="00E04C02" w:rsidRDefault="00E04C02" w:rsidP="00E04C02">
      <w:pPr>
        <w:tabs>
          <w:tab w:val="left" w:pos="3615"/>
        </w:tabs>
      </w:pPr>
    </w:p>
    <w:p w14:paraId="026DFE6D" w14:textId="77777777" w:rsidR="00E04C02" w:rsidRDefault="00E04C02" w:rsidP="00E04C02">
      <w:pPr>
        <w:tabs>
          <w:tab w:val="left" w:pos="3615"/>
        </w:tabs>
      </w:pPr>
    </w:p>
    <w:p w14:paraId="50C641E3" w14:textId="77777777" w:rsidR="00E04C02" w:rsidRDefault="00E04C02" w:rsidP="00E04C02">
      <w:pPr>
        <w:tabs>
          <w:tab w:val="left" w:pos="3615"/>
        </w:tabs>
      </w:pPr>
    </w:p>
    <w:p w14:paraId="60DA7456" w14:textId="77777777" w:rsidR="00E04C02" w:rsidRDefault="00E04C02" w:rsidP="00E04C02">
      <w:pPr>
        <w:tabs>
          <w:tab w:val="left" w:pos="3615"/>
        </w:tabs>
      </w:pPr>
    </w:p>
    <w:p w14:paraId="37ADF40A" w14:textId="77777777" w:rsidR="00E04C02" w:rsidRDefault="00E04C02" w:rsidP="00E04C02">
      <w:pPr>
        <w:tabs>
          <w:tab w:val="left" w:pos="3615"/>
        </w:tabs>
      </w:pPr>
    </w:p>
    <w:p w14:paraId="2777F395" w14:textId="77777777" w:rsidR="00E04C02" w:rsidRDefault="00E04C02" w:rsidP="00E04C02">
      <w:pPr>
        <w:tabs>
          <w:tab w:val="left" w:pos="3615"/>
        </w:tabs>
      </w:pPr>
    </w:p>
    <w:p w14:paraId="3FC86DB3" w14:textId="77777777" w:rsidR="00E04C02" w:rsidRDefault="00E04C02" w:rsidP="00E04C02">
      <w:pPr>
        <w:tabs>
          <w:tab w:val="left" w:pos="3615"/>
        </w:tabs>
      </w:pPr>
    </w:p>
    <w:p w14:paraId="07254C50" w14:textId="77777777" w:rsidR="00E04C02" w:rsidRDefault="00E04C02" w:rsidP="00E04C02">
      <w:pPr>
        <w:tabs>
          <w:tab w:val="left" w:pos="3615"/>
        </w:tabs>
      </w:pPr>
    </w:p>
    <w:p w14:paraId="3CED5C33" w14:textId="77777777" w:rsidR="00E04C02" w:rsidRDefault="00E04C02" w:rsidP="00E04C02">
      <w:pPr>
        <w:tabs>
          <w:tab w:val="left" w:pos="3615"/>
        </w:tabs>
      </w:pPr>
    </w:p>
    <w:p w14:paraId="78F6E0C6" w14:textId="77777777" w:rsidR="00E04C02" w:rsidRDefault="00E04C02" w:rsidP="00E04C02">
      <w:pPr>
        <w:tabs>
          <w:tab w:val="left" w:pos="3615"/>
        </w:tabs>
      </w:pPr>
    </w:p>
    <w:p w14:paraId="3219FA60" w14:textId="77777777" w:rsidR="00E04C02" w:rsidRDefault="00E04C02" w:rsidP="00E04C02">
      <w:pPr>
        <w:tabs>
          <w:tab w:val="left" w:pos="3615"/>
        </w:tabs>
      </w:pPr>
    </w:p>
    <w:p w14:paraId="29A704D3" w14:textId="77777777" w:rsidR="00E04C02" w:rsidRDefault="00E04C02" w:rsidP="00E04C02">
      <w:pPr>
        <w:tabs>
          <w:tab w:val="left" w:pos="3615"/>
        </w:tabs>
      </w:pPr>
    </w:p>
    <w:p w14:paraId="0770E53A" w14:textId="77777777" w:rsidR="00E04C02" w:rsidRDefault="00E04C02" w:rsidP="00E04C02">
      <w:pPr>
        <w:tabs>
          <w:tab w:val="left" w:pos="3615"/>
        </w:tabs>
      </w:pPr>
    </w:p>
    <w:p w14:paraId="11169BFE" w14:textId="77777777" w:rsidR="00E04C02" w:rsidRDefault="00E04C02" w:rsidP="00E04C02">
      <w:pPr>
        <w:tabs>
          <w:tab w:val="left" w:pos="3615"/>
        </w:tabs>
      </w:pPr>
    </w:p>
    <w:p w14:paraId="2B6B2269" w14:textId="77777777" w:rsidR="00E04C02" w:rsidRDefault="00E04C02" w:rsidP="00E04C02">
      <w:pPr>
        <w:tabs>
          <w:tab w:val="left" w:pos="3615"/>
        </w:tabs>
      </w:pPr>
    </w:p>
    <w:p w14:paraId="4813E664" w14:textId="77777777" w:rsidR="00E04C02" w:rsidRDefault="00E04C02" w:rsidP="00E04C02">
      <w:pPr>
        <w:tabs>
          <w:tab w:val="left" w:pos="3615"/>
        </w:tabs>
      </w:pPr>
    </w:p>
    <w:p w14:paraId="3E7A78C6" w14:textId="77777777" w:rsidR="00E04C02" w:rsidRDefault="00E04C02" w:rsidP="00E04C02">
      <w:pPr>
        <w:tabs>
          <w:tab w:val="left" w:pos="3615"/>
        </w:tabs>
      </w:pPr>
    </w:p>
    <w:p w14:paraId="7B7813BA" w14:textId="77777777" w:rsidR="00E04C02" w:rsidRDefault="00E04C02" w:rsidP="00E04C02">
      <w:pPr>
        <w:widowControl w:val="0"/>
        <w:autoSpaceDE w:val="0"/>
        <w:autoSpaceDN w:val="0"/>
        <w:adjustRightInd w:val="0"/>
        <w:jc w:val="right"/>
        <w:rPr>
          <w:bCs/>
          <w:iCs/>
          <w:sz w:val="18"/>
          <w:szCs w:val="18"/>
        </w:rPr>
      </w:pPr>
    </w:p>
    <w:p w14:paraId="4899B191" w14:textId="77777777" w:rsidR="00E04C02" w:rsidRDefault="00E04C02" w:rsidP="00E04C02">
      <w:pPr>
        <w:widowControl w:val="0"/>
        <w:autoSpaceDE w:val="0"/>
        <w:autoSpaceDN w:val="0"/>
        <w:adjustRightInd w:val="0"/>
        <w:jc w:val="right"/>
        <w:rPr>
          <w:bCs/>
          <w:iCs/>
          <w:sz w:val="18"/>
          <w:szCs w:val="18"/>
        </w:rPr>
      </w:pPr>
    </w:p>
    <w:p w14:paraId="4B3DF033" w14:textId="77777777" w:rsidR="00E04C02" w:rsidRDefault="00E04C02" w:rsidP="00E04C02">
      <w:pPr>
        <w:widowControl w:val="0"/>
        <w:autoSpaceDE w:val="0"/>
        <w:autoSpaceDN w:val="0"/>
        <w:adjustRightInd w:val="0"/>
        <w:jc w:val="right"/>
        <w:rPr>
          <w:bCs/>
          <w:iCs/>
          <w:sz w:val="18"/>
          <w:szCs w:val="18"/>
        </w:rPr>
      </w:pPr>
    </w:p>
    <w:p w14:paraId="2234BD47" w14:textId="77777777" w:rsidR="00E04C02" w:rsidRDefault="00E04C02" w:rsidP="00E04C02">
      <w:pPr>
        <w:widowControl w:val="0"/>
        <w:autoSpaceDE w:val="0"/>
        <w:autoSpaceDN w:val="0"/>
        <w:adjustRightInd w:val="0"/>
        <w:jc w:val="right"/>
        <w:rPr>
          <w:bCs/>
          <w:iCs/>
          <w:sz w:val="18"/>
          <w:szCs w:val="18"/>
        </w:rPr>
      </w:pPr>
    </w:p>
    <w:p w14:paraId="5C4E2415" w14:textId="77777777" w:rsidR="00E04C02" w:rsidRDefault="00E04C02" w:rsidP="00E04C02">
      <w:pPr>
        <w:widowControl w:val="0"/>
        <w:autoSpaceDE w:val="0"/>
        <w:autoSpaceDN w:val="0"/>
        <w:adjustRightInd w:val="0"/>
        <w:jc w:val="right"/>
        <w:rPr>
          <w:bCs/>
          <w:iCs/>
          <w:sz w:val="18"/>
          <w:szCs w:val="18"/>
        </w:rPr>
      </w:pPr>
    </w:p>
    <w:p w14:paraId="3CCB2AEC" w14:textId="77777777" w:rsidR="00E04C02" w:rsidRPr="00A13274" w:rsidRDefault="00E04C02" w:rsidP="00E04C02">
      <w:pPr>
        <w:jc w:val="center"/>
      </w:pPr>
    </w:p>
    <w:p w14:paraId="7CFDD571" w14:textId="77777777" w:rsidR="00EC2854" w:rsidRDefault="00EC2854"/>
    <w:sectPr w:rsidR="00EC2854" w:rsidSect="00352518">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EEEDB" w14:textId="77777777" w:rsidR="00A16A48" w:rsidRDefault="00085754">
      <w:r>
        <w:separator/>
      </w:r>
    </w:p>
  </w:endnote>
  <w:endnote w:type="continuationSeparator" w:id="0">
    <w:p w14:paraId="0CE8E1F8" w14:textId="77777777" w:rsidR="00A16A48" w:rsidRDefault="0008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宋体">
    <w:charset w:val="00"/>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819AA" w14:textId="77777777" w:rsidR="00A16A48" w:rsidRDefault="00085754">
      <w:r>
        <w:separator/>
      </w:r>
    </w:p>
  </w:footnote>
  <w:footnote w:type="continuationSeparator" w:id="0">
    <w:p w14:paraId="5CBA5374" w14:textId="77777777" w:rsidR="00A16A48" w:rsidRDefault="0008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6BC9" w14:textId="77777777" w:rsidR="00B23A6C" w:rsidRDefault="00E04C02" w:rsidP="003C1E23">
    <w:pPr>
      <w:pStyle w:val="Galvene"/>
      <w:jc w:val="center"/>
    </w:pPr>
    <w:r>
      <w:fldChar w:fldCharType="begin"/>
    </w:r>
    <w:r>
      <w:instrText>PAGE   \* MERGEFORMAT</w:instrText>
    </w:r>
    <w:r>
      <w:fldChar w:fldCharType="separate"/>
    </w:r>
    <w:r>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D616A"/>
    <w:multiLevelType w:val="multilevel"/>
    <w:tmpl w:val="88B865E6"/>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1260"/>
        </w:tabs>
        <w:ind w:left="1260" w:hanging="720"/>
      </w:pPr>
      <w:rPr>
        <w:rFonts w:hint="default"/>
        <w:b w:val="0"/>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1C"/>
    <w:rsid w:val="00085754"/>
    <w:rsid w:val="00140563"/>
    <w:rsid w:val="00A16A48"/>
    <w:rsid w:val="00E04C02"/>
    <w:rsid w:val="00EC2854"/>
    <w:rsid w:val="00F15B1C"/>
    <w:rsid w:val="00FA72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6C68"/>
  <w15:chartTrackingRefBased/>
  <w15:docId w15:val="{A5F1649D-3D64-4E94-9782-94E6FF9B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04C0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E04C02"/>
    <w:pPr>
      <w:jc w:val="both"/>
    </w:pPr>
    <w:rPr>
      <w:lang w:eastAsia="en-US"/>
    </w:rPr>
  </w:style>
  <w:style w:type="character" w:customStyle="1" w:styleId="PamattekstsRakstz">
    <w:name w:val="Pamatteksts Rakstz."/>
    <w:basedOn w:val="Noklusjumarindkopasfonts"/>
    <w:link w:val="Pamatteksts"/>
    <w:uiPriority w:val="99"/>
    <w:rsid w:val="00E04C02"/>
    <w:rPr>
      <w:rFonts w:ascii="Times New Roman" w:eastAsia="Times New Roman" w:hAnsi="Times New Roman" w:cs="Times New Roman"/>
      <w:sz w:val="24"/>
      <w:szCs w:val="24"/>
    </w:rPr>
  </w:style>
  <w:style w:type="paragraph" w:styleId="Galvene">
    <w:name w:val="header"/>
    <w:aliases w:val="Header Char1,Header Char Char,Char,Message"/>
    <w:basedOn w:val="Parasts"/>
    <w:link w:val="GalveneRakstz"/>
    <w:uiPriority w:val="99"/>
    <w:unhideWhenUsed/>
    <w:rsid w:val="00E04C02"/>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E04C02"/>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04C02"/>
    <w:pPr>
      <w:ind w:left="720"/>
      <w:contextualSpacing/>
    </w:pPr>
  </w:style>
  <w:style w:type="character" w:styleId="Hipersaite">
    <w:name w:val="Hyperlink"/>
    <w:basedOn w:val="Noklusjumarindkopasfonts"/>
    <w:uiPriority w:val="99"/>
    <w:unhideWhenUsed/>
    <w:rsid w:val="00E04C02"/>
    <w:rPr>
      <w:color w:val="0563C1" w:themeColor="hyperlink"/>
      <w:u w:val="single"/>
    </w:rPr>
  </w:style>
  <w:style w:type="character" w:customStyle="1" w:styleId="SarakstarindkopaRakstz">
    <w:name w:val="Saraksta rindkopa Rakstz."/>
    <w:link w:val="Sarakstarindkopa"/>
    <w:uiPriority w:val="34"/>
    <w:locked/>
    <w:rsid w:val="00E04C02"/>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E04C02"/>
    <w:pPr>
      <w:jc w:val="center"/>
    </w:pPr>
    <w:rPr>
      <w:b/>
      <w:bCs/>
      <w:sz w:val="28"/>
      <w:szCs w:val="20"/>
      <w:lang w:eastAsia="en-US"/>
    </w:rPr>
  </w:style>
  <w:style w:type="character" w:customStyle="1" w:styleId="NosaukumsRakstz">
    <w:name w:val="Nosaukums Rakstz."/>
    <w:basedOn w:val="Noklusjumarindkopasfonts"/>
    <w:link w:val="Nosaukums"/>
    <w:rsid w:val="00E04C02"/>
    <w:rPr>
      <w:rFonts w:ascii="Times New Roman" w:eastAsia="Times New Roman" w:hAnsi="Times New Roman"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ta.svarca@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8857</Words>
  <Characters>5049</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Straume</dc:creator>
  <cp:keywords/>
  <dc:description/>
  <cp:lastModifiedBy>Roberts Straume</cp:lastModifiedBy>
  <cp:revision>4</cp:revision>
  <dcterms:created xsi:type="dcterms:W3CDTF">2018-11-30T08:25:00Z</dcterms:created>
  <dcterms:modified xsi:type="dcterms:W3CDTF">2018-12-03T14:35:00Z</dcterms:modified>
</cp:coreProperties>
</file>